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C5A7C7" w14:textId="77777777" w:rsidR="00E342AC" w:rsidRDefault="00BC376D">
      <w:pPr>
        <w:jc w:val="center"/>
        <w:rPr>
          <w:b/>
          <w:bCs/>
        </w:rPr>
      </w:pPr>
      <w:r>
        <w:rPr>
          <w:b/>
          <w:bCs/>
        </w:rPr>
        <w:t>ДОГОВОР</w:t>
      </w:r>
    </w:p>
    <w:p w14:paraId="50C23AE2" w14:textId="77777777" w:rsidR="00E342AC" w:rsidRDefault="00BC376D">
      <w:pPr>
        <w:jc w:val="center"/>
        <w:rPr>
          <w:b/>
          <w:bCs/>
        </w:rPr>
      </w:pPr>
      <w:r>
        <w:rPr>
          <w:b/>
          <w:bCs/>
        </w:rPr>
        <w:t>генерального подряда №___</w:t>
      </w:r>
    </w:p>
    <w:p w14:paraId="4659D5C7" w14:textId="77777777" w:rsidR="00E342AC" w:rsidRDefault="00BC376D">
      <w:pPr>
        <w:jc w:val="both"/>
      </w:pPr>
      <w:r>
        <w:t xml:space="preserve">г. Сочи                                                      </w:t>
      </w:r>
      <w:proofErr w:type="gramStart"/>
      <w:r>
        <w:t xml:space="preserve">   «</w:t>
      </w:r>
      <w:proofErr w:type="gramEnd"/>
      <w:r>
        <w:t>__» ______ 2024 г.</w:t>
      </w:r>
    </w:p>
    <w:p w14:paraId="7F6B1FC9" w14:textId="77777777" w:rsidR="00E342AC" w:rsidRDefault="00E342AC">
      <w:pPr>
        <w:jc w:val="both"/>
      </w:pPr>
    </w:p>
    <w:p w14:paraId="4BAF62D2" w14:textId="77777777" w:rsidR="00E342AC" w:rsidRDefault="00BC376D">
      <w:pPr>
        <w:ind w:firstLine="709"/>
        <w:jc w:val="both"/>
        <w:rPr>
          <w:bCs/>
        </w:rPr>
      </w:pPr>
      <w:r>
        <w:rPr>
          <w:b/>
        </w:rPr>
        <w:t xml:space="preserve">Общество с ограниченной ответственностью «Специализированный Застройщик «КП Шале» (ООО «СЗ «КП Шале»), </w:t>
      </w:r>
      <w:bookmarkStart w:id="0" w:name="_Hlk167352280"/>
      <w:r>
        <w:rPr>
          <w:bCs/>
        </w:rPr>
        <w:t xml:space="preserve">именуемое в дальнейшем </w:t>
      </w:r>
      <w:bookmarkEnd w:id="0"/>
      <w:r>
        <w:rPr>
          <w:bCs/>
        </w:rPr>
        <w:t xml:space="preserve">«Заказчик», в лице генерального директора Горбачева Игоря Владимировича, действующего на основании Устава, с одной стороны, </w:t>
      </w:r>
    </w:p>
    <w:p w14:paraId="226EF56C" w14:textId="77777777" w:rsidR="00E342AC" w:rsidRDefault="00BC376D">
      <w:pPr>
        <w:ind w:firstLine="709"/>
        <w:jc w:val="both"/>
      </w:pPr>
      <w:r>
        <w:rPr>
          <w:b/>
        </w:rPr>
        <w:t>Общество с ограниченной ответственностью Проектно-Строительная Компания «Основа Сочи»</w:t>
      </w:r>
      <w:r>
        <w:rPr>
          <w:bCs/>
        </w:rPr>
        <w:t xml:space="preserve"> </w:t>
      </w:r>
      <w:r>
        <w:rPr>
          <w:b/>
        </w:rPr>
        <w:t>(ООО ПСК «Основа Сочи»)</w:t>
      </w:r>
      <w:r>
        <w:rPr>
          <w:bCs/>
        </w:rPr>
        <w:t xml:space="preserve">, именуемое в дальнейшем </w:t>
      </w:r>
      <w:r>
        <w:rPr>
          <w:b/>
        </w:rPr>
        <w:t>«Техзаказчик»</w:t>
      </w:r>
      <w:r>
        <w:rPr>
          <w:bCs/>
        </w:rPr>
        <w:t xml:space="preserve"> в лице исполнительного директора </w:t>
      </w:r>
      <w:proofErr w:type="spellStart"/>
      <w:r>
        <w:rPr>
          <w:bCs/>
        </w:rPr>
        <w:t>Пшеницькой</w:t>
      </w:r>
      <w:proofErr w:type="spellEnd"/>
      <w:r>
        <w:rPr>
          <w:bCs/>
        </w:rPr>
        <w:t xml:space="preserve"> Натальи Дмитриевны,</w:t>
      </w:r>
      <w:r>
        <w:t xml:space="preserve"> действующего на основании Устава</w:t>
      </w:r>
      <w:r>
        <w:rPr>
          <w:color w:val="000000" w:themeColor="text1"/>
        </w:rPr>
        <w:t>,</w:t>
      </w:r>
      <w:r>
        <w:t xml:space="preserve"> с другой стороны и </w:t>
      </w:r>
    </w:p>
    <w:p w14:paraId="15C9EFA0" w14:textId="288E5601" w:rsidR="00E342AC" w:rsidRDefault="00BC376D">
      <w:pPr>
        <w:ind w:firstLine="709"/>
        <w:jc w:val="both"/>
      </w:pPr>
      <w:r>
        <w:tab/>
      </w:r>
      <w:r>
        <w:rPr>
          <w:b/>
          <w:bCs/>
        </w:rPr>
        <w:t xml:space="preserve">Общество с ограниченной ответственностью «А-Девелопмент» (ООО «А-Девелопмент»), </w:t>
      </w:r>
      <w:r>
        <w:t>именуемое в дальнейшем «Генподрядчик», в лице генерального директора Савенковой Татьяны Владимировны, действующего на основании Устава, с другой стороны, совместно именуемые «Стороны», заключили настоящий договор генерального подряда (далее по тексту – «Договор»), о нижеследующем.</w:t>
      </w:r>
    </w:p>
    <w:p w14:paraId="7EFA9A39" w14:textId="77777777" w:rsidR="00E342AC" w:rsidRDefault="00E342AC">
      <w:pPr>
        <w:pStyle w:val="1"/>
        <w:numPr>
          <w:ilvl w:val="0"/>
          <w:numId w:val="0"/>
        </w:numPr>
        <w:ind w:left="2487"/>
      </w:pPr>
    </w:p>
    <w:p w14:paraId="6EFB7963" w14:textId="77777777" w:rsidR="00E342AC" w:rsidRDefault="00BC376D">
      <w:pPr>
        <w:pStyle w:val="1"/>
        <w:ind w:left="0" w:firstLine="0"/>
      </w:pPr>
      <w:r>
        <w:t>ПРЕДМЕТ ДОГОВОРА</w:t>
      </w:r>
    </w:p>
    <w:p w14:paraId="406CAE65" w14:textId="77777777" w:rsidR="00E342AC" w:rsidRDefault="00E342AC">
      <w:pPr>
        <w:pStyle w:val="1"/>
        <w:numPr>
          <w:ilvl w:val="0"/>
          <w:numId w:val="0"/>
        </w:numPr>
        <w:ind w:left="2487"/>
        <w:jc w:val="left"/>
      </w:pPr>
    </w:p>
    <w:p w14:paraId="246B3408" w14:textId="77777777" w:rsidR="00E342AC" w:rsidRDefault="00BC376D">
      <w:pPr>
        <w:pStyle w:val="11"/>
        <w:tabs>
          <w:tab w:val="num" w:pos="1276"/>
        </w:tabs>
        <w:ind w:left="0" w:firstLine="709"/>
      </w:pPr>
      <w:r>
        <w:t>Генподрядчик обязуется выполнить полный комплекс работ по строительству Объекта: «Гостиничный комплекс вилл и шале сезонного проживания, включая гостиничное обслуживание, общественное питание, бытовое обслуживание, отдых (рекреация), спорт, инженерная и транспортная инфраструктура» на территории муниципального образования городской округ город-курорт Сочи Краснодарского края, (далее по тексту – «Объект»).</w:t>
      </w:r>
    </w:p>
    <w:p w14:paraId="3FB7DA7E" w14:textId="77777777" w:rsidR="00E342AC" w:rsidRDefault="00BC376D">
      <w:pPr>
        <w:pStyle w:val="11"/>
        <w:tabs>
          <w:tab w:val="num" w:pos="1276"/>
        </w:tabs>
        <w:ind w:left="0" w:firstLine="709"/>
      </w:pPr>
      <w:r>
        <w:t xml:space="preserve">Содержание и объемы строительно-монтажных работ определяются технической документацией (рабочей документацией со штампом Техзаказчика «В производство работ») и определяются техническим заданием (Приложение № 1 к Договору). </w:t>
      </w:r>
    </w:p>
    <w:p w14:paraId="0B45E779" w14:textId="77777777" w:rsidR="00E342AC" w:rsidRDefault="00BC376D">
      <w:pPr>
        <w:pStyle w:val="11"/>
        <w:tabs>
          <w:tab w:val="num" w:pos="1276"/>
        </w:tabs>
        <w:ind w:left="0" w:firstLine="709"/>
      </w:pPr>
      <w:r>
        <w:t>Работы выполняются силами и средствами Генподрядчика (и/или с привлечением третьих лиц (субподрядчиков)). Срок согласования Техзаказчиком субподрядных организаций составляет 3 рабочих дня с даты получения от Генподрядчика соответствующего обращения. При отсутствии согласования в указанные сроки, субподрядчик считается согласованным. Согласование Техзаказчиком субподрядчиков производится при условии, что сумма заключаемого с ним Договора составляет не менее 3 млн. рублей.</w:t>
      </w:r>
    </w:p>
    <w:p w14:paraId="13CDBC51" w14:textId="77777777" w:rsidR="00E342AC" w:rsidRDefault="00BC376D">
      <w:pPr>
        <w:pStyle w:val="11"/>
        <w:tabs>
          <w:tab w:val="num" w:pos="1276"/>
        </w:tabs>
        <w:ind w:left="0" w:firstLine="709"/>
      </w:pPr>
      <w:r>
        <w:t xml:space="preserve"> Генподрядчик обязан обеспечить выполнение работ материалами и оборудованием, соответствующими рабочей документации, имеющими необходимые паспорта и сертификаты (декларации) соответствия. Замена материалов и оборудования, вызванная технической или технологической необходимостью, выявленная в процессе выполнения работ, согласовывается с Техзаказчиком дополнительно. Если в приложениях к Договору предусмотрено использование материалов и оборудования, которое предоставляет Заказчик, то такие материалы и оборудование передаются от Заказчика Генподрядчику по накладной на отпуск материалов/оборудования на сторону (по форме № М15 (материалы), утвержденной постановлением Госкомстата РФ от 30.10.1997 № 71а; ОС-15 (оборудование), утвержденной постановлением Госкомстата РФ от 21.01.2003 № 7).</w:t>
      </w:r>
    </w:p>
    <w:p w14:paraId="56BE1B1C" w14:textId="77777777" w:rsidR="00E342AC" w:rsidRDefault="00BC376D">
      <w:pPr>
        <w:pStyle w:val="11"/>
        <w:tabs>
          <w:tab w:val="num" w:pos="1276"/>
        </w:tabs>
        <w:ind w:left="0" w:firstLine="709"/>
      </w:pPr>
      <w:r>
        <w:t xml:space="preserve">Качество выполняемых Генподрядчиком работ должно полностью и в точности соответствовать технической (рабочей) документации, требованиям, предъявляемым законодательством РФ, иными правовыми актами или в установленном ими порядке, в том числе техническими регламентами, строительными нормами и правилами. Генподрядчик не вправе вносить какие-либо изменения в техническую документацию, заменять предусмотренные технической документацией конструкции, материалы и изделия без согласования с Техзаказчиком. Работа считается выполненной с недостатками (некачественно) при любом отступлении от рабочей документации, от требований, предъявляемых законом, иными правовыми актами или в установленном ими порядке, в том числе от требований </w:t>
      </w:r>
      <w:r>
        <w:lastRenderedPageBreak/>
        <w:t xml:space="preserve">технических регламентов, строительных норм и правил, если это отступление ухудшает или может ухудшить результат выполненных работ. </w:t>
      </w:r>
    </w:p>
    <w:p w14:paraId="5622D70A" w14:textId="77777777" w:rsidR="00E342AC" w:rsidRDefault="00BC376D">
      <w:pPr>
        <w:pStyle w:val="11"/>
        <w:tabs>
          <w:tab w:val="num" w:pos="360"/>
        </w:tabs>
        <w:ind w:left="0" w:firstLine="709"/>
      </w:pPr>
      <w:r>
        <w:t>Генподрядчик обязуется на основании письменного запроса Заказчика и/или Техзаказчика, в срок не позднее трех рабочих дней от даты получения соответствующего запроса, предоставить Заказчику сведения, касающиеся исполнения настоящего Договора.</w:t>
      </w:r>
    </w:p>
    <w:p w14:paraId="11A07A9E" w14:textId="77777777" w:rsidR="00E342AC" w:rsidRDefault="00E342AC">
      <w:pPr>
        <w:pStyle w:val="11"/>
        <w:numPr>
          <w:ilvl w:val="0"/>
          <w:numId w:val="0"/>
        </w:numPr>
      </w:pPr>
    </w:p>
    <w:p w14:paraId="548CCD06" w14:textId="77777777" w:rsidR="00E342AC" w:rsidRDefault="00BC376D">
      <w:pPr>
        <w:pStyle w:val="1"/>
        <w:ind w:left="0" w:firstLine="0"/>
      </w:pPr>
      <w:r>
        <w:t>СРОКИ ВЫПОЛНЕНИЯ РАБОТ</w:t>
      </w:r>
    </w:p>
    <w:p w14:paraId="38A23FEA" w14:textId="77777777" w:rsidR="00E342AC" w:rsidRDefault="00E342AC">
      <w:pPr>
        <w:pStyle w:val="1"/>
        <w:numPr>
          <w:ilvl w:val="0"/>
          <w:numId w:val="0"/>
        </w:numPr>
        <w:ind w:left="2487"/>
        <w:jc w:val="left"/>
      </w:pPr>
    </w:p>
    <w:p w14:paraId="437ABA97" w14:textId="73552AD6" w:rsidR="00E342AC" w:rsidRDefault="00BC376D">
      <w:pPr>
        <w:pStyle w:val="11"/>
        <w:tabs>
          <w:tab w:val="num" w:pos="1276"/>
        </w:tabs>
        <w:ind w:left="0" w:firstLine="709"/>
      </w:pPr>
      <w:r>
        <w:t xml:space="preserve">Сроки выполнения работ по Договору установлены Графиком производства работ (Приложение № 3 к Договору), являющемся неотъемлемой частью Договора </w:t>
      </w:r>
    </w:p>
    <w:p w14:paraId="565510BD" w14:textId="679B37C7" w:rsidR="00E342AC" w:rsidRDefault="0076207E" w:rsidP="00EB3B3F">
      <w:pPr>
        <w:pStyle w:val="111"/>
        <w:numPr>
          <w:ilvl w:val="0"/>
          <w:numId w:val="0"/>
        </w:numPr>
        <w:ind w:left="709"/>
      </w:pPr>
      <w:r>
        <w:t xml:space="preserve">Начало работ – </w:t>
      </w:r>
      <w:r w:rsidR="00BC376D">
        <w:t>28 июня 2024 года;</w:t>
      </w:r>
    </w:p>
    <w:p w14:paraId="1870135B" w14:textId="57721BB9" w:rsidR="00E342AC" w:rsidRDefault="00BC376D" w:rsidP="00EB3B3F">
      <w:pPr>
        <w:pStyle w:val="111"/>
        <w:numPr>
          <w:ilvl w:val="0"/>
          <w:numId w:val="0"/>
        </w:numPr>
        <w:ind w:left="709"/>
        <w:rPr>
          <w:rFonts w:eastAsiaTheme="minorEastAsia"/>
          <w:shd w:val="clear" w:color="auto" w:fill="auto"/>
        </w:rPr>
      </w:pPr>
      <w:r>
        <w:t xml:space="preserve">Окончание работ </w:t>
      </w:r>
      <w:bookmarkStart w:id="1" w:name="_Hlk167195958"/>
      <w:r>
        <w:t>–</w:t>
      </w:r>
      <w:bookmarkEnd w:id="1"/>
      <w:r>
        <w:t xml:space="preserve"> не позднее</w:t>
      </w:r>
      <w:r w:rsidR="00DE199D">
        <w:t xml:space="preserve"> 15 ноября 2025 года</w:t>
      </w:r>
      <w:r>
        <w:t>.</w:t>
      </w:r>
    </w:p>
    <w:p w14:paraId="1EA344BB" w14:textId="2AE7F208" w:rsidR="00E342AC" w:rsidRDefault="00BC376D">
      <w:pPr>
        <w:pStyle w:val="11"/>
        <w:ind w:left="0" w:firstLine="709"/>
      </w:pPr>
      <w:r>
        <w:t xml:space="preserve">Под датой окончания этапа или промежуточного вида работ Стороны понимают подписание Сторонами акта о приемке выполненных работ по форме № КС-2 и справки о стоимости выполненных работ по форме № КС-3, а под датой окончания работ по Договору – подписание Акта сдачи-приемки результата завершенных работ по договору по форме № КС-11, подготовленному на основании подписанного последнего акта о приемке выполненных работ по форме № КС-2 и </w:t>
      </w:r>
      <w:bookmarkStart w:id="2" w:name="_Hlk110003390"/>
      <w:r>
        <w:t>справки о стоимости выполненных работ по форме №КС-3</w:t>
      </w:r>
      <w:bookmarkEnd w:id="2"/>
      <w:r>
        <w:t>.</w:t>
      </w:r>
    </w:p>
    <w:p w14:paraId="78907606" w14:textId="77777777" w:rsidR="00E342AC" w:rsidRDefault="00BC376D">
      <w:pPr>
        <w:pStyle w:val="11"/>
        <w:tabs>
          <w:tab w:val="num" w:pos="1276"/>
        </w:tabs>
        <w:ind w:left="0" w:firstLine="709"/>
      </w:pPr>
      <w:r>
        <w:t>Генподрядчик вправе продлить срок выполнения Работ по Договору в случае нарушения Заказчиком обязательств по оплате платежей. Срок выполнения Работ соразмерно увеличивается путем заключения дополнительного соглашения Сторон по заявлению Генподрядчика в случае несвоевременного исполнения Заказчиком обязанности по перечислению денежных средств согласно Договору или в случае несоблюдения сроков выполнения смежных строительных работ, выполняемых иными Генподрядчиками или Заказчиком, препятствующих завершению Работ Генподрядчика.</w:t>
      </w:r>
    </w:p>
    <w:p w14:paraId="590CB7F1" w14:textId="77777777" w:rsidR="00E342AC" w:rsidRDefault="00BC376D">
      <w:pPr>
        <w:pStyle w:val="11"/>
        <w:numPr>
          <w:ilvl w:val="0"/>
          <w:numId w:val="0"/>
        </w:numPr>
        <w:ind w:left="709"/>
      </w:pPr>
      <w:r>
        <w:t xml:space="preserve"> </w:t>
      </w:r>
    </w:p>
    <w:p w14:paraId="57F98AD1" w14:textId="77777777" w:rsidR="00E342AC" w:rsidRDefault="00BC376D">
      <w:pPr>
        <w:pStyle w:val="1"/>
        <w:ind w:left="0" w:firstLine="0"/>
      </w:pPr>
      <w:r>
        <w:t>СТОИМОСТЬ РАБОТ И ПОРЯДОК ОПЛАТЫ</w:t>
      </w:r>
    </w:p>
    <w:p w14:paraId="1B4F4DD8" w14:textId="77777777" w:rsidR="00E342AC" w:rsidRDefault="00E342AC">
      <w:pPr>
        <w:pStyle w:val="1"/>
        <w:numPr>
          <w:ilvl w:val="0"/>
          <w:numId w:val="0"/>
        </w:numPr>
        <w:ind w:left="2487"/>
        <w:jc w:val="left"/>
      </w:pPr>
    </w:p>
    <w:p w14:paraId="4C6A09BF" w14:textId="47C54E54" w:rsidR="00E342AC" w:rsidRDefault="00BC376D">
      <w:pPr>
        <w:pStyle w:val="11"/>
        <w:ind w:left="0" w:firstLine="709"/>
      </w:pPr>
      <w:r>
        <w:t xml:space="preserve">Общая стоимость выполняемых Генподрядчиком Работ по Договору (Цена договора), определяется на основании Сводного сметного расчёта стоимости строительства (Приложение № 2 к Договору) и составляет </w:t>
      </w:r>
      <w:r w:rsidRPr="0076207E">
        <w:rPr>
          <w:b/>
        </w:rPr>
        <w:t>2 </w:t>
      </w:r>
      <w:r w:rsidR="0076207E" w:rsidRPr="0076207E">
        <w:rPr>
          <w:b/>
        </w:rPr>
        <w:t>40</w:t>
      </w:r>
      <w:r w:rsidR="00BB2B2F">
        <w:rPr>
          <w:b/>
        </w:rPr>
        <w:t>7</w:t>
      </w:r>
      <w:r w:rsidRPr="0076207E">
        <w:rPr>
          <w:b/>
        </w:rPr>
        <w:t> </w:t>
      </w:r>
      <w:r w:rsidR="00BB2B2F">
        <w:rPr>
          <w:b/>
        </w:rPr>
        <w:t>452</w:t>
      </w:r>
      <w:r w:rsidRPr="0076207E">
        <w:rPr>
          <w:b/>
        </w:rPr>
        <w:t> </w:t>
      </w:r>
      <w:r w:rsidR="00BB2B2F">
        <w:rPr>
          <w:b/>
        </w:rPr>
        <w:t>572</w:t>
      </w:r>
      <w:r>
        <w:t xml:space="preserve"> (два миллиарда </w:t>
      </w:r>
      <w:r w:rsidR="0076207E">
        <w:t xml:space="preserve">четыреста </w:t>
      </w:r>
      <w:r w:rsidR="00BB2B2F">
        <w:t>семь</w:t>
      </w:r>
      <w:r w:rsidR="0076207E">
        <w:t xml:space="preserve"> миллионов </w:t>
      </w:r>
      <w:r w:rsidR="00BB2B2F">
        <w:t>четыреста пятьдесят две</w:t>
      </w:r>
      <w:r w:rsidR="0076207E">
        <w:t xml:space="preserve"> тысяч</w:t>
      </w:r>
      <w:r w:rsidR="00BB2B2F">
        <w:t>и</w:t>
      </w:r>
      <w:r w:rsidR="0076207E">
        <w:t xml:space="preserve"> </w:t>
      </w:r>
      <w:r w:rsidR="00BB2B2F">
        <w:t>пятьсот семьдесят два</w:t>
      </w:r>
      <w:r>
        <w:t xml:space="preserve">) </w:t>
      </w:r>
      <w:r w:rsidRPr="0076207E">
        <w:rPr>
          <w:b/>
        </w:rPr>
        <w:t>рубл</w:t>
      </w:r>
      <w:r w:rsidR="0076207E" w:rsidRPr="0076207E">
        <w:rPr>
          <w:b/>
        </w:rPr>
        <w:t>я</w:t>
      </w:r>
      <w:r w:rsidRPr="0076207E">
        <w:rPr>
          <w:b/>
        </w:rPr>
        <w:t xml:space="preserve"> </w:t>
      </w:r>
      <w:r w:rsidR="00BB2B2F">
        <w:rPr>
          <w:b/>
        </w:rPr>
        <w:t>54</w:t>
      </w:r>
      <w:r w:rsidRPr="0076207E">
        <w:rPr>
          <w:b/>
        </w:rPr>
        <w:t xml:space="preserve"> копе</w:t>
      </w:r>
      <w:r w:rsidR="00BB2B2F">
        <w:rPr>
          <w:b/>
        </w:rPr>
        <w:t>й</w:t>
      </w:r>
      <w:r w:rsidRPr="0076207E">
        <w:rPr>
          <w:b/>
        </w:rPr>
        <w:t>к</w:t>
      </w:r>
      <w:r w:rsidR="00BB2B2F">
        <w:rPr>
          <w:b/>
        </w:rPr>
        <w:t>и</w:t>
      </w:r>
      <w:r>
        <w:t xml:space="preserve">, в том числе НДС 20% – </w:t>
      </w:r>
      <w:r w:rsidR="0076207E" w:rsidRPr="0076207E">
        <w:t>40</w:t>
      </w:r>
      <w:r w:rsidR="00BB2B2F">
        <w:t>1</w:t>
      </w:r>
      <w:r w:rsidR="0076207E">
        <w:t> </w:t>
      </w:r>
      <w:r w:rsidR="00BB2B2F">
        <w:t>242</w:t>
      </w:r>
      <w:r w:rsidR="0076207E">
        <w:t> </w:t>
      </w:r>
      <w:r w:rsidR="00BB2B2F">
        <w:t>095</w:t>
      </w:r>
      <w:r w:rsidR="0076207E">
        <w:t xml:space="preserve"> (четыреста </w:t>
      </w:r>
      <w:r w:rsidR="00BB2B2F">
        <w:t xml:space="preserve">один </w:t>
      </w:r>
      <w:r w:rsidR="0076207E">
        <w:t xml:space="preserve">миллион </w:t>
      </w:r>
      <w:r w:rsidR="00BB2B2F">
        <w:t>двести сорок две т</w:t>
      </w:r>
      <w:r w:rsidR="0076207E">
        <w:t>ысяч</w:t>
      </w:r>
      <w:r w:rsidR="00BB2B2F">
        <w:t>и</w:t>
      </w:r>
      <w:r w:rsidR="0076207E">
        <w:t xml:space="preserve"> девяносто пять) рублей </w:t>
      </w:r>
      <w:r w:rsidR="00BB2B2F">
        <w:t>42</w:t>
      </w:r>
      <w:r w:rsidR="0076207E" w:rsidRPr="0076207E">
        <w:t xml:space="preserve"> </w:t>
      </w:r>
      <w:r>
        <w:t>копе</w:t>
      </w:r>
      <w:r w:rsidR="0076207E">
        <w:t>й</w:t>
      </w:r>
      <w:r>
        <w:t>к</w:t>
      </w:r>
      <w:r w:rsidR="0076207E">
        <w:t>и</w:t>
      </w:r>
      <w:r>
        <w:t xml:space="preserve">. </w:t>
      </w:r>
    </w:p>
    <w:p w14:paraId="1F5330A2" w14:textId="198C74D8" w:rsidR="00E342AC" w:rsidRPr="0087233B" w:rsidRDefault="00BC376D" w:rsidP="0087233B">
      <w:pPr>
        <w:pStyle w:val="11"/>
        <w:tabs>
          <w:tab w:val="num" w:pos="993"/>
        </w:tabs>
        <w:ind w:left="0" w:firstLine="709"/>
        <w:rPr>
          <w:b/>
          <w:bCs/>
        </w:rPr>
      </w:pPr>
      <w:r>
        <w:t>Оплата по Договору производится Заказчиком в следующем порядке:</w:t>
      </w:r>
    </w:p>
    <w:p w14:paraId="2180B769" w14:textId="01222243" w:rsidR="00E342AC" w:rsidRDefault="00BC376D">
      <w:pPr>
        <w:pStyle w:val="111"/>
        <w:numPr>
          <w:ilvl w:val="2"/>
          <w:numId w:val="26"/>
        </w:numPr>
        <w:shd w:val="clear" w:color="auto" w:fill="FFFFFF"/>
        <w:ind w:left="0" w:firstLine="709"/>
      </w:pPr>
      <w:r>
        <w:t xml:space="preserve">Аванс </w:t>
      </w:r>
      <w:r w:rsidR="00455614">
        <w:t xml:space="preserve">1 </w:t>
      </w:r>
      <w:r>
        <w:t>в размере</w:t>
      </w:r>
      <w:r w:rsidR="00455614">
        <w:t xml:space="preserve"> 15</w:t>
      </w:r>
      <w:r>
        <w:t>%</w:t>
      </w:r>
      <w:r w:rsidR="0087233B">
        <w:t xml:space="preserve"> (</w:t>
      </w:r>
      <w:r w:rsidR="00455614">
        <w:t>пятнадцати</w:t>
      </w:r>
      <w:r w:rsidR="0087233B">
        <w:t xml:space="preserve"> процентов)</w:t>
      </w:r>
      <w:r>
        <w:t xml:space="preserve"> от стоимости Договора, что составляет </w:t>
      </w:r>
      <w:r w:rsidR="005F2C3C" w:rsidRPr="0076207E">
        <w:rPr>
          <w:b/>
        </w:rPr>
        <w:t>3</w:t>
      </w:r>
      <w:r w:rsidR="0076207E" w:rsidRPr="0076207E">
        <w:rPr>
          <w:b/>
        </w:rPr>
        <w:t>6</w:t>
      </w:r>
      <w:r w:rsidR="00BB2B2F">
        <w:rPr>
          <w:b/>
        </w:rPr>
        <w:t>1</w:t>
      </w:r>
      <w:r w:rsidR="005F2C3C" w:rsidRPr="0076207E">
        <w:rPr>
          <w:b/>
        </w:rPr>
        <w:t> </w:t>
      </w:r>
      <w:r w:rsidR="00BB2B2F">
        <w:rPr>
          <w:b/>
        </w:rPr>
        <w:t>117</w:t>
      </w:r>
      <w:r w:rsidR="005F2C3C" w:rsidRPr="0076207E">
        <w:rPr>
          <w:b/>
        </w:rPr>
        <w:t> </w:t>
      </w:r>
      <w:r w:rsidR="00BB2B2F">
        <w:rPr>
          <w:b/>
        </w:rPr>
        <w:t>885</w:t>
      </w:r>
      <w:r w:rsidR="005F2C3C">
        <w:t xml:space="preserve"> (триста </w:t>
      </w:r>
      <w:r w:rsidR="0076207E">
        <w:t>шестьдесят</w:t>
      </w:r>
      <w:r w:rsidR="005F2C3C">
        <w:t xml:space="preserve"> </w:t>
      </w:r>
      <w:r w:rsidR="00BB2B2F">
        <w:t xml:space="preserve">один </w:t>
      </w:r>
      <w:r w:rsidR="005F2C3C">
        <w:t>миллион</w:t>
      </w:r>
      <w:r w:rsidR="00BB2B2F">
        <w:t xml:space="preserve"> сто семнадцать</w:t>
      </w:r>
      <w:r w:rsidR="005F2C3C">
        <w:t xml:space="preserve"> тысяч </w:t>
      </w:r>
      <w:r w:rsidR="00BB2B2F">
        <w:t>восемьсот восемьдесят пять</w:t>
      </w:r>
      <w:r w:rsidR="005F2C3C">
        <w:t xml:space="preserve">) </w:t>
      </w:r>
      <w:r w:rsidRPr="0076207E">
        <w:rPr>
          <w:b/>
        </w:rPr>
        <w:t>рубл</w:t>
      </w:r>
      <w:r w:rsidR="0076207E" w:rsidRPr="0076207E">
        <w:rPr>
          <w:b/>
        </w:rPr>
        <w:t>ей</w:t>
      </w:r>
      <w:r w:rsidR="000549C6" w:rsidRPr="0076207E">
        <w:rPr>
          <w:b/>
        </w:rPr>
        <w:t xml:space="preserve"> </w:t>
      </w:r>
      <w:r w:rsidR="00BB2B2F">
        <w:rPr>
          <w:b/>
        </w:rPr>
        <w:t>80</w:t>
      </w:r>
      <w:r w:rsidR="00EB3B3F" w:rsidRPr="0076207E">
        <w:rPr>
          <w:b/>
        </w:rPr>
        <w:t xml:space="preserve"> </w:t>
      </w:r>
      <w:r w:rsidRPr="0076207E">
        <w:rPr>
          <w:b/>
        </w:rPr>
        <w:t>копеек</w:t>
      </w:r>
      <w:r>
        <w:t xml:space="preserve">, в том числе НДС 20% </w:t>
      </w:r>
      <w:r w:rsidR="000549C6" w:rsidRPr="000549C6">
        <w:t>–</w:t>
      </w:r>
      <w:r w:rsidR="000549C6">
        <w:t xml:space="preserve"> </w:t>
      </w:r>
      <w:r w:rsidR="00BB2B2F" w:rsidRPr="00BB2B2F">
        <w:t>60</w:t>
      </w:r>
      <w:r w:rsidR="00BB2B2F">
        <w:t> </w:t>
      </w:r>
      <w:r w:rsidR="00BB2B2F" w:rsidRPr="00BB2B2F">
        <w:t>186</w:t>
      </w:r>
      <w:r w:rsidR="00BB2B2F">
        <w:t xml:space="preserve"> </w:t>
      </w:r>
      <w:r w:rsidR="00BB2B2F" w:rsidRPr="00BB2B2F">
        <w:t xml:space="preserve">314 </w:t>
      </w:r>
      <w:r w:rsidR="0076207E">
        <w:t xml:space="preserve">(шестьдесят миллионов сто </w:t>
      </w:r>
      <w:r w:rsidR="00BB2B2F">
        <w:t>восемьдесят шесть</w:t>
      </w:r>
      <w:r w:rsidR="0076207E">
        <w:t xml:space="preserve"> тысяч </w:t>
      </w:r>
      <w:r w:rsidR="00BB2B2F">
        <w:t>триста четырнадцать</w:t>
      </w:r>
      <w:r w:rsidR="0076207E">
        <w:t xml:space="preserve">) рублей </w:t>
      </w:r>
      <w:r w:rsidR="0076207E" w:rsidRPr="0076207E">
        <w:t>3</w:t>
      </w:r>
      <w:r w:rsidR="00BB2B2F">
        <w:t>0</w:t>
      </w:r>
      <w:r w:rsidR="000549C6">
        <w:t xml:space="preserve"> копе</w:t>
      </w:r>
      <w:r w:rsidR="00BB2B2F">
        <w:t>е</w:t>
      </w:r>
      <w:r w:rsidR="000549C6">
        <w:t>к</w:t>
      </w:r>
      <w:r w:rsidR="00362206">
        <w:t>,</w:t>
      </w:r>
      <w:r w:rsidR="000549C6">
        <w:t xml:space="preserve"> </w:t>
      </w:r>
      <w:r>
        <w:t xml:space="preserve">выплачивается в срок не позднее </w:t>
      </w:r>
      <w:r w:rsidR="0038515D">
        <w:t>30</w:t>
      </w:r>
      <w:r>
        <w:t xml:space="preserve"> </w:t>
      </w:r>
      <w:r w:rsidR="000549C6">
        <w:t>сентября</w:t>
      </w:r>
      <w:r>
        <w:t xml:space="preserve"> 2024 года, при условии предоставления Генподрядчиком счета на оплату.</w:t>
      </w:r>
    </w:p>
    <w:p w14:paraId="61D88472" w14:textId="0DC65E5F" w:rsidR="00455614" w:rsidRDefault="00455614">
      <w:pPr>
        <w:pStyle w:val="111"/>
        <w:numPr>
          <w:ilvl w:val="2"/>
          <w:numId w:val="26"/>
        </w:numPr>
        <w:shd w:val="clear" w:color="auto" w:fill="FFFFFF"/>
        <w:ind w:left="0" w:firstLine="709"/>
      </w:pPr>
      <w:r>
        <w:t xml:space="preserve">Аванс 2 в размере 15% (пятнадцати процентов) от стоимости Договора, что составляет </w:t>
      </w:r>
      <w:r w:rsidR="006A54A5" w:rsidRPr="0076207E">
        <w:rPr>
          <w:b/>
        </w:rPr>
        <w:t>36</w:t>
      </w:r>
      <w:r w:rsidR="006A54A5">
        <w:rPr>
          <w:b/>
        </w:rPr>
        <w:t>1</w:t>
      </w:r>
      <w:r w:rsidR="006A54A5" w:rsidRPr="0076207E">
        <w:rPr>
          <w:b/>
        </w:rPr>
        <w:t> </w:t>
      </w:r>
      <w:r w:rsidR="006A54A5">
        <w:rPr>
          <w:b/>
        </w:rPr>
        <w:t>117</w:t>
      </w:r>
      <w:r w:rsidR="006A54A5" w:rsidRPr="0076207E">
        <w:rPr>
          <w:b/>
        </w:rPr>
        <w:t> </w:t>
      </w:r>
      <w:r w:rsidR="006A54A5">
        <w:rPr>
          <w:b/>
        </w:rPr>
        <w:t>885</w:t>
      </w:r>
      <w:r w:rsidR="006A54A5">
        <w:t xml:space="preserve"> (триста шестьдесят один миллион сто семнадцать тысяч восемьсот восемьдесят пять) </w:t>
      </w:r>
      <w:r w:rsidR="006A54A5" w:rsidRPr="0076207E">
        <w:rPr>
          <w:b/>
        </w:rPr>
        <w:t xml:space="preserve">рублей </w:t>
      </w:r>
      <w:r w:rsidR="006A54A5">
        <w:rPr>
          <w:b/>
        </w:rPr>
        <w:t>80</w:t>
      </w:r>
      <w:r w:rsidR="006A54A5" w:rsidRPr="0076207E">
        <w:rPr>
          <w:b/>
        </w:rPr>
        <w:t xml:space="preserve"> копеек</w:t>
      </w:r>
      <w:r w:rsidR="006A54A5">
        <w:t xml:space="preserve">, в том числе НДС 20% </w:t>
      </w:r>
      <w:r w:rsidR="006A54A5" w:rsidRPr="000549C6">
        <w:t>–</w:t>
      </w:r>
      <w:r w:rsidR="006A54A5">
        <w:t xml:space="preserve"> </w:t>
      </w:r>
      <w:r w:rsidR="006A54A5" w:rsidRPr="00BB2B2F">
        <w:t>60</w:t>
      </w:r>
      <w:r w:rsidR="006A54A5">
        <w:t> </w:t>
      </w:r>
      <w:r w:rsidR="006A54A5" w:rsidRPr="00BB2B2F">
        <w:t>186</w:t>
      </w:r>
      <w:r w:rsidR="006A54A5">
        <w:t xml:space="preserve"> </w:t>
      </w:r>
      <w:r w:rsidR="006A54A5" w:rsidRPr="00BB2B2F">
        <w:t xml:space="preserve">314 </w:t>
      </w:r>
      <w:r w:rsidR="006A54A5">
        <w:t xml:space="preserve">(шестьдесят миллионов сто восемьдесят шесть тысяч триста четырнадцать) рублей </w:t>
      </w:r>
      <w:r w:rsidR="006A54A5" w:rsidRPr="0076207E">
        <w:t>3</w:t>
      </w:r>
      <w:r w:rsidR="006A54A5">
        <w:t>0 копеек</w:t>
      </w:r>
      <w:r w:rsidR="00362206">
        <w:t>,</w:t>
      </w:r>
      <w:r>
        <w:t xml:space="preserve"> выплачивается в срок не позднее 30 </w:t>
      </w:r>
      <w:r w:rsidR="00362206">
        <w:t>октября</w:t>
      </w:r>
      <w:r>
        <w:t xml:space="preserve"> 2024 года, при условии предоставления Генподрядчиком счета на оплату.</w:t>
      </w:r>
    </w:p>
    <w:p w14:paraId="0C4B79DC" w14:textId="0A0EC0DA" w:rsidR="00E342AC" w:rsidRDefault="00BC376D" w:rsidP="00EB3B3F">
      <w:pPr>
        <w:pStyle w:val="11"/>
        <w:numPr>
          <w:ilvl w:val="0"/>
          <w:numId w:val="0"/>
        </w:numPr>
        <w:ind w:firstLine="709"/>
      </w:pPr>
      <w:r>
        <w:t>3.2.</w:t>
      </w:r>
      <w:r w:rsidR="00455614">
        <w:t>3</w:t>
      </w:r>
      <w:r>
        <w:t>. Заказчик производит оплату выполненных работ в течение 10 (десяти) рабочих дней со дня подписания Сторонами акта о приемке выполненных работ по форме № КС-2, справки о стоимости выполненных работ по форме № КС-3 , Журнала учета выполненных работ по форме КС-6а и Ведомости переработки давальческих материалов, реестра смонтированного оборудования поставки Заказчика за отчетный период при условии, что Техзаказчик и Заказчик приняли и подписали от Генподрядчика исполнительную документацию, Заказчик получил от Подрядчика счет-фактуру и счет на оплату.</w:t>
      </w:r>
    </w:p>
    <w:p w14:paraId="468E953C" w14:textId="3FFBBD61" w:rsidR="00E342AC" w:rsidRDefault="00BC376D">
      <w:pPr>
        <w:pStyle w:val="11"/>
        <w:tabs>
          <w:tab w:val="num" w:pos="993"/>
        </w:tabs>
        <w:ind w:left="0" w:firstLine="709"/>
      </w:pPr>
      <w:r>
        <w:t xml:space="preserve">При оплате выполненных работ Заказчик производит вычет аванса в процентном отношении к сумме выполнения по акту пропорционально процентному отношению аванса к </w:t>
      </w:r>
      <w:r>
        <w:lastRenderedPageBreak/>
        <w:t xml:space="preserve">сумме Договора, а также осуществляет гарантийное удержание в размере </w:t>
      </w:r>
      <w:r>
        <w:rPr>
          <w:b/>
          <w:bCs/>
        </w:rPr>
        <w:t>3%</w:t>
      </w:r>
      <w:r>
        <w:t xml:space="preserve"> (Трёх процентов) от стоимости выполненных Генподрядчиком работ за соответствующий период. </w:t>
      </w:r>
    </w:p>
    <w:p w14:paraId="66FFEDFE" w14:textId="77777777" w:rsidR="00E342AC" w:rsidRDefault="00BC376D">
      <w:pPr>
        <w:pStyle w:val="11"/>
        <w:ind w:left="0" w:firstLine="709"/>
      </w:pPr>
      <w:r>
        <w:t xml:space="preserve">Сумма Гарантийного удержания выплачивается Заказчиком Генподрядчику через 12 (двенадцать) месяцев с даты подписания сторонами </w:t>
      </w:r>
      <w:r w:rsidRPr="00EB3B3F">
        <w:t>Акта сдачи-приемки результата завершенных работ по договору</w:t>
      </w:r>
      <w:r>
        <w:t xml:space="preserve"> (форма № КС-11), на основании предъявленного Генподрядчиком оригинала счета на оплату.</w:t>
      </w:r>
    </w:p>
    <w:p w14:paraId="035A2941" w14:textId="77777777" w:rsidR="00E342AC" w:rsidRDefault="00BC376D">
      <w:pPr>
        <w:pStyle w:val="11"/>
        <w:tabs>
          <w:tab w:val="num" w:pos="993"/>
        </w:tabs>
        <w:ind w:left="0" w:firstLine="709"/>
      </w:pPr>
      <w:r>
        <w:t>Подписание Акта сдачи-приемки результата завершенных работ по договору (форма № КС-11) производится Сторонами после выполнения Генподрядчиком полного объема работ по Договору, подписания последнего акта по форме № КС-2, справки о стоимости выполненных работ по форме № КС-3 и передачи Техзаказчику подписанной исполнительной документации, подтверждающей объем выполненных работ.</w:t>
      </w:r>
    </w:p>
    <w:p w14:paraId="34ED5F62" w14:textId="327B47F8" w:rsidR="00E342AC" w:rsidRDefault="00BC376D">
      <w:pPr>
        <w:pStyle w:val="11"/>
        <w:tabs>
          <w:tab w:val="num" w:pos="993"/>
        </w:tabs>
        <w:ind w:left="0" w:firstLine="709"/>
      </w:pPr>
      <w:r>
        <w:t>Общая стоимость работ, предусмотренная пунктом 3.1. Договора, не может быть изменена по требованию Генподрядчика, за исключением случаев, предусмотренных Договором, и включает в себя все затраты и издержки, связанные с исполнением обязательств Генподрядчика по настоящему Договору с учетом налогов и других обязательных платежей, связанных с выполнением Договора, командировочных и транспортных расходов, а также его вознаграждение, в частности:</w:t>
      </w:r>
    </w:p>
    <w:p w14:paraId="6BFDBB31" w14:textId="77777777" w:rsidR="00E342AC" w:rsidRDefault="00BC376D">
      <w:pPr>
        <w:pStyle w:val="11"/>
        <w:numPr>
          <w:ilvl w:val="0"/>
          <w:numId w:val="0"/>
        </w:numPr>
        <w:tabs>
          <w:tab w:val="num" w:pos="993"/>
        </w:tabs>
        <w:ind w:firstLine="709"/>
      </w:pPr>
      <w:r>
        <w:t xml:space="preserve">– поставку всех материалов и оборудования, необходимых для выполнения работ </w:t>
      </w:r>
      <w:r>
        <w:br/>
        <w:t>(за исключением стоимости материала и оборудования, предоставляемого Заказчиком, а также его доставки на Объект);</w:t>
      </w:r>
    </w:p>
    <w:p w14:paraId="00032A3C" w14:textId="77777777" w:rsidR="00E342AC" w:rsidRDefault="00BC376D">
      <w:pPr>
        <w:pStyle w:val="11"/>
        <w:numPr>
          <w:ilvl w:val="0"/>
          <w:numId w:val="0"/>
        </w:numPr>
        <w:tabs>
          <w:tab w:val="num" w:pos="993"/>
        </w:tabs>
        <w:ind w:firstLine="709"/>
      </w:pPr>
      <w:r>
        <w:t>– хранение материалов и оборудования, за исключением предоставленных Заказчиком, на собственных и/или арендованных складах и площадках складирования;</w:t>
      </w:r>
    </w:p>
    <w:p w14:paraId="1477F4C6" w14:textId="77777777" w:rsidR="00E342AC" w:rsidRDefault="00BC376D">
      <w:pPr>
        <w:pStyle w:val="11"/>
        <w:numPr>
          <w:ilvl w:val="0"/>
          <w:numId w:val="0"/>
        </w:numPr>
        <w:tabs>
          <w:tab w:val="num" w:pos="993"/>
        </w:tabs>
        <w:ind w:firstLine="709"/>
      </w:pPr>
      <w:r>
        <w:t>– выполнение работ по монтажу оборудования;</w:t>
      </w:r>
    </w:p>
    <w:p w14:paraId="58F61384" w14:textId="77777777" w:rsidR="00E342AC" w:rsidRDefault="00BC376D">
      <w:pPr>
        <w:pStyle w:val="11"/>
        <w:numPr>
          <w:ilvl w:val="0"/>
          <w:numId w:val="0"/>
        </w:numPr>
        <w:tabs>
          <w:tab w:val="num" w:pos="993"/>
        </w:tabs>
        <w:ind w:firstLine="709"/>
      </w:pPr>
      <w:r>
        <w:t>– выполнение пуско-наладочных работ, включая индивидуально-функциональное опробование согласно рабочей документации;</w:t>
      </w:r>
    </w:p>
    <w:p w14:paraId="73579078" w14:textId="77777777" w:rsidR="00E342AC" w:rsidRDefault="00BC376D">
      <w:pPr>
        <w:pStyle w:val="11"/>
        <w:numPr>
          <w:ilvl w:val="0"/>
          <w:numId w:val="0"/>
        </w:numPr>
        <w:tabs>
          <w:tab w:val="num" w:pos="993"/>
        </w:tabs>
        <w:ind w:firstLine="709"/>
      </w:pPr>
      <w:r>
        <w:t>– устранение дефектов, допущенных Генподрядчиком в ходе производства работ;</w:t>
      </w:r>
    </w:p>
    <w:p w14:paraId="014E4821" w14:textId="77777777" w:rsidR="00E342AC" w:rsidRDefault="00BC376D">
      <w:pPr>
        <w:pStyle w:val="11"/>
        <w:numPr>
          <w:ilvl w:val="0"/>
          <w:numId w:val="0"/>
        </w:numPr>
        <w:tabs>
          <w:tab w:val="num" w:pos="993"/>
        </w:tabs>
        <w:ind w:firstLine="709"/>
      </w:pPr>
      <w:r>
        <w:t>– вывоз и утилизацию мусора и содержанию в чистоте рабочих мест;</w:t>
      </w:r>
    </w:p>
    <w:p w14:paraId="3331C945" w14:textId="77777777" w:rsidR="00E342AC" w:rsidRDefault="00BC376D">
      <w:pPr>
        <w:pStyle w:val="11"/>
        <w:numPr>
          <w:ilvl w:val="0"/>
          <w:numId w:val="0"/>
        </w:numPr>
        <w:tabs>
          <w:tab w:val="num" w:pos="993"/>
        </w:tabs>
        <w:ind w:firstLine="709"/>
      </w:pPr>
      <w:r>
        <w:t>– формирование и предоставление Техзаказчику исполнительной документации.</w:t>
      </w:r>
    </w:p>
    <w:p w14:paraId="18032726" w14:textId="77777777" w:rsidR="00E342AC" w:rsidRDefault="00BC376D">
      <w:pPr>
        <w:pStyle w:val="11"/>
        <w:tabs>
          <w:tab w:val="num" w:pos="993"/>
        </w:tabs>
        <w:ind w:left="0" w:firstLine="709"/>
      </w:pPr>
      <w:r>
        <w:t xml:space="preserve">Генподрядчик должен получить согласие Заказчика и Техзаказчика на изменение стоимости работ в связи с дополнительными работами, которые не охватываются предметом Договора и Приложениями к Договору, иначе лишается права требовать их оплаты. Согласие Заказчика и Техзаказчика на выполнение и оплату дополнительных работ оформляется дополнительным соглашением. Превышение Генподрядчиком согласованных Сторонами стоимости и/или объемов работ, не подтвержденных подписанными Сторонами дополнительными соглашениями, оплачивается Генподрядчиком за свой счет. Уменьшение стоимости работ в связи с выполнением меньшего объема оформляется путем подписания актов КС-2 и справок КС-3 с уменьшенными ценами и/или объемом или путем подписания дополнительного соглашения к Договору. </w:t>
      </w:r>
    </w:p>
    <w:p w14:paraId="4C019BEE" w14:textId="77777777" w:rsidR="00E342AC" w:rsidRDefault="00BC376D">
      <w:pPr>
        <w:pStyle w:val="11"/>
        <w:tabs>
          <w:tab w:val="num" w:pos="993"/>
        </w:tabs>
        <w:ind w:left="0" w:firstLine="709"/>
      </w:pPr>
      <w:r>
        <w:t>Все платежи по настоящему Договору осуществляются в рублях РФ на расчетный счет Генподрядчика, указанный в Договоре. Днем исполнения обязательств Заказчика по оплате выполненных работ по настоящему Договору считается день поступления денежных средств на корреспондентский </w:t>
      </w:r>
      <w:r>
        <w:rPr>
          <w:rFonts w:eastAsiaTheme="majorEastAsia"/>
        </w:rPr>
        <w:t>счет</w:t>
      </w:r>
      <w:r>
        <w:t> банка, обслуживающего Генподрядчика, а если Заказчика и Генподрядчика обслуживает один и тот же банк, то моментом исполнения такого обязательства является зачисление банком денежных средств на счет Генподрядчика.</w:t>
      </w:r>
    </w:p>
    <w:p w14:paraId="74C7E7B7" w14:textId="77777777" w:rsidR="00E342AC" w:rsidRDefault="00BC376D">
      <w:pPr>
        <w:pStyle w:val="11"/>
        <w:ind w:left="0" w:firstLine="851"/>
      </w:pPr>
      <w:r>
        <w:t>Цена Договора может быть изменена на основании существенного (более 10%) изменения (увеличения/уменьшения) стоимости материалов и оборудования, применяемых Генподрядчиком. Данное изменение согласовывается сторонами путем подписания Дополнительного соглашения.</w:t>
      </w:r>
    </w:p>
    <w:p w14:paraId="34114F5E" w14:textId="77777777" w:rsidR="00E342AC" w:rsidRDefault="00BC376D">
      <w:pPr>
        <w:pStyle w:val="11"/>
        <w:ind w:left="0" w:firstLine="851"/>
      </w:pPr>
      <w:r>
        <w:t>Цена Договора подлежит пересмотру Сторонами в случаях, если Заказчик и/или Техзаказчик приняли решение о внесении изменений в объемы Работ, согласованные Сторонами по Договору, а также в случае изменения более чем на 10 % стоимости выполняемых Работ, материалов, оборудования, применяемых Генподрядчиком. В этом случае увеличение или уменьшение Договорной цены фиксируется путем подписания Дополнительного соглашения к Договору.</w:t>
      </w:r>
    </w:p>
    <w:p w14:paraId="171E949B" w14:textId="77777777" w:rsidR="00E342AC" w:rsidRDefault="00E342AC">
      <w:pPr>
        <w:pStyle w:val="1"/>
        <w:numPr>
          <w:ilvl w:val="0"/>
          <w:numId w:val="0"/>
        </w:numPr>
        <w:tabs>
          <w:tab w:val="num" w:pos="993"/>
        </w:tabs>
        <w:ind w:firstLine="709"/>
        <w:jc w:val="left"/>
      </w:pPr>
    </w:p>
    <w:p w14:paraId="0B37AE6B" w14:textId="77777777" w:rsidR="00E342AC" w:rsidRDefault="00BC376D">
      <w:pPr>
        <w:pStyle w:val="1"/>
        <w:ind w:left="0" w:firstLine="0"/>
      </w:pPr>
      <w:r>
        <w:t>ПРАВА И ОБЯЗАННОСТИ СТОРОН</w:t>
      </w:r>
    </w:p>
    <w:p w14:paraId="722AE382" w14:textId="77777777" w:rsidR="00E342AC" w:rsidRDefault="00E342AC">
      <w:pPr>
        <w:pStyle w:val="1"/>
        <w:numPr>
          <w:ilvl w:val="0"/>
          <w:numId w:val="0"/>
        </w:numPr>
        <w:ind w:left="2487"/>
        <w:jc w:val="left"/>
      </w:pPr>
    </w:p>
    <w:p w14:paraId="7266EB9C" w14:textId="77777777" w:rsidR="00E342AC" w:rsidRDefault="00BC376D">
      <w:pPr>
        <w:pStyle w:val="11"/>
        <w:ind w:left="0" w:firstLine="709"/>
        <w:rPr>
          <w:b/>
          <w:bCs/>
        </w:rPr>
      </w:pPr>
      <w:r>
        <w:rPr>
          <w:b/>
          <w:bCs/>
        </w:rPr>
        <w:t>Генподрядчик обязан:</w:t>
      </w:r>
    </w:p>
    <w:p w14:paraId="7169A366" w14:textId="77777777" w:rsidR="00E342AC" w:rsidRDefault="00BC376D">
      <w:pPr>
        <w:pStyle w:val="111"/>
        <w:ind w:left="0" w:firstLine="709"/>
      </w:pPr>
      <w:r>
        <w:t xml:space="preserve">Генподрядчик обязуется выполнить все работы с надлежащим качеством, в объеме и в сроки, предусмотренные настоящим Договором, Техническим заданием и сдать работы Заказчику в установленный срок. </w:t>
      </w:r>
    </w:p>
    <w:p w14:paraId="7CAE7743" w14:textId="77777777" w:rsidR="00E342AC" w:rsidRDefault="00BC376D">
      <w:pPr>
        <w:pStyle w:val="111"/>
        <w:ind w:left="0" w:firstLine="709"/>
      </w:pPr>
      <w:r>
        <w:t>Генподрядчик обязан принять и рассмотреть рабочую документацию в объеме, предусмотренном Техническими заданием, выданную Техзаказчиком «В производство работ».</w:t>
      </w:r>
    </w:p>
    <w:p w14:paraId="4C22453E" w14:textId="77777777" w:rsidR="00E342AC" w:rsidRDefault="00BC376D">
      <w:pPr>
        <w:pStyle w:val="111"/>
        <w:ind w:left="0" w:firstLine="709"/>
      </w:pPr>
      <w:r>
        <w:t>Принять Строительную площадку для выполнения Работ в течение 3-х рабочих дней с даты подписания сторонами настоящего Договора путём подписания соответствующего Акта.</w:t>
      </w:r>
    </w:p>
    <w:p w14:paraId="59C737C2" w14:textId="77777777" w:rsidR="00E342AC" w:rsidRDefault="00BC376D">
      <w:pPr>
        <w:pStyle w:val="111"/>
        <w:ind w:left="0" w:firstLine="720"/>
      </w:pPr>
      <w:r>
        <w:t>Генподрядчик подтверждает, что на момент заключения настоящего Договора:</w:t>
      </w:r>
    </w:p>
    <w:p w14:paraId="4AB2FE51" w14:textId="77777777" w:rsidR="00E342AC" w:rsidRDefault="00BC376D">
      <w:pPr>
        <w:pStyle w:val="111"/>
        <w:numPr>
          <w:ilvl w:val="0"/>
          <w:numId w:val="0"/>
        </w:numPr>
        <w:ind w:firstLine="720"/>
      </w:pPr>
      <w:r>
        <w:t>- Заказчик (Техзаказчик) передал Генподрядчику все Исходные данные, необходимые для выполнения Работ в полном объеме. Генподрядчик настоящим подтверждает получение таких Исходных данных и их достаточность для выполнения Работ. В случае, если при выполнении Работ выяснится, что для их выполнения необходима дополнительная информация, Подрядчик получает такую информацию самостоятельно и за свой счет.</w:t>
      </w:r>
    </w:p>
    <w:p w14:paraId="4FD35865" w14:textId="77777777" w:rsidR="00E342AC" w:rsidRDefault="00BC376D">
      <w:pPr>
        <w:pStyle w:val="111"/>
        <w:numPr>
          <w:ilvl w:val="0"/>
          <w:numId w:val="0"/>
        </w:numPr>
        <w:ind w:firstLine="720"/>
      </w:pPr>
      <w:r>
        <w:t>- Генподрядчик получил всю необходимую информацию в отношении рисков, непредвиденных и всех прочих обстоятельств, которые могут повлиять на стоимость или сроки выполнения Работ. Генподрядчик обследовал и изучил Строительную площадку, переданные Исходные данные и другую имеющуюся информацию, и находит условия выполнения Работ достаточными и приемлемыми для выполнения своих обязанностей по настоящему Договору в отношении:</w:t>
      </w:r>
    </w:p>
    <w:p w14:paraId="79F2F4E7" w14:textId="77777777" w:rsidR="00E342AC" w:rsidRDefault="00BC376D">
      <w:pPr>
        <w:pStyle w:val="111"/>
        <w:numPr>
          <w:ilvl w:val="0"/>
          <w:numId w:val="0"/>
        </w:numPr>
        <w:ind w:firstLine="720"/>
      </w:pPr>
      <w:r>
        <w:t xml:space="preserve">объемов и характера Работ, Материалов, механизации и временного оборудования, необходимых для выполнения и сдачи Работ и устранения всех Недостатков; </w:t>
      </w:r>
    </w:p>
    <w:p w14:paraId="78AA366E" w14:textId="77777777" w:rsidR="00E342AC" w:rsidRDefault="00BC376D">
      <w:pPr>
        <w:pStyle w:val="111"/>
        <w:numPr>
          <w:ilvl w:val="0"/>
          <w:numId w:val="0"/>
        </w:numPr>
        <w:ind w:firstLine="720"/>
      </w:pPr>
      <w:bookmarkStart w:id="3" w:name="_Ref375144600"/>
      <w:r>
        <w:t>потребностей Генподрядчика в обеспечении доступа на Строительную площадку, помещениях, сооружениях, ресурсах, а также в энергообеспечении, водоснабжении и прочих временных сетях.</w:t>
      </w:r>
      <w:bookmarkEnd w:id="3"/>
    </w:p>
    <w:p w14:paraId="34F7052F" w14:textId="77777777" w:rsidR="00E342AC" w:rsidRDefault="00BC376D">
      <w:pPr>
        <w:pStyle w:val="111"/>
        <w:ind w:left="0" w:firstLine="709"/>
      </w:pPr>
      <w:r>
        <w:t>До начала производства работ Генподрядчик обязан приказами назначить из числа своих сотрудников уполномоченных лиц, ответственных за выполнение и качество работ по Договору работ, представить Техзаказчику копии этих приказов, а также доверенности на подписание документов, в том числе актов сдачи-приемки выполненных работ.</w:t>
      </w:r>
    </w:p>
    <w:p w14:paraId="038EB338" w14:textId="77777777" w:rsidR="00E342AC" w:rsidRDefault="00BC376D">
      <w:pPr>
        <w:pStyle w:val="111"/>
        <w:ind w:left="0" w:firstLine="709"/>
      </w:pPr>
      <w:r>
        <w:t>В течение 15 (пятнадцати) календарных дней с даты заключения Договора Генподрядчик обязан разработать проект производства работ (ППР) за счет собственных средств и согласовать его с Техзаказчиком.</w:t>
      </w:r>
    </w:p>
    <w:p w14:paraId="46DE3F89" w14:textId="77777777" w:rsidR="00E342AC" w:rsidRDefault="00BC376D">
      <w:pPr>
        <w:pStyle w:val="111"/>
        <w:ind w:left="0" w:firstLine="709"/>
      </w:pPr>
      <w:r>
        <w:t>В течение 30 календарных дней, следующих за датой подписания сторонами Договора, предоставляет Техзаказчику график поставки материалов и оборудования с указанием поставщиков и их контактных данных по форме, соответствующей Приложению к Договору «Отчет о ходе поставки материалов и оборудования поставки Генподрядчиком».</w:t>
      </w:r>
    </w:p>
    <w:p w14:paraId="573851DF" w14:textId="77777777" w:rsidR="00E342AC" w:rsidRDefault="00BC376D">
      <w:pPr>
        <w:pStyle w:val="111"/>
        <w:ind w:left="0" w:firstLine="709"/>
      </w:pPr>
      <w:r>
        <w:t>До начала производства работ Генподрядчик обязан приказами назначить из числа своих сотрудников ответственного за строительство, а также уполномоченных лиц, ответственных за соблюдение требований охраны труда, промышленной и пожарной безопасности. В течение 5 дней после подписания Договора предоставить приказ о назначении ответственных за производство работ на объекте, в том числе ответственного за электрохозяйство. Данные сотрудники должны быть аттестованы в соответствующих областях в порядке, установленном в Российской Федерации. Заказчик и Техзаказчик вправе в любое время требовать предоставления копий документов, подтверждающих наличие необходимой аттестации и обучения по охране труда, промышленной и пожарной безопасности у персонала Генподрядчика (его Субподрядчиков).</w:t>
      </w:r>
    </w:p>
    <w:p w14:paraId="26A9AF74" w14:textId="77777777" w:rsidR="00E342AC" w:rsidRDefault="00BC376D">
      <w:pPr>
        <w:pStyle w:val="111"/>
        <w:ind w:left="0" w:firstLine="709"/>
      </w:pPr>
      <w:r>
        <w:t xml:space="preserve">До начала выполнения работ согласовывает с ответственным представителем Техзаказчика места для хранения инструментов, оборудования. Генподрядчик обязан производить складирование принадлежащих ему оборудования, материалов, а также оборудования и материалов, передаваемых Заказчиком, а также организовать стоянку </w:t>
      </w:r>
      <w:r>
        <w:lastRenderedPageBreak/>
        <w:t>строительной техники, строго в установленных для этого Генподрядчиком местах.</w:t>
      </w:r>
    </w:p>
    <w:p w14:paraId="56BCCE01" w14:textId="77777777" w:rsidR="00E342AC" w:rsidRDefault="00BC376D">
      <w:pPr>
        <w:pStyle w:val="111"/>
        <w:ind w:left="0" w:firstLine="709"/>
      </w:pPr>
      <w:r>
        <w:t>До начала выполнения работ согласовывает с Техзаказчиком место для установки временных (нетитульных) зданий и сооружений, необходимых ему для производственной деятельности на объекте (в случае необходимости).</w:t>
      </w:r>
    </w:p>
    <w:p w14:paraId="2437E68A" w14:textId="77777777" w:rsidR="00E342AC" w:rsidRDefault="00BC376D">
      <w:pPr>
        <w:pStyle w:val="111"/>
        <w:ind w:left="0" w:firstLine="709"/>
      </w:pPr>
      <w:r>
        <w:t xml:space="preserve">Генподрядчик обязан обеспечить хранение всех приобретенных им и представленных Заказчиком для реализации Договора материалов и оборудования, техники, находящихся на строительной площадке или за ее пределами, до полного завершения работ (включая период времени, в течение которого Генподрядчик будет устранять выявленные в ходе приемки недостатки, а также вывозить находящуюся на территории места производства работ технику, механизмы, оборудование, оставленный после выполнения работ мусор). </w:t>
      </w:r>
    </w:p>
    <w:p w14:paraId="0F93FE5F" w14:textId="77777777" w:rsidR="00E342AC" w:rsidRDefault="00BC376D">
      <w:pPr>
        <w:pStyle w:val="111"/>
        <w:ind w:left="0" w:firstLine="709"/>
      </w:pPr>
      <w:r>
        <w:t xml:space="preserve">Генподрядчик обязан ежемесячно в срок до 24 (двадцать четвертого) числа текущего месяца разрабатывать и согласовывать с Техзаказчиком </w:t>
      </w:r>
      <w:proofErr w:type="spellStart"/>
      <w:r>
        <w:t>месячно</w:t>
      </w:r>
      <w:proofErr w:type="spellEnd"/>
      <w:r>
        <w:t>-суточные графики производства работ на следующий месяц и график поставки материалов и оборудования Генподрядчиком на следующий месяц.</w:t>
      </w:r>
    </w:p>
    <w:p w14:paraId="3B924BDE" w14:textId="77777777" w:rsidR="00E342AC" w:rsidRDefault="00BC376D">
      <w:pPr>
        <w:pStyle w:val="111"/>
        <w:ind w:left="0" w:firstLine="709"/>
      </w:pPr>
      <w:r>
        <w:t xml:space="preserve">Генподрядчик обязан за свой счет устранить недостатки работ, выявленные им, Техзаказчиком или Заказчиком в процессе выполнения работ, при приемке работ или в гарантийный период. </w:t>
      </w:r>
    </w:p>
    <w:p w14:paraId="767556D1" w14:textId="77777777" w:rsidR="00E342AC" w:rsidRDefault="00BC376D">
      <w:pPr>
        <w:pStyle w:val="111"/>
        <w:ind w:left="0" w:firstLine="709"/>
      </w:pPr>
      <w:r>
        <w:t>Генподрядчик обязан обеспечить качество выполнения всех работ в соответствии с требованиями Договора и своевременное устранение недостатков и дефектов.</w:t>
      </w:r>
    </w:p>
    <w:p w14:paraId="0E908198" w14:textId="77777777" w:rsidR="00E342AC" w:rsidRDefault="00BC376D">
      <w:pPr>
        <w:pStyle w:val="111"/>
        <w:ind w:left="0" w:firstLine="709"/>
      </w:pPr>
      <w:r>
        <w:t xml:space="preserve">В ходе производства работ Генподрядчик обязан обеспечить: </w:t>
      </w:r>
    </w:p>
    <w:p w14:paraId="58C86CD3" w14:textId="77777777" w:rsidR="00E342AC" w:rsidRDefault="00BC376D">
      <w:pPr>
        <w:pStyle w:val="111"/>
        <w:numPr>
          <w:ilvl w:val="0"/>
          <w:numId w:val="0"/>
        </w:numPr>
        <w:ind w:firstLine="709"/>
      </w:pPr>
      <w:r>
        <w:t>– организацию и выполнение в ходе производства работ на объекте необходимых мероприятий по охране труда, пожарной, промышленной и электробезопасности, рациональному использованию территории, охране окружающей среды в соответствии с требованиями действующего законодательства РФ;</w:t>
      </w:r>
    </w:p>
    <w:p w14:paraId="1C03B4DE" w14:textId="77777777" w:rsidR="00E342AC" w:rsidRDefault="00BC376D">
      <w:pPr>
        <w:pStyle w:val="111"/>
        <w:numPr>
          <w:ilvl w:val="0"/>
          <w:numId w:val="0"/>
        </w:numPr>
        <w:ind w:firstLine="709"/>
      </w:pPr>
      <w:r>
        <w:t xml:space="preserve">– разработку, утверждение и ведение на Объекте необходимой документации в области охраны труда, пожарной, промышленной и электробезопасности в объеме, установленном законодательством РФ; </w:t>
      </w:r>
    </w:p>
    <w:p w14:paraId="553E76CC" w14:textId="77777777" w:rsidR="00E342AC" w:rsidRDefault="00BC376D">
      <w:pPr>
        <w:pStyle w:val="111"/>
        <w:numPr>
          <w:ilvl w:val="0"/>
          <w:numId w:val="0"/>
        </w:numPr>
        <w:ind w:firstLine="709"/>
      </w:pPr>
      <w:r>
        <w:t xml:space="preserve">– допуск к выполнению работ на строительной площадке только персонала, прошедшего обучение безопасным методам и приемам выполнения работ, и оказанию первой помощи пострадавшим на производстве в установленном порядке. </w:t>
      </w:r>
    </w:p>
    <w:p w14:paraId="58605B41" w14:textId="39533983" w:rsidR="00E342AC" w:rsidRDefault="00BC376D">
      <w:pPr>
        <w:pStyle w:val="111"/>
        <w:numPr>
          <w:ilvl w:val="0"/>
          <w:numId w:val="0"/>
        </w:numPr>
        <w:ind w:firstLine="709"/>
      </w:pPr>
      <w:r>
        <w:t>– проведение инструктажей по охране труда и инструктажей по электробезопасности, противопожарных инструктажей и стажировки на рабочем месте и проверки знания требований охраны труда всех работников Генподрядчика, участвующих в работах на строительной площадке в установленном законодательством РФ порядке;</w:t>
      </w:r>
    </w:p>
    <w:p w14:paraId="0399C314" w14:textId="77777777" w:rsidR="00E342AC" w:rsidRDefault="00BC376D">
      <w:pPr>
        <w:pStyle w:val="111"/>
        <w:numPr>
          <w:ilvl w:val="0"/>
          <w:numId w:val="0"/>
        </w:numPr>
        <w:ind w:firstLine="709"/>
      </w:pPr>
      <w:r>
        <w:t>– приобретение за свой счет и выдачу необходимых спецодежды, спецобуви, средств индивидуальной и коллективной защиты в установленном законодательством РФ порядке, а также постоянный контроль за их применением работниками Генподрядчика.</w:t>
      </w:r>
    </w:p>
    <w:p w14:paraId="3CDD9069" w14:textId="77777777" w:rsidR="00E342AC" w:rsidRDefault="00BC376D">
      <w:pPr>
        <w:pStyle w:val="111"/>
        <w:ind w:left="0" w:firstLine="709"/>
      </w:pPr>
      <w:r>
        <w:t xml:space="preserve">Генподрядчик обязан обеспечить охрану находящихся на Объекте своих материалов и оборудования, в том числе переданных Заказчиком. </w:t>
      </w:r>
    </w:p>
    <w:p w14:paraId="1AF9E430" w14:textId="77777777" w:rsidR="00E342AC" w:rsidRDefault="00BC376D">
      <w:pPr>
        <w:pStyle w:val="111"/>
        <w:ind w:left="0" w:firstLine="709"/>
      </w:pPr>
      <w:r>
        <w:t>Принять от Заказчика места производства работ и совместно с Техзаказчиком подписать Акт приема-передачи мест производства работ, с указанием в нем всех выявленных недостатков/дефектов до даты начала выполнения работ.</w:t>
      </w:r>
    </w:p>
    <w:p w14:paraId="7FB3C952" w14:textId="77777777" w:rsidR="00E342AC" w:rsidRDefault="00BC376D">
      <w:pPr>
        <w:pStyle w:val="111"/>
        <w:ind w:left="0" w:firstLine="709"/>
      </w:pPr>
      <w:r>
        <w:t>Генподрядчик обязан не позднее двух рабочих дней сообщить Техзаказчику и Заказчику об обнаружении не учтенных работ и о возникшей, в связи с этим необходимости проведения дополнительных работ и увеличения сметной стоимости.</w:t>
      </w:r>
    </w:p>
    <w:p w14:paraId="2F3F3E5C" w14:textId="77777777" w:rsidR="00E342AC" w:rsidRDefault="00BC376D">
      <w:pPr>
        <w:pStyle w:val="111"/>
        <w:ind w:left="0" w:firstLine="709"/>
      </w:pPr>
      <w:r>
        <w:t>Генподрядчик обязан уведомить Техзаказчика и Заказчика и до получения от них соответствующих указаний незамедлительно приостановить работы при обнаружении непригодности или недоброкачественности предоставленных Заказчиком материалов, оборудования, рабочей документации возможных неблагоприятных для Заказчика последствий выполнения работ установленным Сторонами способом, а также иных обстоятельств, угрожающих годности, прочности и целостности результатов выполняемых работ, либо создающих невозможность их завершения в срок.</w:t>
      </w:r>
    </w:p>
    <w:p w14:paraId="284814BB" w14:textId="77777777" w:rsidR="00E342AC" w:rsidRDefault="00BC376D">
      <w:pPr>
        <w:pStyle w:val="111"/>
        <w:ind w:left="0" w:firstLine="709"/>
      </w:pPr>
      <w:r>
        <w:t xml:space="preserve">При необходимости прекращения работ или их приостановления более чем на 30 (тридцать) календарных дней обеспечить консервацию производимых на объекте работ.  </w:t>
      </w:r>
      <w:r>
        <w:lastRenderedPageBreak/>
        <w:t xml:space="preserve">Консервация осуществляется за счет Заказчика, только по требованию последнего, а также в случае отклонения от срока выполнения работ по Договору по вине Заказчика. В случаях консервации за счет Заказчика Генподрядчик письменно согласовывает перечень и стоимость мероприятий по консервации с Заказчиком. Работы по консервации выполняются на основании подписанного сторонами Дополнительного соглашения к Договору. </w:t>
      </w:r>
    </w:p>
    <w:p w14:paraId="70502472" w14:textId="77777777" w:rsidR="00E342AC" w:rsidRDefault="00BC376D">
      <w:pPr>
        <w:pStyle w:val="111"/>
        <w:ind w:left="0" w:firstLine="709"/>
      </w:pPr>
      <w:r>
        <w:t>Генподрядчик обязан в согласованный сторонами срок, но не более 15(пятнадцать) рабочих дней со дня подписания Акта завершения всех работ по Договору либо подписания соглашения о расторжении договора по любым основаниям:</w:t>
      </w:r>
    </w:p>
    <w:p w14:paraId="4D931370" w14:textId="77777777" w:rsidR="00E342AC" w:rsidRDefault="00BC376D">
      <w:pPr>
        <w:pStyle w:val="111"/>
        <w:numPr>
          <w:ilvl w:val="0"/>
          <w:numId w:val="0"/>
        </w:numPr>
        <w:ind w:firstLine="709"/>
      </w:pPr>
      <w:r>
        <w:t xml:space="preserve">– убрать и вывезти за пределы земельного участка, на котором расположен объект, все образованные в процессе Работ Генподрядчика отходы (включая, но не ограничиваясь, упаковки материалов, оборудования и прочего, строительный мусор), </w:t>
      </w:r>
    </w:p>
    <w:p w14:paraId="1E5D8A6E" w14:textId="77777777" w:rsidR="00E342AC" w:rsidRDefault="00BC376D">
      <w:pPr>
        <w:pStyle w:val="111"/>
        <w:numPr>
          <w:ilvl w:val="0"/>
          <w:numId w:val="0"/>
        </w:numPr>
        <w:ind w:firstLine="709"/>
      </w:pPr>
      <w:r>
        <w:t>– вывезти за пределы земельного участка, на котором расположен Объект, принадлежащие ему машины, оборудование, инструменты.</w:t>
      </w:r>
    </w:p>
    <w:p w14:paraId="0594502B" w14:textId="77777777" w:rsidR="00E342AC" w:rsidRDefault="00BC376D">
      <w:pPr>
        <w:pStyle w:val="111"/>
        <w:ind w:left="0" w:firstLine="709"/>
      </w:pPr>
      <w:r>
        <w:t>В случае привлечения при производстве работ иностранной рабочей силы Генподрядчик обязан в 3-дневный срок с момента заключения договора предоставить Техзаказчику копии разрешений на работу (патентов), миграционных карт или разрешений на временное проживание/вида на жительство на каждого привлеченного к работе по настоящему Договору иностранного гражданина. Генподрядчик обязан при производстве работ обеспечить присутствие на объекте, в рабочее время, закрепленных приказами ответственных лиц за производство работ, а также достаточное количество людских и технических ресурсов для завершения работ в установленные данным договором сроки.</w:t>
      </w:r>
    </w:p>
    <w:p w14:paraId="25D4298F" w14:textId="77777777" w:rsidR="00E342AC" w:rsidRDefault="00BC376D">
      <w:pPr>
        <w:pStyle w:val="111"/>
        <w:ind w:left="0" w:firstLine="709"/>
      </w:pPr>
      <w:r>
        <w:t xml:space="preserve">Генподрядчик безусловно возмещает Заказчику документально подтвержденный ущерб от наложенных на Заказчика государственными контролирующими органами, штрафных санкций, за действия, совершенные работниками Генподрядчика, в течение 5 (пяти) банковских дней с момента предоставления подтверждающих документов Заказчиком </w:t>
      </w:r>
    </w:p>
    <w:p w14:paraId="574B25AB" w14:textId="77777777" w:rsidR="00E342AC" w:rsidRDefault="00BC376D">
      <w:pPr>
        <w:pStyle w:val="111"/>
        <w:ind w:left="0" w:firstLine="709"/>
      </w:pPr>
      <w:r>
        <w:t>Генподрядчик обязуется по первому требованию Заказчика, Техзаказчика или налоговых органов (в том числе встречная налоговая проверка) предоставить надлежащим образом заверенные копии документов, относящихся к исполнению Договора, и подтверждающих гарантии и заверения, указанные в Договоре, в срок, не превышающий 5 (пять) рабочих дней с момента получения соответствующего запроса от Заказчика/Техзаказчика или налогового органа.</w:t>
      </w:r>
    </w:p>
    <w:p w14:paraId="78F0FF56" w14:textId="77777777" w:rsidR="00E342AC" w:rsidRDefault="00BC376D">
      <w:pPr>
        <w:pStyle w:val="111"/>
        <w:ind w:left="0" w:firstLine="709"/>
      </w:pPr>
      <w:r>
        <w:t>Генподрядчик обязан обеспечивать в процессе проведения работ в счет Договорной цены систематическую уборку мест производства Работ от отходов (включая, но не ограничиваясь, упаковки материалов) с последующим вывозом на специализированные полигоны, а также производит плату за размещения отходов, образующихся в результате производственной деятельности. Временное (до вывоза) складирование отходов Генподрядчик обязан производить строго в отведенном для этого Техзаказчиком месте. Генподрядчик обязан обеспечивать входной контроль всех материалов и оборудования, в том числе предоставляемых Заказчиком, при их приемке в течение 24 часов с момента разгрузки.</w:t>
      </w:r>
    </w:p>
    <w:p w14:paraId="50808DDD" w14:textId="77777777" w:rsidR="00E342AC" w:rsidRDefault="00BC376D">
      <w:pPr>
        <w:pStyle w:val="111"/>
        <w:ind w:left="0" w:firstLine="709"/>
      </w:pPr>
      <w:r>
        <w:t>Генподрядчик обязан постоянно вести Журнал учёта выполненных работ (форма № КС-6а), своевременно оформлять и представлять Техзаказчику исполнительную документацию своевременно оформлять иную исполнительную документацию в соответствии с приказом Министерства строительства и жилищно-коммунального хозяйства РФ от 16 мая 2023 г. N 344/</w:t>
      </w:r>
      <w:proofErr w:type="spellStart"/>
      <w:r>
        <w:t>пр</w:t>
      </w:r>
      <w:proofErr w:type="spellEnd"/>
      <w: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и сводом правил СП 48.13330.2019 «СНиП 12-01-2004. Организация строительства», в том числе общий и специальный журналы работ, форма которых утверждена приказом Министерства строительства и жилищно-коммунального хозяйства РФ от 2 декабря 2022 г. N 1026/</w:t>
      </w:r>
      <w:proofErr w:type="spellStart"/>
      <w:r>
        <w:t>пр</w:t>
      </w:r>
      <w:proofErr w:type="spellEnd"/>
      <w:r>
        <w:t>, а также всю первичную документацию о выполненных работах в соответствии с формами, утвержденными постановлением Госкомстата России от 11.11.1999 № 100.</w:t>
      </w:r>
    </w:p>
    <w:p w14:paraId="6ECF286E" w14:textId="77777777" w:rsidR="00E342AC" w:rsidRDefault="00BC376D">
      <w:pPr>
        <w:ind w:firstLine="709"/>
        <w:jc w:val="both"/>
      </w:pPr>
      <w:bookmarkStart w:id="4" w:name="_Hlk116902639"/>
      <w:r>
        <w:t xml:space="preserve">Журнал учёта выполненных работ (форма № КС-6а) </w:t>
      </w:r>
      <w:bookmarkEnd w:id="4"/>
      <w:r>
        <w:t xml:space="preserve">представляется Техзаказчику ежемесячно при сдаче выполненных работ. </w:t>
      </w:r>
    </w:p>
    <w:p w14:paraId="1C4EF94D" w14:textId="77777777" w:rsidR="00E342AC" w:rsidRDefault="00BC376D">
      <w:pPr>
        <w:pStyle w:val="111"/>
        <w:ind w:left="0" w:firstLine="709"/>
      </w:pPr>
      <w:r>
        <w:t xml:space="preserve">Отражать в налоговой отчетности НДС, уплаченный Заказчиком Генподрядчику </w:t>
      </w:r>
      <w:r>
        <w:lastRenderedPageBreak/>
        <w:t>в составе цены работ, принять все меры, чтобы по операциям Генподрядчика не было признаков несформированного источника вычета НДС.</w:t>
      </w:r>
    </w:p>
    <w:p w14:paraId="1CBEC3D6" w14:textId="77777777" w:rsidR="00E342AC" w:rsidRDefault="00BC376D">
      <w:pPr>
        <w:pStyle w:val="111"/>
        <w:ind w:left="0" w:firstLine="709"/>
      </w:pPr>
      <w:r>
        <w:t xml:space="preserve"> Предоставить Техзаказчику полностью соответствующие действующему законодательству Российской Федерации первичные документы, которыми оформляется реализация работ (услуг, товара) по Договору (включая, но не ограничиваясь, акты сдачи-приемки выполненных работ, счета-фактуры и т. д.). </w:t>
      </w:r>
    </w:p>
    <w:p w14:paraId="5D6B9972" w14:textId="77777777" w:rsidR="00E342AC" w:rsidRDefault="00BC376D">
      <w:pPr>
        <w:pStyle w:val="111"/>
        <w:ind w:left="0" w:firstLine="709"/>
      </w:pPr>
      <w:r>
        <w:t xml:space="preserve"> Выполнить все предусмотренные настоящим пунктом Договора и действующим законодательством Российской Федерации обязанности, которые позволят Заказчику реализовать право на налоговые вычеты. </w:t>
      </w:r>
    </w:p>
    <w:p w14:paraId="03EA86CE" w14:textId="77777777" w:rsidR="00E342AC" w:rsidRDefault="00BC376D">
      <w:pPr>
        <w:pStyle w:val="111"/>
        <w:ind w:left="0" w:firstLine="709"/>
      </w:pPr>
      <w:r>
        <w:t>Генподрядчик заверяет и гарантирует следующее:</w:t>
      </w:r>
    </w:p>
    <w:p w14:paraId="57423EE3" w14:textId="77777777" w:rsidR="00E342AC" w:rsidRDefault="00BC376D">
      <w:pPr>
        <w:pStyle w:val="16"/>
        <w:ind w:firstLine="709"/>
        <w:jc w:val="both"/>
        <w:rPr>
          <w:sz w:val="24"/>
          <w:szCs w:val="24"/>
        </w:rPr>
      </w:pPr>
      <w:r>
        <w:rPr>
          <w:rFonts w:ascii="Times New Roman" w:hAnsi="Times New Roman"/>
          <w:sz w:val="24"/>
          <w:szCs w:val="24"/>
        </w:rPr>
        <w:t>– располагает необходимыми трудовыми и материальными ресурсами для выполнения обязательств по договору (помещением, оборудованием, транспортом и т.д.) и привлекаемые им для выполнения обязательств по договору третьи лица также обладают достаточными трудовыми и материальными ресурсами;</w:t>
      </w:r>
    </w:p>
    <w:p w14:paraId="23737132" w14:textId="77777777" w:rsidR="00E342AC" w:rsidRDefault="00BC376D">
      <w:pPr>
        <w:pStyle w:val="16"/>
        <w:ind w:firstLine="709"/>
        <w:jc w:val="both"/>
        <w:rPr>
          <w:sz w:val="24"/>
          <w:szCs w:val="24"/>
          <w:shd w:val="clear" w:color="auto" w:fill="FFFFFF"/>
        </w:rPr>
      </w:pPr>
      <w:r>
        <w:rPr>
          <w:rFonts w:ascii="Times New Roman" w:hAnsi="Times New Roman"/>
          <w:sz w:val="24"/>
          <w:szCs w:val="24"/>
          <w:shd w:val="clear" w:color="auto" w:fill="FFFFFF"/>
        </w:rPr>
        <w:t>– исполнительный орган находится и осуществляет функции управления по месту нахождения (регистрации) юридического лица;</w:t>
      </w:r>
    </w:p>
    <w:p w14:paraId="1ECA3FC4" w14:textId="77777777" w:rsidR="00E342AC" w:rsidRDefault="00BC376D">
      <w:pPr>
        <w:pStyle w:val="16"/>
        <w:ind w:firstLine="709"/>
        <w:jc w:val="both"/>
        <w:rPr>
          <w:sz w:val="24"/>
          <w:szCs w:val="24"/>
          <w:shd w:val="clear" w:color="auto" w:fill="FFFFFF"/>
        </w:rPr>
      </w:pPr>
      <w:r>
        <w:rPr>
          <w:rFonts w:ascii="Times New Roman" w:hAnsi="Times New Roman"/>
          <w:sz w:val="24"/>
          <w:szCs w:val="24"/>
          <w:shd w:val="clear" w:color="auto" w:fill="FFFFFF"/>
        </w:rPr>
        <w:t>– для заключения и исполнения Договора получил все необходимые согласия, одобрения и разрешения, получение которых необходимо в соответствии с действующим законодательством Российской Федерации, учредительными и локальными документами;</w:t>
      </w:r>
    </w:p>
    <w:p w14:paraId="4FFD094F" w14:textId="77777777" w:rsidR="00E342AC" w:rsidRDefault="00BC376D">
      <w:pPr>
        <w:pStyle w:val="16"/>
        <w:ind w:firstLine="709"/>
        <w:jc w:val="both"/>
        <w:rPr>
          <w:sz w:val="24"/>
          <w:szCs w:val="24"/>
          <w:shd w:val="clear" w:color="auto" w:fill="FFFFFF"/>
        </w:rPr>
      </w:pPr>
      <w:r>
        <w:rPr>
          <w:rFonts w:ascii="Times New Roman" w:hAnsi="Times New Roman"/>
          <w:sz w:val="24"/>
          <w:szCs w:val="24"/>
          <w:shd w:val="clear" w:color="auto" w:fill="FFFFFF"/>
        </w:rPr>
        <w:t>– имеет законное право осуществлять вид экономической деятельности, соответствующий предмету Договора (имеет надлежащий ОКВЭД);</w:t>
      </w:r>
    </w:p>
    <w:p w14:paraId="395B0400" w14:textId="77777777" w:rsidR="00E342AC" w:rsidRDefault="00BC376D">
      <w:pPr>
        <w:pStyle w:val="16"/>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не существует законодательных, подзаконных нормативных и индивидуальных актов, локальных документов, а также решений органов управления, запрещающих ему или ограничивающих его право заключать и исполнять Договор;</w:t>
      </w:r>
    </w:p>
    <w:p w14:paraId="73B547D8" w14:textId="77777777" w:rsidR="00E342AC" w:rsidRDefault="00BC376D">
      <w:pPr>
        <w:pStyle w:val="16"/>
        <w:ind w:firstLine="709"/>
        <w:jc w:val="both"/>
        <w:rPr>
          <w:sz w:val="24"/>
          <w:szCs w:val="24"/>
          <w:shd w:val="clear" w:color="auto" w:fill="FFFFFF"/>
        </w:rPr>
      </w:pPr>
      <w:r>
        <w:rPr>
          <w:rFonts w:ascii="Times New Roman" w:hAnsi="Times New Roman"/>
          <w:sz w:val="24"/>
          <w:szCs w:val="24"/>
          <w:shd w:val="clear" w:color="auto" w:fill="FFFFFF"/>
        </w:rPr>
        <w:t>– лицо, подписывающее (заключающее) Договор от его имени на день подписания (заключения) имеет все необходимые для такого подписания полномочия и занимает должность, указанную в преамбуле Договора;</w:t>
      </w:r>
    </w:p>
    <w:p w14:paraId="0C920D20" w14:textId="77777777" w:rsidR="00E342AC" w:rsidRDefault="00BC376D">
      <w:pPr>
        <w:pStyle w:val="16"/>
        <w:ind w:firstLine="709"/>
        <w:jc w:val="both"/>
        <w:rPr>
          <w:sz w:val="24"/>
          <w:szCs w:val="24"/>
          <w:shd w:val="clear" w:color="auto" w:fill="FFFFFF"/>
        </w:rPr>
      </w:pPr>
      <w:r>
        <w:rPr>
          <w:rFonts w:ascii="Times New Roman" w:hAnsi="Times New Roman"/>
          <w:sz w:val="24"/>
          <w:szCs w:val="24"/>
          <w:shd w:val="clear" w:color="auto" w:fill="FFFFFF"/>
        </w:rPr>
        <w:t>– уплачивает все налоги и сборы в соответствии с действующим законодательством Российской Федерации, а также им ведет и своевременно подает в налоговые и иные государственные органы налоговую, статистическую и иную государственную отчетность в соответствии с действующим законодательством Российской Федерации;</w:t>
      </w:r>
    </w:p>
    <w:p w14:paraId="5A0E4E94" w14:textId="77777777" w:rsidR="00E342AC" w:rsidRDefault="00BC376D">
      <w:pPr>
        <w:pStyle w:val="16"/>
        <w:ind w:firstLine="709"/>
        <w:jc w:val="both"/>
        <w:rPr>
          <w:sz w:val="24"/>
          <w:szCs w:val="24"/>
        </w:rPr>
      </w:pPr>
      <w:r>
        <w:rPr>
          <w:rFonts w:ascii="Times New Roman" w:hAnsi="Times New Roman"/>
          <w:sz w:val="24"/>
          <w:szCs w:val="24"/>
          <w:shd w:val="clear" w:color="auto" w:fill="FFFFFF"/>
        </w:rPr>
        <w:t xml:space="preserve">– все операции по приобретению работ или услуг у своих субподрядчиков полностью отражаются в его первичной документации, в бухгалтерской, налоговой, статистической и любой иной отчетности; отчетность </w:t>
      </w:r>
      <w:r>
        <w:rPr>
          <w:rFonts w:ascii="Times New Roman" w:hAnsi="Times New Roman"/>
          <w:sz w:val="24"/>
          <w:szCs w:val="24"/>
        </w:rPr>
        <w:t>будет своевременно представлена в налоговый орган;</w:t>
      </w:r>
    </w:p>
    <w:p w14:paraId="71E96851" w14:textId="77777777" w:rsidR="00E342AC" w:rsidRDefault="00BC376D">
      <w:pPr>
        <w:pStyle w:val="16"/>
        <w:ind w:firstLine="709"/>
        <w:jc w:val="both"/>
        <w:rPr>
          <w:rFonts w:ascii="Times New Roman" w:hAnsi="Times New Roman"/>
          <w:sz w:val="24"/>
          <w:szCs w:val="24"/>
        </w:rPr>
      </w:pPr>
      <w:r>
        <w:rPr>
          <w:rFonts w:ascii="Times New Roman" w:hAnsi="Times New Roman"/>
          <w:sz w:val="24"/>
          <w:szCs w:val="24"/>
        </w:rPr>
        <w:t xml:space="preserve">– соблюдает федеральные нормы и правила и иные требования в области воздействия на окружающую среду при обращении с отходами. </w:t>
      </w:r>
    </w:p>
    <w:p w14:paraId="2253E27D" w14:textId="43F1AE1D" w:rsidR="00E342AC" w:rsidRDefault="00BC376D">
      <w:pPr>
        <w:pStyle w:val="111"/>
        <w:ind w:left="0" w:firstLine="709"/>
      </w:pPr>
      <w:r>
        <w:t>К Графику производства работ предъявляются следующие требования, обязательные для исполнения:</w:t>
      </w:r>
    </w:p>
    <w:p w14:paraId="0724A104" w14:textId="77777777" w:rsidR="00E342AC" w:rsidRDefault="00BC376D">
      <w:pPr>
        <w:pStyle w:val="111"/>
        <w:numPr>
          <w:ilvl w:val="0"/>
          <w:numId w:val="0"/>
        </w:numPr>
        <w:tabs>
          <w:tab w:val="left" w:pos="993"/>
        </w:tabs>
        <w:ind w:firstLine="709"/>
      </w:pPr>
      <w:r>
        <w:t xml:space="preserve">1) график выполняется в формате программного обеспечения </w:t>
      </w:r>
      <w:r>
        <w:rPr>
          <w:lang w:val="en-US"/>
        </w:rPr>
        <w:t>Primavera</w:t>
      </w:r>
      <w:r>
        <w:t>;</w:t>
      </w:r>
    </w:p>
    <w:p w14:paraId="2341D47F" w14:textId="77777777" w:rsidR="00E342AC" w:rsidRDefault="00BC376D">
      <w:pPr>
        <w:pStyle w:val="111"/>
        <w:numPr>
          <w:ilvl w:val="0"/>
          <w:numId w:val="0"/>
        </w:numPr>
        <w:tabs>
          <w:tab w:val="left" w:pos="993"/>
          <w:tab w:val="left" w:pos="1134"/>
        </w:tabs>
        <w:ind w:firstLine="709"/>
      </w:pPr>
      <w:r>
        <w:t>2) работы идут в порядке их выполнения;</w:t>
      </w:r>
    </w:p>
    <w:p w14:paraId="2F81CEE6" w14:textId="77777777" w:rsidR="00E342AC" w:rsidRDefault="00BC376D">
      <w:pPr>
        <w:pStyle w:val="111"/>
        <w:numPr>
          <w:ilvl w:val="0"/>
          <w:numId w:val="0"/>
        </w:numPr>
        <w:tabs>
          <w:tab w:val="left" w:pos="993"/>
          <w:tab w:val="left" w:pos="1134"/>
        </w:tabs>
        <w:ind w:firstLine="709"/>
      </w:pPr>
      <w:r>
        <w:t>3) работы сгруппированы в однородные секции (например, согласования Заказчика, логистика и доставка Материалов, Строительно-монтажные работы, устранение Дефектов и т.д.);</w:t>
      </w:r>
    </w:p>
    <w:p w14:paraId="21EB2154" w14:textId="77777777" w:rsidR="00E342AC" w:rsidRDefault="00BC376D">
      <w:pPr>
        <w:pStyle w:val="111"/>
        <w:numPr>
          <w:ilvl w:val="0"/>
          <w:numId w:val="0"/>
        </w:numPr>
        <w:tabs>
          <w:tab w:val="left" w:pos="993"/>
          <w:tab w:val="left" w:pos="1134"/>
        </w:tabs>
        <w:ind w:firstLine="709"/>
      </w:pPr>
      <w:r>
        <w:t>4) определены все согласования, требуемые от Заказчика и периоды (не менее 5 (пяти) рабочих дней) таких согласований;</w:t>
      </w:r>
    </w:p>
    <w:p w14:paraId="546A49D6" w14:textId="77777777" w:rsidR="00E342AC" w:rsidRDefault="00BC376D">
      <w:pPr>
        <w:pStyle w:val="111"/>
        <w:numPr>
          <w:ilvl w:val="0"/>
          <w:numId w:val="0"/>
        </w:numPr>
        <w:tabs>
          <w:tab w:val="left" w:pos="993"/>
        </w:tabs>
        <w:ind w:firstLine="709"/>
      </w:pPr>
      <w:r>
        <w:t>5) определена последовательность и период проведения всех необходимых тестов, испытаний и т.д.;</w:t>
      </w:r>
    </w:p>
    <w:p w14:paraId="0C9F8B09" w14:textId="77777777" w:rsidR="00E342AC" w:rsidRDefault="00BC376D">
      <w:pPr>
        <w:pStyle w:val="111"/>
        <w:numPr>
          <w:ilvl w:val="0"/>
          <w:numId w:val="0"/>
        </w:numPr>
        <w:tabs>
          <w:tab w:val="left" w:pos="993"/>
        </w:tabs>
        <w:ind w:firstLine="709"/>
      </w:pPr>
      <w:r>
        <w:t>6) указана зависимость всех видов Работ друг от друга;</w:t>
      </w:r>
    </w:p>
    <w:p w14:paraId="5FA58826" w14:textId="77777777" w:rsidR="00E342AC" w:rsidRDefault="00BC376D">
      <w:pPr>
        <w:pStyle w:val="111"/>
        <w:numPr>
          <w:ilvl w:val="0"/>
          <w:numId w:val="0"/>
        </w:numPr>
        <w:tabs>
          <w:tab w:val="left" w:pos="993"/>
        </w:tabs>
        <w:ind w:firstLine="709"/>
      </w:pPr>
      <w:r>
        <w:t>7) для общестроительных работ, таких как земляные работы, работы по устройству железобетонных конструкций, работы по монтажу металлоконструкций и ограждающих конструкций необходимо указать детализацию в объеме вертикальных отметок и осей зданий, сооружений;</w:t>
      </w:r>
    </w:p>
    <w:p w14:paraId="6C64F644" w14:textId="77777777" w:rsidR="00E342AC" w:rsidRDefault="00BC376D">
      <w:pPr>
        <w:pStyle w:val="111"/>
        <w:numPr>
          <w:ilvl w:val="0"/>
          <w:numId w:val="0"/>
        </w:numPr>
        <w:tabs>
          <w:tab w:val="left" w:pos="993"/>
        </w:tabs>
        <w:ind w:firstLine="709"/>
      </w:pPr>
      <w:r>
        <w:t xml:space="preserve">8)  для разделов по устройству инженерных систем необходимо указать детализацию в объеме вертикальных отметок с разбивкой на монтаж магистралей трасс, монтаж оконечных </w:t>
      </w:r>
      <w:r>
        <w:lastRenderedPageBreak/>
        <w:t>устройств и пусконаладочные работы;</w:t>
      </w:r>
    </w:p>
    <w:p w14:paraId="78486E15" w14:textId="77777777" w:rsidR="00E342AC" w:rsidRDefault="00BC376D">
      <w:pPr>
        <w:pStyle w:val="111"/>
        <w:numPr>
          <w:ilvl w:val="0"/>
          <w:numId w:val="0"/>
        </w:numPr>
        <w:tabs>
          <w:tab w:val="left" w:pos="993"/>
        </w:tabs>
        <w:ind w:firstLine="709"/>
      </w:pPr>
      <w:r>
        <w:t>9) для разделов по устройству внеплощадочных и внутриплощадочных сетей указать детализацию в объеме пикетов, устройства колодцев, устройства врезок.</w:t>
      </w:r>
    </w:p>
    <w:p w14:paraId="0DB424AD" w14:textId="77777777" w:rsidR="00E342AC" w:rsidRDefault="00BC376D">
      <w:pPr>
        <w:pStyle w:val="111"/>
        <w:ind w:left="0" w:firstLine="709"/>
      </w:pPr>
      <w:r>
        <w:t>Генподрядчик обязан предоставлять Техзаказчику следующие отчеты в электронном виде:</w:t>
      </w:r>
    </w:p>
    <w:p w14:paraId="52EFBCDD" w14:textId="77777777" w:rsidR="00E342AC" w:rsidRDefault="00BC376D">
      <w:pPr>
        <w:pStyle w:val="111"/>
        <w:numPr>
          <w:ilvl w:val="0"/>
          <w:numId w:val="0"/>
        </w:numPr>
        <w:ind w:firstLine="709"/>
      </w:pPr>
      <w:r>
        <w:t xml:space="preserve">– ежедневно не позднее 17:00 часов (местного времени) направить Техзаказчику отчет о ходе выполнения работ в соответствии с месячным графиком производства работ с момента начала выполнения строительно-монтажных работ в соответствии с Приложением к Договору; </w:t>
      </w:r>
    </w:p>
    <w:p w14:paraId="522D5715" w14:textId="77777777" w:rsidR="00E342AC" w:rsidRDefault="00BC376D">
      <w:pPr>
        <w:pStyle w:val="111"/>
        <w:numPr>
          <w:ilvl w:val="0"/>
          <w:numId w:val="0"/>
        </w:numPr>
        <w:ind w:firstLine="709"/>
      </w:pPr>
      <w:r>
        <w:t>– еженедельно (каждый понедельник не позднее 14:00) направить Техзаказчику отчет о выполнении графиков поставки материалов и оборудования (по форме Приложения к Договору) с момента начала закупки материалов и оборудования согласно Приложения к Договору;</w:t>
      </w:r>
    </w:p>
    <w:p w14:paraId="30729094" w14:textId="77777777" w:rsidR="00E342AC" w:rsidRDefault="00BC376D">
      <w:pPr>
        <w:pStyle w:val="111"/>
        <w:numPr>
          <w:ilvl w:val="0"/>
          <w:numId w:val="0"/>
        </w:numPr>
        <w:ind w:firstLine="709"/>
      </w:pPr>
      <w:r>
        <w:t xml:space="preserve">– по письменному запросу Техзаказчика в течение 3 (трех) рабочих дней с даты получения запроса предоставляет дополнительные данные, имеющие отношение к выполняемым Генподрядчиком работам. </w:t>
      </w:r>
    </w:p>
    <w:p w14:paraId="36215056" w14:textId="77777777" w:rsidR="00E342AC" w:rsidRDefault="00BC376D">
      <w:pPr>
        <w:pStyle w:val="111"/>
        <w:ind w:left="0" w:firstLine="709"/>
      </w:pPr>
      <w:r>
        <w:t>Генподрядчик обязан своими силами и средствами обеспечить сооружение/демонтаж и/или аренду временных зданий и сооружений, необходимых для размещения представителей Техзаказчика по нормам, не ниже предусмотренных законодательством Российской Федерации, в соответствии с требованиями и письменными указаниями Техзаказчика на весь период производства работ.</w:t>
      </w:r>
    </w:p>
    <w:p w14:paraId="30739DEA" w14:textId="09BF5B80" w:rsidR="0087233B" w:rsidRDefault="0087233B" w:rsidP="00EB3B3F">
      <w:pPr>
        <w:pStyle w:val="111"/>
        <w:ind w:left="0" w:firstLine="709"/>
      </w:pPr>
      <w:r w:rsidRPr="0087233B">
        <w:t>Ежемесячно, не позд</w:t>
      </w:r>
      <w:r>
        <w:t xml:space="preserve">нее 25-го числа </w:t>
      </w:r>
      <w:r w:rsidR="00285DDD">
        <w:t>месяца, следующего за отчетным,</w:t>
      </w:r>
      <w:r w:rsidRPr="0087233B">
        <w:t xml:space="preserve"> компенсировать </w:t>
      </w:r>
      <w:r w:rsidR="00285DDD">
        <w:t xml:space="preserve">Заказчику </w:t>
      </w:r>
      <w:r w:rsidRPr="0087233B">
        <w:t xml:space="preserve">стоимость потребленных энергоресурсов на основании подписанных сторонами актов снятия показаний счетчиков потребленных </w:t>
      </w:r>
      <w:r w:rsidR="00285DDD">
        <w:t>э</w:t>
      </w:r>
      <w:r w:rsidRPr="0087233B">
        <w:t>нергоресурсов за отчетный период. В случае отсутствия установленных приборов учета ответственный сотрудник Заказчика совместно с представителем Генподрядчика составляют и подписывают двусторонние акты расчета потребленных ресурсов за указанный период времени.</w:t>
      </w:r>
    </w:p>
    <w:p w14:paraId="2A1BA5F6" w14:textId="77777777" w:rsidR="00E342AC" w:rsidRDefault="00BC376D">
      <w:pPr>
        <w:pStyle w:val="11"/>
        <w:ind w:left="0" w:firstLine="709"/>
        <w:rPr>
          <w:b/>
          <w:bCs/>
        </w:rPr>
      </w:pPr>
      <w:r>
        <w:rPr>
          <w:b/>
          <w:bCs/>
        </w:rPr>
        <w:t xml:space="preserve">Генподрядчик вправе: </w:t>
      </w:r>
    </w:p>
    <w:p w14:paraId="01BA9674" w14:textId="29B16C1F" w:rsidR="00E342AC" w:rsidRDefault="00BC376D">
      <w:pPr>
        <w:pStyle w:val="111"/>
        <w:ind w:left="0" w:firstLine="709"/>
      </w:pPr>
      <w:r>
        <w:t>Привлекать к выполнению работ субподрядчиков, с учетом условий, отраженных в пункте 1.3 настоящего Договора, с указанием сроков и объемов выполняемых работ с приложением копий свидетельств СРО и лицензий на выполнение соответствующих работ. В случае привлечения к работам других субподрядных организаций ответственность перед Заказчиком за неисполнение или ненадлежащее исполнение обязательств субподрядными организациями несет Генподрядчик.</w:t>
      </w:r>
    </w:p>
    <w:p w14:paraId="70ECB766" w14:textId="34792747" w:rsidR="00E342AC" w:rsidRDefault="00BC376D">
      <w:pPr>
        <w:pStyle w:val="111"/>
        <w:ind w:left="0" w:firstLine="709"/>
      </w:pPr>
      <w:r>
        <w:t>Не приступать к работе, а начатую работу приостановить с обязательным уведомлением Техзаказчика в случаях, когда нарушение Заказчиком и/или Техзаказчиком своих обязанностей по Договору, в частности несвоевременная оплата аванса, не предоставление материалов, оборудования, технической документации и т.д., препятствует исполнению Договора Генподрядчиком,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w:t>
      </w:r>
    </w:p>
    <w:p w14:paraId="4444C3A8" w14:textId="77777777" w:rsidR="00E342AC" w:rsidRDefault="00BC376D">
      <w:pPr>
        <w:pStyle w:val="11"/>
        <w:ind w:left="0" w:firstLine="709"/>
      </w:pPr>
      <w:r>
        <w:rPr>
          <w:b/>
          <w:bCs/>
        </w:rPr>
        <w:t>Техзаказчик обязан</w:t>
      </w:r>
      <w:r>
        <w:t>:</w:t>
      </w:r>
    </w:p>
    <w:p w14:paraId="1D12EAC3" w14:textId="77777777" w:rsidR="00E342AC" w:rsidRDefault="00BC376D">
      <w:pPr>
        <w:pStyle w:val="111"/>
        <w:ind w:left="0" w:firstLine="709"/>
      </w:pPr>
      <w:r>
        <w:t>Передать Генподрядчику со штампом «В производство работ» комплект рабочей документации и проект организации строительства в электронном или бумажном виде в день подписания Договора. Рабочая документация, передаваемая Техзаказчиком Генподрядчику, относится к конфиденциальной информации.</w:t>
      </w:r>
    </w:p>
    <w:p w14:paraId="79C4EF70" w14:textId="77777777" w:rsidR="00E342AC" w:rsidRDefault="00BC376D">
      <w:pPr>
        <w:pStyle w:val="111"/>
        <w:ind w:left="0" w:firstLine="709"/>
      </w:pPr>
      <w:r>
        <w:t>Совместно с Заказчиком передать Генподрядчику место производства работ путем подписания Сторонами Акта приема-передачи места производства работ/строительной площадки.</w:t>
      </w:r>
    </w:p>
    <w:p w14:paraId="13228929" w14:textId="77777777" w:rsidR="00E342AC" w:rsidRDefault="00BC376D">
      <w:pPr>
        <w:pStyle w:val="111"/>
        <w:ind w:left="0" w:firstLine="709"/>
      </w:pPr>
      <w:r>
        <w:t>Принять работы, выполненные Генподрядчиком в порядке, предусмотренном главой 5 настоящего Договора.</w:t>
      </w:r>
    </w:p>
    <w:p w14:paraId="2EF4ABE8" w14:textId="77777777" w:rsidR="00E342AC" w:rsidRDefault="00BC376D">
      <w:pPr>
        <w:pStyle w:val="111"/>
        <w:ind w:left="0" w:firstLine="709"/>
      </w:pPr>
      <w:r>
        <w:t>Передавать Генподрядчику, полученный от Заказчика давальческий материал на основании согласованного и подписанного уполномоченными представителями Сторон графика поставки материалов, если в приложениях к Договору предусмотрено использование материалов и оборудования, которое предоставляет Заказчик.</w:t>
      </w:r>
    </w:p>
    <w:p w14:paraId="7B73BE17" w14:textId="77777777" w:rsidR="00E342AC" w:rsidRDefault="00BC376D">
      <w:pPr>
        <w:pStyle w:val="111"/>
        <w:ind w:left="0" w:firstLine="709"/>
      </w:pPr>
      <w:bookmarkStart w:id="5" w:name="_Hlk170132703"/>
      <w:r>
        <w:lastRenderedPageBreak/>
        <w:t>Предоставить точку подключения к источнику временного электроснабжения</w:t>
      </w:r>
      <w:bookmarkEnd w:id="5"/>
      <w:r>
        <w:t xml:space="preserve">; </w:t>
      </w:r>
    </w:p>
    <w:p w14:paraId="22507E41" w14:textId="77777777" w:rsidR="00E342AC" w:rsidRDefault="00BC376D">
      <w:pPr>
        <w:pStyle w:val="111"/>
        <w:ind w:left="0" w:firstLine="709"/>
      </w:pPr>
      <w:r>
        <w:t>При необходимости предоставить точку подключения к источнику временного водоснабжения и канализации для возможности использования в процессе производства работ Генподрядчика.</w:t>
      </w:r>
    </w:p>
    <w:p w14:paraId="05084DDF" w14:textId="77777777" w:rsidR="00E342AC" w:rsidRDefault="00BC376D">
      <w:pPr>
        <w:pStyle w:val="111"/>
        <w:ind w:left="0" w:firstLine="709"/>
      </w:pPr>
      <w:r>
        <w:t>Организовать и провести комплексное опробование, с предварительной разработкой программы, противопожарных систем Объекта. Генподрядчик участвует в опробовании, в части проверки выполненных систем.</w:t>
      </w:r>
    </w:p>
    <w:p w14:paraId="2AA017B7" w14:textId="77777777" w:rsidR="00E342AC" w:rsidRDefault="00BC376D">
      <w:pPr>
        <w:pStyle w:val="111"/>
        <w:ind w:left="0" w:firstLine="709"/>
      </w:pPr>
      <w:r>
        <w:t>Рассмотреть и утвердить Проект производства работ и План-график производства работ в течение 5 (пяти) рабочих дней с даты их получения от Генподрядчика;</w:t>
      </w:r>
    </w:p>
    <w:p w14:paraId="5ABA87B1" w14:textId="77777777" w:rsidR="00E342AC" w:rsidRDefault="00BC376D">
      <w:pPr>
        <w:pStyle w:val="111"/>
        <w:ind w:left="0" w:firstLine="709"/>
      </w:pPr>
      <w:r>
        <w:t>Выполнять иные обязанности, предусмотренные положениями настоящего Договора.</w:t>
      </w:r>
    </w:p>
    <w:p w14:paraId="40F484B1" w14:textId="77777777" w:rsidR="00E342AC" w:rsidRDefault="00BC376D">
      <w:pPr>
        <w:pStyle w:val="11"/>
        <w:ind w:left="0" w:firstLine="709"/>
        <w:rPr>
          <w:b/>
          <w:bCs/>
        </w:rPr>
      </w:pPr>
      <w:r>
        <w:rPr>
          <w:b/>
          <w:bCs/>
        </w:rPr>
        <w:t>Техзаказчик вправе:</w:t>
      </w:r>
    </w:p>
    <w:p w14:paraId="7F9349A5" w14:textId="77777777" w:rsidR="00E342AC" w:rsidRDefault="00BC376D">
      <w:pPr>
        <w:pStyle w:val="111"/>
        <w:ind w:left="0" w:firstLine="709"/>
      </w:pPr>
      <w:r>
        <w:t xml:space="preserve">Во всякое время проверять ход и качество работы, выполняемой Генподрядчиком, в том числе иметь </w:t>
      </w:r>
      <w:r>
        <w:rPr>
          <w:rFonts w:eastAsiaTheme="minorEastAsia"/>
        </w:rPr>
        <w:t xml:space="preserve">доступ на Объект в рабочие, выходные и праздничные дни, </w:t>
      </w:r>
      <w:r>
        <w:t>и давать Генподрядчику обязательные для исполнения письменные указания, касающиеся хода и порядка производства работ, не вмешиваясь в его оперативную деятельность</w:t>
      </w:r>
    </w:p>
    <w:p w14:paraId="507D4CDB" w14:textId="77777777" w:rsidR="00E342AC" w:rsidRDefault="00BC376D">
      <w:pPr>
        <w:pStyle w:val="111"/>
        <w:ind w:left="0" w:firstLine="709"/>
      </w:pPr>
      <w:r>
        <w:t xml:space="preserve">Если во время выполнения работы станет очевидным, что она не будет выполнена надлежащим образом (в случае обнаружения в ходе выполнения работ отступлений от условий настоящего Договора, ухудшающих качество выполняемых Генподрядчиком работ, или иных недостатков, влияющих на результат работ), Техзаказчик вправе внести в журнал производства работ указание об устранении замечаний, </w:t>
      </w:r>
      <w:r>
        <w:rPr>
          <w:color w:val="000000" w:themeColor="text1"/>
        </w:rPr>
        <w:t>согласовав с Генподрядчиком разумный срок для устранения недостатков, но не более 10 календарных дней.</w:t>
      </w:r>
      <w:r>
        <w:t xml:space="preserve"> </w:t>
      </w:r>
      <w:r>
        <w:rPr>
          <w:color w:val="000000" w:themeColor="text1"/>
        </w:rPr>
        <w:t>П</w:t>
      </w:r>
      <w:r>
        <w:t xml:space="preserve">ри неисполнении Генподрядчиком в назначенный срок этого требования Техзаказчик вправе выдать предписание об устранении замечаний, и при неисполнении Генподрядчиком предписания в согласованный Сторонами срок рекомендовать Заказчику отказаться от Договора либо поручить исправление работ другому лицу за счет Генподрядчика, а также вправе потребовать уплаты неустойки и возмещения убытков. В случае, если для устранения указанных недостатков необходим более длительный срок (поставка материалов, технологический процесс и т.д.), Генподрядчик направляет Техзаказчику соответствующее письмо, обосновывающее более длительный срок, и, после согласования Техзаказчиком, срок устранения недостатков продлевается, при этом последствия за не устранение недостатков, предусмотренные данным пунктом Договора, не применяются. </w:t>
      </w:r>
    </w:p>
    <w:p w14:paraId="71FA4898" w14:textId="77777777" w:rsidR="00E342AC" w:rsidRDefault="00BC376D">
      <w:pPr>
        <w:pStyle w:val="111"/>
        <w:ind w:left="0" w:firstLine="709"/>
      </w:pPr>
      <w:r>
        <w:t>В случаях, когда работа выполнена Генподрядчиком с отступлениями от Договора, не согласованными Заказчиком и Техзаказчиком, ухудшившими результат работы, или с иными недостатками, Техзаказчик вправе по своему выбору:</w:t>
      </w:r>
    </w:p>
    <w:p w14:paraId="29BFE3A9" w14:textId="77777777" w:rsidR="00E342AC" w:rsidRDefault="00BC376D">
      <w:pPr>
        <w:pStyle w:val="111"/>
        <w:numPr>
          <w:ilvl w:val="0"/>
          <w:numId w:val="0"/>
        </w:numPr>
        <w:ind w:firstLine="709"/>
      </w:pPr>
      <w:r>
        <w:t>– требовать от Генподрядчика безвозмездного устранения недостатков в течение разумного срока, оговоренного Сторонами в зависимости от вида работ, который не должен превышать 10 (десять) календарных дней с момента получения Генподрядчиком требования Техзаказчика об устранении недостатков;</w:t>
      </w:r>
    </w:p>
    <w:p w14:paraId="418D885C" w14:textId="77777777" w:rsidR="00E342AC" w:rsidRDefault="00BC376D">
      <w:pPr>
        <w:pStyle w:val="111"/>
        <w:numPr>
          <w:ilvl w:val="0"/>
          <w:numId w:val="0"/>
        </w:numPr>
        <w:ind w:firstLine="709"/>
      </w:pPr>
      <w:r>
        <w:t>– требовать от Генподрядчика соразмерного уменьшения установленной за работу цены (в том числе путем невыплаты предусмотренной Договором цены в соответствующей части, а в случае, если работы уже оплачены, требовать возврата денежных средств);</w:t>
      </w:r>
    </w:p>
    <w:p w14:paraId="6DB51393" w14:textId="77777777" w:rsidR="00E342AC" w:rsidRDefault="00BC376D">
      <w:pPr>
        <w:pStyle w:val="111"/>
        <w:numPr>
          <w:ilvl w:val="0"/>
          <w:numId w:val="0"/>
        </w:numPr>
        <w:ind w:firstLine="709"/>
        <w:rPr>
          <w:lang w:eastAsia="de-DE"/>
        </w:rPr>
      </w:pPr>
      <w:r>
        <w:t>– устранить недостатки и потребовать от Генподрядчика возмещения своих расходов на устранение недостатков;</w:t>
      </w:r>
    </w:p>
    <w:p w14:paraId="56BCECA8" w14:textId="77777777" w:rsidR="00E342AC" w:rsidRDefault="00BC376D">
      <w:pPr>
        <w:pStyle w:val="111"/>
        <w:numPr>
          <w:ilvl w:val="0"/>
          <w:numId w:val="0"/>
        </w:numPr>
        <w:ind w:firstLine="709"/>
      </w:pPr>
      <w:r>
        <w:t>– требовать от Генподрядчика соразмерного уменьшения установленной за работу цены согласно расхождениям, между фактическими объемами работ и Приложением № 2 к Договору «Сметный расчет», в том числе путем невыплаты предусмотренной Договором цены в соответствующей части, а в случае, если работы уже оплачены, требовать возврата денежных средств.</w:t>
      </w:r>
    </w:p>
    <w:p w14:paraId="28CFC56B" w14:textId="77777777" w:rsidR="00E342AC" w:rsidRDefault="00BC376D">
      <w:pPr>
        <w:pStyle w:val="111"/>
        <w:ind w:left="0" w:firstLine="709"/>
      </w:pPr>
      <w:r>
        <w:t xml:space="preserve">В случаях нарушения Генподрядчиком обязанностей по уборке мест производства работ Техзаказчик вправе по согласованию с Заказчиком прибегнуть к услугам третьих лиц по уборке мест производства работ и (или) обращению с отходами и потребовать от Генподрядчика оплаты стоимости услуг таких лиц или удержать стоимость этих услуг из окончательного платежа по Договору. </w:t>
      </w:r>
    </w:p>
    <w:p w14:paraId="45D57249" w14:textId="77777777" w:rsidR="00E342AC" w:rsidRDefault="00BC376D">
      <w:pPr>
        <w:pStyle w:val="111"/>
        <w:ind w:left="0" w:firstLine="709"/>
      </w:pPr>
      <w:r>
        <w:lastRenderedPageBreak/>
        <w:t>В случаях нарушения Подрядчиком требований нормативно-технической документации РФ и требований рабочей документации Заказчик в праве выдать Акт-предупреждение в соответствии с Приложением № 10 к Договору, а также в случаях выявления грубых нарушений выдать Акт-предписание о приостановке работ в соответствии с Приложением № 11 к Договору. Нарушения считаются устраненными после подписания Заказчиком Уведомления об устранении замечаний, отраженных в акте-предупреждении/акте-предписании по форме в соответствии с Приложением № 12 к Договору.</w:t>
      </w:r>
    </w:p>
    <w:p w14:paraId="288E413F" w14:textId="77777777" w:rsidR="00E342AC" w:rsidRDefault="00BC376D">
      <w:pPr>
        <w:pStyle w:val="11"/>
        <w:ind w:left="0" w:firstLine="709"/>
        <w:rPr>
          <w:b/>
          <w:bCs/>
        </w:rPr>
      </w:pPr>
      <w:bookmarkStart w:id="6" w:name="_Hlk167357023"/>
      <w:r>
        <w:rPr>
          <w:b/>
          <w:bCs/>
        </w:rPr>
        <w:t>Заказчик обязан:</w:t>
      </w:r>
    </w:p>
    <w:p w14:paraId="7469E8D9" w14:textId="77777777" w:rsidR="00E342AC" w:rsidRDefault="00BC376D">
      <w:pPr>
        <w:pStyle w:val="111"/>
        <w:ind w:left="0" w:firstLine="709"/>
      </w:pPr>
      <w:r>
        <w:t>Подтвердить права на земельный участок под Объектом.</w:t>
      </w:r>
    </w:p>
    <w:p w14:paraId="1E16BA4E" w14:textId="77777777" w:rsidR="00E342AC" w:rsidRDefault="00BC376D">
      <w:pPr>
        <w:pStyle w:val="111"/>
        <w:ind w:left="0" w:firstLine="709"/>
      </w:pPr>
      <w:r>
        <w:t>Совместно с Техзаказчиком передать Генподрядчику место производства работ путем подписания Сторонами Акта приема-передачи места производства работ/строительной площадки.</w:t>
      </w:r>
    </w:p>
    <w:p w14:paraId="68F60458" w14:textId="77777777" w:rsidR="00E342AC" w:rsidRDefault="00BC376D">
      <w:pPr>
        <w:pStyle w:val="111"/>
        <w:ind w:left="0" w:firstLine="709"/>
      </w:pPr>
      <w:r>
        <w:t xml:space="preserve"> Передавать Генподрядчику давальческий материал на основании согласованного и подписанного уполномоченными представителями обеих Сторон графика поставки материалов, если в приложениях к Договору предусмотрено использование материалов и оборудования, которое предоставляет Заказчик.</w:t>
      </w:r>
    </w:p>
    <w:p w14:paraId="4111A525" w14:textId="77777777" w:rsidR="00E342AC" w:rsidRDefault="00BC376D">
      <w:pPr>
        <w:pStyle w:val="11"/>
        <w:ind w:left="0" w:firstLine="709"/>
        <w:rPr>
          <w:b/>
          <w:bCs/>
        </w:rPr>
      </w:pPr>
      <w:r>
        <w:rPr>
          <w:b/>
          <w:bCs/>
        </w:rPr>
        <w:t>Заказчик вправе:</w:t>
      </w:r>
    </w:p>
    <w:p w14:paraId="5CF95BF9" w14:textId="77777777" w:rsidR="00E342AC" w:rsidRDefault="00BC376D">
      <w:pPr>
        <w:pStyle w:val="111"/>
        <w:ind w:left="0" w:firstLine="709"/>
      </w:pPr>
      <w:r>
        <w:t xml:space="preserve">Во всякое время проверять ход и качество работы, выполняемой Генподрядчиком, в том числе иметь </w:t>
      </w:r>
      <w:r>
        <w:rPr>
          <w:rFonts w:eastAsiaTheme="minorEastAsia"/>
        </w:rPr>
        <w:t xml:space="preserve">доступ на Объект в рабочие, выходные и праздничные дни, </w:t>
      </w:r>
      <w:r>
        <w:t>и давать Генподрядчику обязательные для исполнения письменные указания, касающиеся хода и порядка производства работ, не вмешиваясь в его оперативную деятельность.</w:t>
      </w:r>
    </w:p>
    <w:p w14:paraId="654A4FFF" w14:textId="4BEF524D" w:rsidR="00E342AC" w:rsidRDefault="00BC376D">
      <w:pPr>
        <w:pStyle w:val="111"/>
        <w:ind w:left="0" w:firstLine="709"/>
      </w:pPr>
      <w:r>
        <w:t>Если во время выполнения работы станет очевидным, что она не будет выполнена надлежащим образом (в случае обнаружения в ходе выполнения работ отступлений от условий настоящего Договора, ухудшающих качество выполняемых Генподрядчиком работ, или иных недостатков, влияющих на результат работ), Заказчик вправе внести в журнал производства работ указание об устранении замечаний, согласовав с Генподрядчиком разумный срок для устранения недостатков, при неисполнении Генподрядчиком в назначенный срок этого требования Заказчик вправе выдать предписание об устранении замечаний, и, при неисполнении Генподрядчиком предписания в согласованный Сторонами срок, отказаться от Договора подряда либо поручить исправление работ другому лицу за счет Генподрядчика, а также вправе потребовать уплаты неустойки и возмещения убытков.</w:t>
      </w:r>
    </w:p>
    <w:p w14:paraId="6EEBE318" w14:textId="77777777" w:rsidR="00E342AC" w:rsidRDefault="00BC376D">
      <w:pPr>
        <w:pStyle w:val="111"/>
        <w:ind w:left="0" w:firstLine="709"/>
      </w:pPr>
      <w:r>
        <w:t>В случаях, когда работа выполнена Генподрядчиком со значительными отступлениями от Договора, не согласованными с Заказчиком и Техзаказчиком, ухудшившими результат работы, или с иными недостатками, Заказчик вправе по своему выбору:</w:t>
      </w:r>
    </w:p>
    <w:p w14:paraId="6A73FA6A" w14:textId="77777777" w:rsidR="00E342AC" w:rsidRDefault="00BC376D">
      <w:pPr>
        <w:pStyle w:val="111"/>
        <w:numPr>
          <w:ilvl w:val="0"/>
          <w:numId w:val="0"/>
        </w:numPr>
        <w:ind w:firstLine="709"/>
      </w:pPr>
      <w:r>
        <w:t>– требовать от Генподрядчика безвозмездного устранения недостатков в течение разумного срока, оговоренного Сторонами в зависимости от вида работ;</w:t>
      </w:r>
    </w:p>
    <w:p w14:paraId="7E5AA785" w14:textId="77777777" w:rsidR="00E342AC" w:rsidRDefault="00BC376D">
      <w:pPr>
        <w:pStyle w:val="111"/>
        <w:numPr>
          <w:ilvl w:val="0"/>
          <w:numId w:val="0"/>
        </w:numPr>
        <w:ind w:firstLine="709"/>
      </w:pPr>
      <w:r>
        <w:t>– требовать от Генподрядчика соразмерного уменьшения установленной за работу цены согласно расхождениям, между фактическими объемами работ и Приложением № 2 к Договору «Сметный расчет», в том числе путем невыплаты предусмотренной Договором цены в соответствующей части, а в случае, если работы уже оплачены – требовать возврата денежных средств.</w:t>
      </w:r>
      <w:bookmarkEnd w:id="6"/>
    </w:p>
    <w:p w14:paraId="76D9928C" w14:textId="77777777" w:rsidR="00E342AC" w:rsidRDefault="00E342AC">
      <w:pPr>
        <w:jc w:val="both"/>
      </w:pPr>
    </w:p>
    <w:p w14:paraId="13D8012B" w14:textId="77777777" w:rsidR="00E342AC" w:rsidRDefault="00BC376D">
      <w:pPr>
        <w:pStyle w:val="1"/>
        <w:ind w:left="0" w:firstLine="0"/>
      </w:pPr>
      <w:r>
        <w:t>ПОРЯДОК СДАЧИ-ПРИЕМКИ ВЫПОЛНЕННЫХ РАБОТ</w:t>
      </w:r>
    </w:p>
    <w:p w14:paraId="60B18F48" w14:textId="77777777" w:rsidR="00E342AC" w:rsidRDefault="00E342AC">
      <w:pPr>
        <w:pStyle w:val="1"/>
        <w:numPr>
          <w:ilvl w:val="0"/>
          <w:numId w:val="0"/>
        </w:numPr>
        <w:jc w:val="left"/>
      </w:pPr>
    </w:p>
    <w:p w14:paraId="16D2B3FF" w14:textId="77777777" w:rsidR="00E342AC" w:rsidRDefault="00BC376D">
      <w:pPr>
        <w:pStyle w:val="11"/>
        <w:ind w:left="0" w:firstLine="709"/>
      </w:pPr>
      <w:r>
        <w:t>Приемка выполненных промежуточных работ осуществляется в следующем порядке:</w:t>
      </w:r>
    </w:p>
    <w:p w14:paraId="2C4FF443" w14:textId="77777777" w:rsidR="00E342AC" w:rsidRDefault="00BC376D">
      <w:pPr>
        <w:pStyle w:val="111"/>
        <w:ind w:left="0" w:firstLine="709"/>
      </w:pPr>
      <w:r>
        <w:t xml:space="preserve"> При сдаче выполненных работ Генподрядчик передает Техзаказчику следующую документацию:</w:t>
      </w:r>
    </w:p>
    <w:p w14:paraId="125A71C7" w14:textId="77777777" w:rsidR="00E342AC" w:rsidRDefault="00BC376D">
      <w:pPr>
        <w:pStyle w:val="11"/>
        <w:numPr>
          <w:ilvl w:val="0"/>
          <w:numId w:val="0"/>
        </w:numPr>
        <w:ind w:firstLine="709"/>
      </w:pPr>
      <w:r>
        <w:t xml:space="preserve">- подписанную всеми участниками строительства исполнительную документацию на предъявляемые к приемке работы в составе, предусмотренном Договором, в 1 (одном) экземпляре в бумажном виде, в 2 (двух) экземплярах в электронном виде (1 экземпляр в формате PDF, 1 экземпляр в редактируемом формате); </w:t>
      </w:r>
    </w:p>
    <w:p w14:paraId="32CBA50D" w14:textId="77777777" w:rsidR="00E342AC" w:rsidRDefault="00BC376D">
      <w:pPr>
        <w:pStyle w:val="11"/>
        <w:numPr>
          <w:ilvl w:val="0"/>
          <w:numId w:val="0"/>
        </w:numPr>
        <w:ind w:firstLine="709"/>
      </w:pPr>
      <w:r>
        <w:lastRenderedPageBreak/>
        <w:t>- журнал учета выполненных работ по форме № КС-6а (утверждена постановлением Госкомстата России от 11 ноября 1999 года № 100), отчет об израсходовании оборудования (материалов), предоставленного Заказчиком);</w:t>
      </w:r>
    </w:p>
    <w:p w14:paraId="4987C1AF" w14:textId="26E4A137" w:rsidR="00E342AC" w:rsidRDefault="00BC376D">
      <w:pPr>
        <w:pStyle w:val="11"/>
        <w:numPr>
          <w:ilvl w:val="0"/>
          <w:numId w:val="0"/>
        </w:numPr>
        <w:ind w:firstLine="709"/>
      </w:pPr>
      <w:r>
        <w:t xml:space="preserve">- акт о приемке выполненных работ по форме № КС-2 (утверждена постановлением Госкомстата России от 11 ноября 1999 года № 100), справку о стоимости выполненных работ по форме № КС-3 (утверждена постановлением Госкомстата России от 11 ноября 1999 года № 100). </w:t>
      </w:r>
    </w:p>
    <w:p w14:paraId="781E27DE" w14:textId="77777777" w:rsidR="00E342AC" w:rsidRDefault="00BC376D">
      <w:pPr>
        <w:pStyle w:val="111"/>
        <w:ind w:left="0" w:firstLine="709"/>
      </w:pPr>
      <w:bookmarkStart w:id="7" w:name="_Hlk167359325"/>
      <w:r>
        <w:t xml:space="preserve">Техзаказчик в течение 5 (пяти) рабочих дней с момента получения документов, обязан рассмотреть и направить Заказчику </w:t>
      </w:r>
      <w:bookmarkStart w:id="8" w:name="_Hlk167359307"/>
      <w:r>
        <w:t xml:space="preserve">подписанные </w:t>
      </w:r>
      <w:bookmarkEnd w:id="8"/>
      <w:r>
        <w:t>со своей стороны документы, либо направить Генподрядчику мотивированный отказ от приемки работ</w:t>
      </w:r>
      <w:bookmarkEnd w:id="7"/>
      <w:r>
        <w:t xml:space="preserve">. В случае несогласия Техзаказчика с объемом выполненных работ или обнаружения недостатков выполненных работ об этом составляется соответствующий акт (предупреждение) по форме Приложения № 10 к Договору, подписываемый сторонами с перечнем возможных доработок и сроков их устранения. В случае отказа Генподрядчика от подписания акта в нем делается соответствующая отметка. </w:t>
      </w:r>
    </w:p>
    <w:p w14:paraId="37EC72EC" w14:textId="77777777" w:rsidR="00E342AC" w:rsidRDefault="00BC376D">
      <w:pPr>
        <w:pStyle w:val="111"/>
        <w:ind w:left="0" w:firstLine="709"/>
      </w:pPr>
      <w:r>
        <w:t xml:space="preserve">Заказчик в течение 5 (пяти) рабочих дней с момента получения от Техзаказчика документов, указанных в пункте 5.1.1. Договора, обязан рассмотреть и направить Техзаказчику подписанные акты о приемке выполненных работ либо мотивированный отказ от приемки работ. В случае несогласия Заказчика с объемом выполненных работ или обнаружения недостатков выполненных работ об этом составляется соответствующий акт (предупреждение) по форме Приложения № 10 к Договору, подписываемый сторонами с перечнем возможных доработок и сроков их устранения. В случае отказа Техзаказчика от подписания акта в нем делается соответствующая отметка. </w:t>
      </w:r>
    </w:p>
    <w:p w14:paraId="0501AA92" w14:textId="77777777" w:rsidR="00E342AC" w:rsidRDefault="00BC376D">
      <w:pPr>
        <w:pStyle w:val="111"/>
        <w:ind w:left="0" w:firstLine="709"/>
      </w:pPr>
      <w:r>
        <w:t>В случае, если Техзаказчик или Заказчик в течение установленных в пунктах 5.1.2. и 5.1.3. Договора сроков не произвели приемку и не направили подписанные акты о приемке выполненных работ либо мотивированный отказ в приемке работ, работы считаются выполненными Генподрядчиком должным образом и принятыми Техзаказчиком и Заказчиком и подлежат оплате в порядке и сроки, установленные Договором.</w:t>
      </w:r>
    </w:p>
    <w:p w14:paraId="2BF9468E" w14:textId="77777777" w:rsidR="00E342AC" w:rsidRDefault="00BC376D">
      <w:pPr>
        <w:pStyle w:val="111"/>
        <w:ind w:left="0" w:firstLine="709"/>
      </w:pPr>
      <w:r>
        <w:t>При несогласии Генподрядчика с замечаниями Техзаказчика или Заказчика относительно принимаемой части работ или всех работ в целом независимая экспертиза указанных работ осуществляется по заказу Техзаказчика с согласия Заказчика, но за счет Генподрядчика. В случае установления экспертизой отсутствия нарушений Договора со стороны Генподрядчика или причинной связи между действиями Генподрядчика и обнаруженными недостатками расходы на производство экспертизы компенсируются Генподрядчику Заказчиком.</w:t>
      </w:r>
    </w:p>
    <w:p w14:paraId="1514932D" w14:textId="77777777" w:rsidR="00E342AC" w:rsidRDefault="00BC376D">
      <w:pPr>
        <w:pStyle w:val="111"/>
        <w:ind w:left="0" w:firstLine="709"/>
      </w:pPr>
      <w:r>
        <w:t>Генподрядчик обязан извещать Техзаказчика надлежащим образом за 2 (два) рабочих дня до начала приемки ответственных конструкций и скрытых работ в письменном виде.</w:t>
      </w:r>
    </w:p>
    <w:p w14:paraId="515ED3CD" w14:textId="77777777" w:rsidR="00E342AC" w:rsidRDefault="00BC376D">
      <w:pPr>
        <w:pStyle w:val="111"/>
        <w:ind w:left="0" w:firstLine="709"/>
      </w:pPr>
      <w:r>
        <w:t xml:space="preserve">Генподрядчик приступает к выполнению последующих работ только после приемки присутствующем на приемке скрытых работ Техзаказчиком и составления актов освидетельствования этих работ. </w:t>
      </w:r>
    </w:p>
    <w:p w14:paraId="3DF050FD" w14:textId="77777777" w:rsidR="00E342AC" w:rsidRDefault="00BC376D">
      <w:pPr>
        <w:pStyle w:val="111"/>
        <w:ind w:left="0" w:firstLine="709"/>
      </w:pPr>
      <w:r>
        <w:t xml:space="preserve">Если надлежаще уведомленный Техзаказчик явился на приемку скрытых работ и работы не были приняты, то Генподрядчику категорически запрещается выполнение технологических операций последующего технологического этапа без соответствующего разрешения, выданного Техзаказчиком, при этом срок выполнения работ по данному этапу приостанавливается. При нарушении требований, предусмотренных настоящим пунктом, некачественно выполненные скрытые работы не считаются выполненными и не подлежат оплате, а Генподрядчик несет ответственность за ненадлежащее качество работ и неполное их выполнение в соответствие с условиями договора. Если Генподрядчик не уведомил Техзаказчика надлежащим образом, то в последующем он по письменному требованию Техзаказчика за свой счет производит вскрытие и повторно предъявляет Техзаказчику скрытые работы. После проведения вскрытия Генподрядчику надлежит привести место вскрытия в исходное положение. </w:t>
      </w:r>
    </w:p>
    <w:p w14:paraId="475FDADE" w14:textId="77777777" w:rsidR="00E342AC" w:rsidRDefault="00BC376D">
      <w:pPr>
        <w:pStyle w:val="111"/>
        <w:ind w:left="0" w:firstLine="709"/>
      </w:pPr>
      <w:r>
        <w:t xml:space="preserve">Если надлежаще уведомленный Техзаказчик на приемку скрытых Работ не </w:t>
      </w:r>
      <w:r>
        <w:lastRenderedPageBreak/>
        <w:t>явился, то дальнейшее вскрытие делается за счет Техзаказчика. Генподрядчик не приостанавливает выполнение технологических операций последующего технологического этапа. Работы выполняются в соответствие с графиком производства работ.</w:t>
      </w:r>
    </w:p>
    <w:p w14:paraId="435C5223" w14:textId="77777777" w:rsidR="00E342AC" w:rsidRDefault="00BC376D">
      <w:pPr>
        <w:pStyle w:val="11"/>
        <w:ind w:left="0" w:firstLine="709"/>
      </w:pPr>
      <w:r>
        <w:t xml:space="preserve"> По окончании всех работ по Договору результат</w:t>
      </w:r>
      <w:r>
        <w:rPr>
          <w:b/>
          <w:bCs/>
        </w:rPr>
        <w:t xml:space="preserve"> </w:t>
      </w:r>
      <w:r>
        <w:t>выполненных Генподрядчиком работ принимается в следующем порядке:</w:t>
      </w:r>
    </w:p>
    <w:p w14:paraId="47C7DA3D" w14:textId="2C098D54" w:rsidR="00E342AC" w:rsidRDefault="00BC376D">
      <w:pPr>
        <w:pStyle w:val="111"/>
        <w:ind w:left="0" w:firstLine="709"/>
      </w:pPr>
      <w:r>
        <w:rPr>
          <w:b/>
          <w:bCs/>
          <w:color w:val="000000" w:themeColor="text1"/>
        </w:rPr>
        <w:t>Окончательная приемка выполненных работ по Договору производится путем подписания Акта сдачи-приемки результата завершенных работ по договору по форме № КС-11 (утверждена постановление Госкомстата РФ от 30.10.1997 № 71а) и акта о соответствии параметров построенного (реконструированного) Объекта (этапа) капитального строительства проектной документации (стадия РД),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по форме согласно приложению № 6 к Договору</w:t>
      </w:r>
      <w:r>
        <w:t>.</w:t>
      </w:r>
    </w:p>
    <w:p w14:paraId="590C219D" w14:textId="77777777" w:rsidR="00E342AC" w:rsidRDefault="00BC376D">
      <w:pPr>
        <w:pStyle w:val="111"/>
        <w:ind w:left="0" w:firstLine="709"/>
      </w:pPr>
      <w:r>
        <w:t>После выполнения всех работ, устранения недостатков, предоставления надлежаще оформленной исполнительной документации и подписания Сторонами промежуточных актов о приемке выполненных работ Генподрядчик извещает Техзаказчика о готовности к сдаче всего комплекса работ по Договору в срок не менее чем за 5 (пять) рабочих дней до предполагаемой даты и предоставляет Техзаказчику акт по форме № КС-11, акт о соответствии параметров построенного (реконструированного) Объекта (этапа) капитального строительства проектной документации (стадия РД),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по форме согласно Приложению № 6 к Договору, и счёт на оплату.</w:t>
      </w:r>
    </w:p>
    <w:p w14:paraId="41725A81" w14:textId="77777777" w:rsidR="00E342AC" w:rsidRDefault="00BC376D">
      <w:pPr>
        <w:pStyle w:val="111"/>
        <w:ind w:left="0" w:firstLine="709"/>
      </w:pPr>
      <w:r>
        <w:t>Техзаказчик обязан совместно с Заказчиком в течение 10 (десяти) рабочих дней после выполнения Генподрядчиком условий, предусмотренных в предыдущем пункте, обеспечить приемку результата выполненных работ с подписанием Акта форме № КС-11 и Акта по форме согласно Приложению № 6 к Договору.</w:t>
      </w:r>
    </w:p>
    <w:p w14:paraId="5B06D1DD" w14:textId="77777777" w:rsidR="00E342AC" w:rsidRDefault="00BC376D">
      <w:pPr>
        <w:pStyle w:val="111"/>
        <w:ind w:left="0" w:firstLine="709"/>
      </w:pPr>
      <w:r>
        <w:t>В случае, если Техзаказчик или Заказчик в течение установленного п. 5.2.3 Договора срока не произвели приемку и не направили подписанные Акт форме № КС-11 и Акт по форме согласно Приложению № 6 к Договору, либо не направили мотивированный отказ в приемке работ, работы считаются выполненными должным образом Генподрядчиком и принятыми Техзаказчиком и Заказчиком и подлежат оплате в порядке и сроки, установленные Договором.</w:t>
      </w:r>
    </w:p>
    <w:p w14:paraId="2FAE04AC" w14:textId="77777777" w:rsidR="00E342AC" w:rsidRDefault="00BC376D">
      <w:pPr>
        <w:pStyle w:val="111"/>
        <w:ind w:left="0" w:firstLine="709"/>
      </w:pPr>
      <w:r>
        <w:t xml:space="preserve">Генподрядчик обязан возвратить Заказчику </w:t>
      </w:r>
      <w:r>
        <w:rPr>
          <w:rFonts w:eastAsiaTheme="minorEastAsia"/>
        </w:rPr>
        <w:t>неиспользованные материалы и оборудование, которые предоставил Заказчик,</w:t>
      </w:r>
      <w:r>
        <w:t xml:space="preserve"> до подписания Сторонами акта приемки выполненных работ.</w:t>
      </w:r>
    </w:p>
    <w:p w14:paraId="41F5F7DA" w14:textId="77777777" w:rsidR="00E342AC" w:rsidRDefault="00BC376D">
      <w:pPr>
        <w:pStyle w:val="111"/>
        <w:ind w:left="0" w:firstLine="709"/>
      </w:pPr>
      <w:r>
        <w:t>Генподрядчик организует сдачу работ, Стороны обеспечивают присутствие при приемке представителей, необходимых специалистов, соответствующих должностных лиц.</w:t>
      </w:r>
    </w:p>
    <w:p w14:paraId="143236F9" w14:textId="77777777" w:rsidR="00E342AC" w:rsidRDefault="00BC376D">
      <w:pPr>
        <w:pStyle w:val="11"/>
        <w:ind w:left="0" w:firstLine="709"/>
        <w:rPr>
          <w:color w:val="000000" w:themeColor="text1"/>
        </w:rPr>
      </w:pPr>
      <w:r>
        <w:t>Риск случайной гибели или случайного повреждения результата работ, Объекта (в части предмета Договора), а также предназначенных для выполнения работ строительных и иных материалов, оборудования, инвентаря, в том числе переданных Генподрядчику Заказчиком, несет Генподрядчик до момента передачи результатов выполненных работ Техзаказчику и Заказчику по Акту по форме № КС-11</w:t>
      </w:r>
      <w:r>
        <w:rPr>
          <w:color w:val="000000" w:themeColor="text1"/>
        </w:rPr>
        <w:t>.</w:t>
      </w:r>
    </w:p>
    <w:p w14:paraId="65739A96" w14:textId="77777777" w:rsidR="00E342AC" w:rsidRDefault="00BC376D">
      <w:pPr>
        <w:pStyle w:val="11"/>
        <w:ind w:left="0" w:firstLine="709"/>
        <w:rPr>
          <w:color w:val="000000" w:themeColor="text1"/>
        </w:rPr>
      </w:pPr>
      <w:r>
        <w:rPr>
          <w:color w:val="000000" w:themeColor="text1"/>
        </w:rPr>
        <w:t>Стороны договорились, что передача актов сдачи выполненных работ без подписанной всеми участниками строительства исполнительной документации не допускается, и работы не подлежат приемке и оплате Заказчиком без исполнительной документации в составе, предусмотренном Договором.</w:t>
      </w:r>
    </w:p>
    <w:p w14:paraId="1EFE6C2C" w14:textId="77777777" w:rsidR="00E342AC" w:rsidRDefault="00BC376D">
      <w:pPr>
        <w:pStyle w:val="11"/>
        <w:ind w:left="0" w:firstLine="709"/>
      </w:pPr>
      <w:r>
        <w:t xml:space="preserve"> Генподрядчик обязан передать Техзаказчику исполнительную документацию в следующем составе: </w:t>
      </w:r>
    </w:p>
    <w:p w14:paraId="21889B3E" w14:textId="77777777" w:rsidR="00E342AC" w:rsidRDefault="00BC376D">
      <w:pPr>
        <w:pStyle w:val="111"/>
        <w:ind w:left="0" w:firstLine="709"/>
      </w:pPr>
      <w:r>
        <w:t>При передаче промежуточных актов сдачи выполненных работ по формам № КС-2 и № КС-3 в составе: копии паспортов, инструкций по эксплуатации, сертификатов и иных документов на оборудование и материалы; акты освидетельствования скрытых работ; акты входного контроля, журнал учета выполненных работ (форма № КС- 6а).</w:t>
      </w:r>
    </w:p>
    <w:p w14:paraId="10B86966" w14:textId="77777777" w:rsidR="00E342AC" w:rsidRDefault="00BC376D">
      <w:pPr>
        <w:pStyle w:val="111"/>
        <w:ind w:left="0" w:firstLine="709"/>
      </w:pPr>
      <w:r>
        <w:t xml:space="preserve">При передаче Акта приемки завершенных работ по Договору по форме № КС-11: </w:t>
      </w:r>
      <w:r>
        <w:lastRenderedPageBreak/>
        <w:t>комплект рабочих чертежей на проведение строительно-монтажных работ на Объекте с надписями о соответствии выполненных работ этим чертежам или внесенным в них изменениям, сделанными лицами, ответственными за проведение работ; паспорта, инструкции по эксплуатации, сертификаты и иные документы на оборудование и материалы; акты освидетельствования скрытых работ; общие и специальные (включая ведение журнала входного контроля) журналы работ; иные документы, отражающие фактическое исполнение проектных решений, в том числе предусмотренные приказами Минстроя России от 16.05.2023 № 344/</w:t>
      </w:r>
      <w:proofErr w:type="spellStart"/>
      <w:r>
        <w:t>пр</w:t>
      </w:r>
      <w:proofErr w:type="spellEnd"/>
      <w:r>
        <w:t xml:space="preserve"> и от 02.12.2022 № 1026/</w:t>
      </w:r>
      <w:proofErr w:type="spellStart"/>
      <w:r>
        <w:t>пр</w:t>
      </w:r>
      <w:proofErr w:type="spellEnd"/>
      <w:r>
        <w:t>, сводом правил СП 48.13330.2019 «СНиП 12-01-2004. Организация строительства».</w:t>
      </w:r>
    </w:p>
    <w:p w14:paraId="0DB039A9" w14:textId="77777777" w:rsidR="00E342AC" w:rsidRDefault="00BC376D">
      <w:pPr>
        <w:pStyle w:val="11"/>
        <w:ind w:left="0" w:firstLine="709"/>
      </w:pPr>
      <w:r>
        <w:t>Если в процессе производства Работ возникла необходимость проведения дополнительных работ или исключение объемов работ, что влечет за собой изменение Договорной цены, Генподрядчик обязан предупредить и согласовать выполнение дополнительных работ с Заказчиком и до начала выполнения этих работ составить акт на производство дополнительных работ или на исключение объема работ, который утверждается Заказчиком в течение 5 (пяти) календарных дней с момента получения.</w:t>
      </w:r>
    </w:p>
    <w:p w14:paraId="3CA0C670" w14:textId="77777777" w:rsidR="00E342AC" w:rsidRDefault="00BC376D">
      <w:pPr>
        <w:pStyle w:val="35"/>
        <w:spacing w:after="0"/>
        <w:ind w:left="0" w:firstLine="709"/>
        <w:jc w:val="both"/>
        <w:rPr>
          <w:sz w:val="24"/>
          <w:szCs w:val="24"/>
        </w:rPr>
      </w:pPr>
      <w:r>
        <w:rPr>
          <w:sz w:val="24"/>
          <w:szCs w:val="24"/>
        </w:rPr>
        <w:t>Акт на производство дополнительных работ (или исключение объемов работ) должен содержать следующие подписи и печати (штампы):</w:t>
      </w:r>
    </w:p>
    <w:p w14:paraId="7EE97972" w14:textId="77777777" w:rsidR="00E342AC" w:rsidRDefault="00BC376D">
      <w:pPr>
        <w:pStyle w:val="35"/>
        <w:spacing w:after="0"/>
        <w:ind w:left="0" w:firstLine="709"/>
        <w:jc w:val="both"/>
        <w:rPr>
          <w:sz w:val="24"/>
          <w:szCs w:val="24"/>
        </w:rPr>
      </w:pPr>
      <w:r>
        <w:rPr>
          <w:sz w:val="24"/>
          <w:szCs w:val="24"/>
        </w:rPr>
        <w:t>– подпись и печать Генподрядчика;</w:t>
      </w:r>
    </w:p>
    <w:p w14:paraId="5DE5048C" w14:textId="77777777" w:rsidR="00E342AC" w:rsidRDefault="00BC376D">
      <w:pPr>
        <w:pStyle w:val="35"/>
        <w:spacing w:after="0"/>
        <w:ind w:left="0" w:firstLine="709"/>
        <w:jc w:val="both"/>
        <w:rPr>
          <w:sz w:val="24"/>
          <w:szCs w:val="24"/>
        </w:rPr>
      </w:pPr>
      <w:r>
        <w:rPr>
          <w:sz w:val="24"/>
          <w:szCs w:val="24"/>
        </w:rPr>
        <w:t>– подпись и печать Заказчика;</w:t>
      </w:r>
    </w:p>
    <w:p w14:paraId="35EC4BB2" w14:textId="77777777" w:rsidR="00E342AC" w:rsidRDefault="00BC376D">
      <w:pPr>
        <w:pStyle w:val="35"/>
        <w:spacing w:after="0"/>
        <w:ind w:left="0" w:firstLine="709"/>
        <w:jc w:val="both"/>
        <w:rPr>
          <w:sz w:val="24"/>
          <w:szCs w:val="24"/>
        </w:rPr>
      </w:pPr>
      <w:r>
        <w:rPr>
          <w:sz w:val="24"/>
          <w:szCs w:val="24"/>
        </w:rPr>
        <w:t>– подпись и штамп представителя строительного контроля;</w:t>
      </w:r>
    </w:p>
    <w:p w14:paraId="4520C787" w14:textId="77777777" w:rsidR="00E342AC" w:rsidRDefault="00BC376D">
      <w:pPr>
        <w:pStyle w:val="35"/>
        <w:spacing w:after="0"/>
        <w:ind w:left="0" w:firstLine="709"/>
        <w:jc w:val="both"/>
        <w:rPr>
          <w:sz w:val="24"/>
          <w:szCs w:val="24"/>
        </w:rPr>
      </w:pPr>
      <w:r>
        <w:rPr>
          <w:sz w:val="24"/>
          <w:szCs w:val="24"/>
        </w:rPr>
        <w:t>– подпись и штамп лица, осуществляющего авторский надзор.</w:t>
      </w:r>
    </w:p>
    <w:p w14:paraId="1593540C" w14:textId="77777777" w:rsidR="00E342AC" w:rsidRDefault="00BC376D">
      <w:pPr>
        <w:pStyle w:val="35"/>
        <w:spacing w:after="0"/>
        <w:ind w:left="0" w:firstLine="720"/>
        <w:jc w:val="both"/>
        <w:rPr>
          <w:sz w:val="24"/>
          <w:szCs w:val="24"/>
        </w:rPr>
      </w:pPr>
      <w:r>
        <w:rPr>
          <w:sz w:val="24"/>
          <w:szCs w:val="24"/>
        </w:rPr>
        <w:t xml:space="preserve">В Акте на исключаемые работы – наименование работ, единица измерения, цена за единицу измерения должны соответствовать </w:t>
      </w:r>
      <w:r>
        <w:rPr>
          <w:sz w:val="24"/>
        </w:rPr>
        <w:t xml:space="preserve">Сметному расчету </w:t>
      </w:r>
      <w:r>
        <w:rPr>
          <w:sz w:val="24"/>
          <w:szCs w:val="24"/>
        </w:rPr>
        <w:t>(Приложение № 2 к Договору).</w:t>
      </w:r>
    </w:p>
    <w:p w14:paraId="500C0735" w14:textId="77777777" w:rsidR="00E342AC" w:rsidRDefault="00BC376D">
      <w:pPr>
        <w:pStyle w:val="11"/>
        <w:ind w:left="0" w:firstLine="709"/>
      </w:pPr>
      <w:r>
        <w:t>Учет дополнительных работ производится согласно раздела 5 настоящего Договора.</w:t>
      </w:r>
    </w:p>
    <w:p w14:paraId="787D5497" w14:textId="77777777" w:rsidR="00E342AC" w:rsidRDefault="00BC376D">
      <w:pPr>
        <w:pStyle w:val="11"/>
        <w:ind w:left="0" w:firstLine="709"/>
      </w:pPr>
      <w:r>
        <w:t>Приемка дополнительных работ производится в соответствии с оформленным дополнительным соглашением на основании разработанной Генподрядчиком и согласованной Заказчиком сметной документации.</w:t>
      </w:r>
    </w:p>
    <w:p w14:paraId="7B232AF9" w14:textId="77777777" w:rsidR="00E342AC" w:rsidRDefault="00BC376D">
      <w:pPr>
        <w:pStyle w:val="11"/>
        <w:ind w:left="0" w:firstLine="709"/>
      </w:pPr>
      <w:r>
        <w:t>Если возникает необходимость выполнения дополнительных работ, не включенных в проектно-сметную документацию, или исключения из нее работ вследствие изменения проектных решений, Заказчик в течение 3 (трех) рабочих дней с момента утверждения Акта на производство дополнительных работ, предусмотренного пунктом 5.7. Договора, направляет Генподрядчику Акт на производство дополнительных работ (исключения ряда работ) для корректировки проектно-сметной документации и локальной сметы стоимости изменения объемов выполняемых работ (включаемые дополнительные/ исключаемые работы), составленной в соответствии с требованиями к составлению сметной документации.</w:t>
      </w:r>
    </w:p>
    <w:p w14:paraId="0F34980F" w14:textId="77777777" w:rsidR="00E342AC" w:rsidRDefault="00BC376D">
      <w:pPr>
        <w:pStyle w:val="11"/>
        <w:ind w:left="0" w:firstLine="709"/>
      </w:pPr>
      <w:r>
        <w:t>Генподрядчик в течение 10 календарных дней со дня получения Акта на производство дополнительных работ (исключения объемов работ) предоставляет Заказчику откорректированную локальную смету стоимости изменения объемов выполняемых работ (включаемые дополнительные/ исключаемые работы), который является основанием для формирования дополнительного соглашения на увеличение либо уменьшение стоимости работ по настоящему Договору.</w:t>
      </w:r>
    </w:p>
    <w:p w14:paraId="6FBA25D4" w14:textId="77777777" w:rsidR="00E342AC" w:rsidRDefault="00E342AC">
      <w:pPr>
        <w:jc w:val="both"/>
      </w:pPr>
    </w:p>
    <w:p w14:paraId="534A2090" w14:textId="77777777" w:rsidR="00E342AC" w:rsidRDefault="00BC376D">
      <w:pPr>
        <w:pStyle w:val="1"/>
        <w:ind w:left="0" w:firstLine="0"/>
      </w:pPr>
      <w:r>
        <w:t>ГАРАНТИИ КАЧЕСТВА РАБОТ И ТОВАРОВ</w:t>
      </w:r>
    </w:p>
    <w:p w14:paraId="5DD0198A" w14:textId="77777777" w:rsidR="00E342AC" w:rsidRDefault="00E342AC">
      <w:pPr>
        <w:pStyle w:val="1"/>
        <w:numPr>
          <w:ilvl w:val="0"/>
          <w:numId w:val="0"/>
        </w:numPr>
        <w:ind w:left="2487"/>
        <w:jc w:val="left"/>
      </w:pPr>
    </w:p>
    <w:p w14:paraId="1370AC2F" w14:textId="77777777" w:rsidR="00E342AC" w:rsidRDefault="00BC376D">
      <w:pPr>
        <w:pStyle w:val="11"/>
        <w:ind w:left="0" w:firstLine="709"/>
      </w:pPr>
      <w:r>
        <w:t xml:space="preserve"> Гарантия качества выполненных Генподрядчиком работ распространяются на все работы, выполненные Генподрядчиком по Договору. Генподрядчик гарантирует достижение результатом работ, указанных в Договоре и технической (рабочей) документации показателей и возможность эксплуатации результата работ в соответствии с Договором на протяжении гарантийного срока. </w:t>
      </w:r>
    </w:p>
    <w:p w14:paraId="648A53E0" w14:textId="77777777" w:rsidR="00E342AC" w:rsidRDefault="00BC376D">
      <w:pPr>
        <w:pStyle w:val="11"/>
        <w:ind w:left="0" w:firstLine="709"/>
      </w:pPr>
      <w:r>
        <w:t xml:space="preserve"> Гарантийный срок на выполненные работы устанавливается в </w:t>
      </w:r>
      <w:r>
        <w:rPr>
          <w:b/>
          <w:bCs/>
          <w:color w:val="000000" w:themeColor="text1"/>
        </w:rPr>
        <w:t>36 (тридцать шесть)</w:t>
      </w:r>
      <w:r>
        <w:rPr>
          <w:color w:val="000000" w:themeColor="text1"/>
        </w:rPr>
        <w:t xml:space="preserve"> </w:t>
      </w:r>
      <w:r>
        <w:rPr>
          <w:b/>
          <w:bCs/>
        </w:rPr>
        <w:t xml:space="preserve">календарных месяцев </w:t>
      </w:r>
      <w:r>
        <w:t xml:space="preserve">с момента подписания Сторонами Акта сдачи-приемки результата завершенных работ по договору по форме № КС-11, за исключением материалов и оборудования, установленного при выполнении работ. В случае досрочного расторжения </w:t>
      </w:r>
      <w:r>
        <w:lastRenderedPageBreak/>
        <w:t>Договора, если выполненные и принятые по промежуточным актам на момент расторжения Договора работы имеют экономическую ценность для Заказчика, то гарантийный срок на выполненные работы начинает течь с момента расторжения Договора.</w:t>
      </w:r>
    </w:p>
    <w:p w14:paraId="03976CE5" w14:textId="77777777" w:rsidR="00E342AC" w:rsidRDefault="00BC376D">
      <w:pPr>
        <w:pStyle w:val="11"/>
        <w:ind w:left="0" w:firstLine="709"/>
      </w:pPr>
      <w:r>
        <w:t xml:space="preserve"> Гарантийный срок на материалы и оборудование, приобретенные Генподрядчиком и использованные или установленные им при выполнении работ по настоящему Договору, равен гарантийному сроку на материалы и оборудование, установленному поставщиком этого материала и оборудования, но </w:t>
      </w:r>
      <w:r>
        <w:rPr>
          <w:b/>
          <w:bCs/>
        </w:rPr>
        <w:t xml:space="preserve">не менее 12 (двенадцати) месяцев </w:t>
      </w:r>
      <w:r>
        <w:t>с момента подписания Сторонами Акта сдачи-приемки результата завершенных работ по договору. Гарантийный срок на оборудование, приобретенное Генподрядчиком и использованное или установленное им при выполнении работ по настоящему Договору, равен гарантийному сроку, установленному поставщиком/изготовителем этого оборудования, при этом срок гарантии на оборудование должен начинаться не ранее даты подписания настоящего договора</w:t>
      </w:r>
    </w:p>
    <w:p w14:paraId="63393188" w14:textId="77777777" w:rsidR="00E342AC" w:rsidRDefault="00BC376D">
      <w:pPr>
        <w:pStyle w:val="11"/>
        <w:ind w:left="0" w:firstLine="709"/>
      </w:pPr>
      <w:r>
        <w:t xml:space="preserve"> Гарантийный срок не распространяется на материалы и оборудование, предоставленные Заказчиком. </w:t>
      </w:r>
    </w:p>
    <w:p w14:paraId="242E0BEB" w14:textId="77777777" w:rsidR="00E342AC" w:rsidRDefault="00BC376D">
      <w:pPr>
        <w:pStyle w:val="11"/>
        <w:ind w:left="0" w:firstLine="709"/>
      </w:pPr>
      <w:r>
        <w:t xml:space="preserve"> Если в период гарантийного срока при эксплуатации Объекта обнаружатся дефекты выполненных Генподрядчиком работ или поставленного в рамках Договора оборудования, препятствующие его нормальной эксплуатации, Генподрядчик обязан устранить их за свой счет в установленный Заказчиком разумный срок, с составлением дефектной ведомости. Гарантийный срок при этом продлевается на период устранения дефектов. Для участия в составлении акта, фиксирующего недостатки, выявленные в течение гарантийного срока, определения Заказчиком сроков и согласования порядка их устранения Генподрядчик обязан направить своего представителя на Объект не позднее 5 (пяти) рабочих дней со дня получения письменного извещения Заказчика.</w:t>
      </w:r>
    </w:p>
    <w:p w14:paraId="158C0439" w14:textId="77777777" w:rsidR="00E342AC" w:rsidRDefault="00BC376D">
      <w:pPr>
        <w:pStyle w:val="11"/>
        <w:ind w:left="0" w:firstLine="709"/>
      </w:pPr>
      <w:r>
        <w:t xml:space="preserve"> При отказе Генподрядчика от составления или подписания акта обнаруженных дефектов и недоделок для их подтверждения Заказчик вправе получить заключение специалистов (независимой экспертизы) по данному вопросу с последующим возмещением затрат на проведение экспертизы со стороны Генподрядчика, за исключением случаев, когда заключением специалиста (независимой экспертизы) установлено отсутствие нарушений Генподрядчиком условий Договора или причинной связи между действиями Генподрядчика и обнаруженными недостатками, в этих случаях расходы на экспертизу несет Заказчик, что не исключает право Сторон обратиться в арбитражный суд по данному вопросу.</w:t>
      </w:r>
    </w:p>
    <w:p w14:paraId="378ACDFB" w14:textId="77777777" w:rsidR="00E342AC" w:rsidRDefault="00BC376D">
      <w:pPr>
        <w:pStyle w:val="11"/>
        <w:ind w:left="0" w:firstLine="709"/>
      </w:pPr>
      <w:r>
        <w:t xml:space="preserve"> Стороны согласовали следующий порядок выдачи замечаний по качеству выполненных Работ: Заказчик (либо иное уполномоченное лицо) вправе выдать письменное предписание об устранении нарушений с указанием срока устранения не более </w:t>
      </w:r>
      <w:r>
        <w:rPr>
          <w:b/>
          <w:bCs/>
        </w:rPr>
        <w:t>10 (десяти) календарных дней</w:t>
      </w:r>
      <w:r>
        <w:t>. Если для их устранения понадобится более длительный срок, Генподрядчик направляет Техзаказчику соответствующее обоснованное письмо. В случае если Генподрядчик не согласится с указанным сроком устранения замечания, он выдает мотивированный перенос сроков устранения. В случае невыполнения предписаний или сроков, указанных в мотивированном переносе сроков Генподрядчика Техзаказчик вправе применять к Генподрядчику штрафные санкции.</w:t>
      </w:r>
    </w:p>
    <w:p w14:paraId="630CF6C4" w14:textId="77777777" w:rsidR="00E342AC" w:rsidRDefault="00BC376D">
      <w:pPr>
        <w:pStyle w:val="11"/>
        <w:ind w:left="0" w:firstLine="709"/>
      </w:pPr>
      <w:r>
        <w:t>Генподрядчик несет ответственность за недостатки (дефекты) выполненных Генподрядчиком работ или поставленного в рамках Договора оборудования, обнаруженные в пределах гарантийного срока, если не докажет, что они произошли вследствие нормального износа или неправильной его эксплуатации или неправильности инструкций по его эксплуатации, разработанных самим Заказчиком или привлеченными им третьими лицами, ненадлежащего ремонта объекта/оборудования, произведенного самим Заказчиком или привлеченными им третьими лицами.</w:t>
      </w:r>
    </w:p>
    <w:p w14:paraId="03639C37" w14:textId="77777777" w:rsidR="00E342AC" w:rsidRDefault="00E342AC">
      <w:pPr>
        <w:jc w:val="both"/>
      </w:pPr>
    </w:p>
    <w:p w14:paraId="1F6CA9BF" w14:textId="77777777" w:rsidR="00E342AC" w:rsidRDefault="00BC376D">
      <w:pPr>
        <w:pStyle w:val="1"/>
        <w:ind w:left="0" w:firstLine="0"/>
      </w:pPr>
      <w:r>
        <w:t>ОТВЕТСТВЕННОСТЬ СТОРОН</w:t>
      </w:r>
    </w:p>
    <w:p w14:paraId="26B8CDF8" w14:textId="77777777" w:rsidR="00E342AC" w:rsidRDefault="00E342AC">
      <w:pPr>
        <w:pStyle w:val="1"/>
        <w:numPr>
          <w:ilvl w:val="0"/>
          <w:numId w:val="0"/>
        </w:numPr>
        <w:ind w:left="2487"/>
        <w:jc w:val="left"/>
      </w:pPr>
    </w:p>
    <w:p w14:paraId="1AC264CF" w14:textId="77777777" w:rsidR="00E342AC" w:rsidRDefault="00BC376D">
      <w:pPr>
        <w:pStyle w:val="11"/>
        <w:ind w:left="0" w:firstLine="709"/>
      </w:pPr>
      <w:bookmarkStart w:id="9" w:name="_Hlk170479893"/>
      <w:r>
        <w:t xml:space="preserve">За нарушение начальных, промежуточных, окончательных сроков выполнения этапов работ в соответствии с графиком производства работ, нарушение сроков устранения недостатков выполненных работ Генподрядчик уплачивает Заказчику неустойку в размере </w:t>
      </w:r>
      <w:r w:rsidRPr="007D5AC1">
        <w:lastRenderedPageBreak/>
        <w:t>0,005%</w:t>
      </w:r>
      <w:r>
        <w:t xml:space="preserve"> (ноль целых пять тысячных процента) от стоимости этапа за каждый день просрочки, но не более 10% от стоимости этапа, по которому выявлено нарушение.</w:t>
      </w:r>
      <w:bookmarkEnd w:id="9"/>
    </w:p>
    <w:p w14:paraId="549482FA" w14:textId="2F75E65B" w:rsidR="00E342AC" w:rsidRDefault="00BC376D">
      <w:pPr>
        <w:pStyle w:val="11"/>
        <w:ind w:left="0" w:firstLine="709"/>
      </w:pPr>
      <w:r>
        <w:t>При непредставлении в установленный Договором срок актов выполненных работ по формам № КС-2, справок № КС-3, журнала учета выполненных работ (форма № КС-6а), исполнительной и другой предусмотренной законом и Договором документации, Генподрядчик уплачивает Заказчику неустойку в размере 0,001% (ноль целых одна тысячная процента) от общей стоимости работ по Договору за каждый день просрочки.</w:t>
      </w:r>
    </w:p>
    <w:p w14:paraId="7FFAFA64" w14:textId="4A25D045" w:rsidR="00E342AC" w:rsidRDefault="00BC376D">
      <w:pPr>
        <w:pStyle w:val="11"/>
        <w:ind w:left="0" w:firstLine="709"/>
      </w:pPr>
      <w:r>
        <w:t>В случае нарушения Генподрядчиком срока исполнения им обязанности убрать и вывезти за пределы земельного участка, на котором расположен Объект, все образованные в процессе работ отходы (включая, но не ограничиваясь, упаковки материалов, строительный мусор), а также вывезти за пределы земельного участка, на котором расположен Объект, принадлежащие ему машины, оборудование, инструменты Генподрядчик обязан уплатить Заказчику неустойку в размере 0,001% (ноль целых одна тысячная процента) от общей стоимости Договора за каждый день просрочки, но не более 5% от общей стоимости Договора.</w:t>
      </w:r>
    </w:p>
    <w:p w14:paraId="5A64B9D9" w14:textId="77777777" w:rsidR="00E342AC" w:rsidRDefault="00BC376D">
      <w:pPr>
        <w:pStyle w:val="11"/>
        <w:ind w:left="0" w:firstLine="709"/>
      </w:pPr>
      <w:r>
        <w:t>В случае нарушения сроков возврата неотработанного аванса Заказчик вправе предъявить Генподрядчику неустойку в размере 0,01% от общей величины неотработанного аванса за каждый день просрочки, но не более 10% от величины неотработанного аванса.</w:t>
      </w:r>
    </w:p>
    <w:p w14:paraId="653AACD8" w14:textId="77777777" w:rsidR="00E342AC" w:rsidRDefault="00BC376D">
      <w:pPr>
        <w:pStyle w:val="11"/>
        <w:ind w:left="0" w:firstLine="709"/>
      </w:pPr>
      <w:r>
        <w:t xml:space="preserve">Генподрядчик обязан возместить убытки лицам, которым по вине Генподрядчика причинен ущерб в результате его действий по исполнению Договора в случаях причинения ущерба Объекту или другим близлежащим объектам, трубопроводам, сетям электроснабжения, сетям связи и прочим коммуникациям, покрытиям дорог и другим сооружениям, принадлежащим Заказчику или сторонним собственникам, а также вреда, причиненного окружающей среде, в т.ч. зеленым насаждениям, водотокам, почве. </w:t>
      </w:r>
    </w:p>
    <w:p w14:paraId="1705D3B5" w14:textId="77777777" w:rsidR="00E342AC" w:rsidRDefault="00BC376D">
      <w:pPr>
        <w:pStyle w:val="11"/>
        <w:ind w:left="0" w:firstLine="709"/>
      </w:pPr>
      <w:r>
        <w:t xml:space="preserve"> Генподрядчик несет ответственность (гражданско-правовую, административную, уголовную) за пожарную и экологическую безопасность на объекте, за соблюдение правил и норм охраны труда, безопасное производство работ, в том числе ответственность за профессиональные заболевания или несчастные случаи на производстве, которые могут произойти с его работниками, или которые могут произойти в результате действий или бездействия работников Генподрядчика во время выполнения работ по Договору или нахождении на объекте.</w:t>
      </w:r>
    </w:p>
    <w:p w14:paraId="5597762F" w14:textId="77777777" w:rsidR="00E342AC" w:rsidRDefault="00BC376D">
      <w:pPr>
        <w:pStyle w:val="11"/>
        <w:ind w:left="0" w:firstLine="709"/>
      </w:pPr>
      <w:r>
        <w:t xml:space="preserve"> Генподрядчик несет ответственность за поврежденные в результате хранения и монтажа материалы и оборудование, переданные Заказчиком по накладным (актам) по форме М15 или ОС-15. В случае повреждения указанных материалов и оборудования Генподрядчик за свой счет осуществляет закупку новых материалов и оборудования или устраняет причиненный ущерб путем возмещения Заказчику стоимости переданных оборудования и материалов.</w:t>
      </w:r>
    </w:p>
    <w:p w14:paraId="2E9DC217" w14:textId="77777777" w:rsidR="00E342AC" w:rsidRDefault="00BC376D">
      <w:pPr>
        <w:pStyle w:val="11"/>
        <w:ind w:left="0" w:firstLine="709"/>
      </w:pPr>
      <w:r>
        <w:t>В случае выявления Техзаказчиком или Заказчиком отсутствия на Объекте при выполнении Генподрядчиком работ представителей Генподрядчика, ответственных за выполнение и качество работ, нарушения правил охраны труда, пожарной и электробезопасности, предусмотренных требованиями действующего законодательства и Договором, Генподрядчик уплачивает Заказчику штраф в размере 5 000 (пяти тысяч) рублей за каждый установленный случай. При этом надлежащим доказательством, фиксирующим факт невыполнения требований, является акт, составленный Техзаказчиком или Заказчиком.</w:t>
      </w:r>
    </w:p>
    <w:p w14:paraId="752BBE19" w14:textId="77777777" w:rsidR="00E342AC" w:rsidRDefault="00BC376D">
      <w:pPr>
        <w:pStyle w:val="11"/>
        <w:ind w:left="0" w:firstLine="709"/>
      </w:pPr>
      <w:r>
        <w:t xml:space="preserve"> В случае нарушения Генподрядчиком условий конфиденциальности по настоящему договору Заказчик вправе потребовать от Генподрядчика уплатить штраф в размере 5 000 (пяти тысяч) рублей за каждое нарушение.</w:t>
      </w:r>
    </w:p>
    <w:p w14:paraId="2A28CBCE" w14:textId="77777777" w:rsidR="00E342AC" w:rsidRDefault="00BC376D">
      <w:pPr>
        <w:pStyle w:val="11"/>
        <w:ind w:left="0" w:firstLine="709"/>
      </w:pPr>
      <w:r>
        <w:t>Генподрядчик в 5-дневный срок с момента получения от Заказчика копий подтверждающих документов обязуется возместить Заказчику документально подтвержденный ущерб, понесенные вследствие нарушения Генподрядчиком указанных в договоре обязательств, недостоверностью гарантий и заверений и/или допущенных Генподрядчиком нарушений (в том числе налогового законодательства), отраженных в решениях налоговых органов, в следующем размере:</w:t>
      </w:r>
    </w:p>
    <w:p w14:paraId="7A1F6816" w14:textId="77777777" w:rsidR="00E342AC" w:rsidRDefault="00BC376D">
      <w:pPr>
        <w:pStyle w:val="11"/>
        <w:numPr>
          <w:ilvl w:val="0"/>
          <w:numId w:val="0"/>
        </w:numPr>
        <w:ind w:firstLine="709"/>
      </w:pPr>
      <w:r>
        <w:t xml:space="preserve">– сумм, уплаченных или подлежащих уплате Заказчиком в бюджет на основании решений (или требований) налоговых органов об уплате и/или доначислении НДС (в том числе </w:t>
      </w:r>
      <w:r>
        <w:lastRenderedPageBreak/>
        <w:t xml:space="preserve">решений об отказе в применении налоговых вычетов), который был уплачен (подлежит уплате) Генподрядчику в составе стоимости работ, </w:t>
      </w:r>
    </w:p>
    <w:p w14:paraId="21E9146C" w14:textId="77777777" w:rsidR="00E342AC" w:rsidRDefault="00BC376D">
      <w:pPr>
        <w:pStyle w:val="11"/>
        <w:numPr>
          <w:ilvl w:val="0"/>
          <w:numId w:val="0"/>
        </w:numPr>
        <w:ind w:firstLine="709"/>
      </w:pPr>
      <w:r>
        <w:t>– сумм уплаченных или подлежащих уплате Заказчиком в бюджет на основании решений (требований) налоговых органов об уплате пеней и штрафов;</w:t>
      </w:r>
    </w:p>
    <w:p w14:paraId="05C1339A" w14:textId="77777777" w:rsidR="00E342AC" w:rsidRDefault="00BC376D">
      <w:pPr>
        <w:pStyle w:val="11"/>
        <w:numPr>
          <w:ilvl w:val="0"/>
          <w:numId w:val="0"/>
        </w:numPr>
        <w:ind w:firstLine="709"/>
      </w:pPr>
      <w:r>
        <w:rPr>
          <w:color w:val="000000" w:themeColor="text1"/>
          <w:shd w:val="clear" w:color="auto" w:fill="FFFFFF"/>
        </w:rPr>
        <w:t>– суммы вычетов по налогам, которые Заказчик не смог реализовать в связи с указанными нарушениями или недостоверностью заверений.</w:t>
      </w:r>
    </w:p>
    <w:p w14:paraId="5FE54F8B" w14:textId="77777777" w:rsidR="00E342AC" w:rsidRDefault="00BC376D">
      <w:pPr>
        <w:pStyle w:val="11"/>
        <w:ind w:left="0" w:firstLine="709"/>
      </w:pPr>
      <w:r>
        <w:t>За несвоевременную оплату выполненных Генподрядчиком работ Заказчик уплачивает пени в размере 0,005% (ноль целых пять тысячных процента) от стоимости несвоевременно оплаченных работ за каждый день просрочки, но не более 10% от стоимости несвоевременно оплаченных работ.</w:t>
      </w:r>
    </w:p>
    <w:p w14:paraId="7B2974F7" w14:textId="77777777" w:rsidR="00E342AC" w:rsidRDefault="00BC376D">
      <w:pPr>
        <w:pStyle w:val="11"/>
        <w:ind w:left="0" w:firstLine="709"/>
      </w:pPr>
      <w:r>
        <w:t>Заказчик обязан возместить убытки Генподрядчику, если результатам выполненных и не сданных Заказчику работ будет нанесен ущерб третьими лицами, за действия которых Генподрядчик ответственности не несет и в договорных отношениях с ними не состоит и Генподрядчиком устранен данный ущерб за свой счет. Основанием для возмещения убытков служит составленный и подписанный Сторонами и нанесшим ущерб лицом Акт. Отсутствие в Акте подписи лица, нанесшего ущерб, не освобождает его от ответственности.</w:t>
      </w:r>
    </w:p>
    <w:p w14:paraId="00791009" w14:textId="77777777" w:rsidR="00E342AC" w:rsidRDefault="00BC376D">
      <w:pPr>
        <w:pStyle w:val="11"/>
        <w:ind w:left="0" w:firstLine="709"/>
      </w:pPr>
      <w:r>
        <w:t xml:space="preserve">В случае, если Генподрядчик нарушил срок предоставления Техзаказчику в соответствии с Договором </w:t>
      </w:r>
      <w:proofErr w:type="spellStart"/>
      <w:r>
        <w:t>месячно</w:t>
      </w:r>
      <w:proofErr w:type="spellEnd"/>
      <w:r>
        <w:t xml:space="preserve">-суточного графика производства работ, который он обязан предоставить в соответствии с Договором, Заказчик вправе предъявить Генподрядчику неустойку в размере 5 000 (пять тысяч) рублей за каждый день просрочки. </w:t>
      </w:r>
    </w:p>
    <w:p w14:paraId="3F68D6C0" w14:textId="77777777" w:rsidR="00E342AC" w:rsidRDefault="00BC376D">
      <w:pPr>
        <w:pStyle w:val="11"/>
        <w:ind w:left="0" w:firstLine="709"/>
      </w:pPr>
      <w:r>
        <w:t>За задержку более чем на 10 (десять) календарных дней сроков устранения недостатков в выполняемых Генподрядчиком работах, (если технологически для устранения указанных недостатков не требуется более длительный срок), выявленных процессе выполнения работ, Заказчик вправе предъявить Генподрядчику неустойку в размере 10 000 (десять тысяч) рублей за каждый день просрочки, но не более 500 000 руб. за каждое предписание. При выставлении Заказчиком неустойки Генподрядчик не освобождается от обязанности по устранению замечаний Заказчика.</w:t>
      </w:r>
    </w:p>
    <w:p w14:paraId="34036768" w14:textId="16BDC296" w:rsidR="00E342AC" w:rsidRDefault="00BC376D">
      <w:pPr>
        <w:pStyle w:val="11"/>
        <w:ind w:left="0" w:firstLine="709"/>
      </w:pPr>
      <w:r>
        <w:t>В случае привлечения для выполнения работ субподрядчиков, не согласованных с Заказчиком и/или Техзаказчиком в порядке, определенном Договором, Генподрядчик уплачивает Заказчику штраф в размере 500 000 (пятьсот тысяч) рублей за каждый факт несогласования субподрядчика и обязан расторгнуть договор с таким субподрядчиком по требованию Заказчика или Техзаказчика.</w:t>
      </w:r>
    </w:p>
    <w:p w14:paraId="01A2D60E" w14:textId="77777777" w:rsidR="00E342AC" w:rsidRDefault="00E342AC">
      <w:pPr>
        <w:pStyle w:val="1"/>
        <w:numPr>
          <w:ilvl w:val="0"/>
          <w:numId w:val="0"/>
        </w:numPr>
        <w:jc w:val="left"/>
      </w:pPr>
    </w:p>
    <w:p w14:paraId="5EFA7F52" w14:textId="77777777" w:rsidR="00E342AC" w:rsidRDefault="00BC376D">
      <w:pPr>
        <w:pStyle w:val="1"/>
        <w:ind w:left="0" w:firstLine="0"/>
      </w:pPr>
      <w:r>
        <w:t xml:space="preserve">ОБСТОЯТЕЛЬСТВА НЕПРЕОДОЛИМОЙ СИЛЫ </w:t>
      </w:r>
    </w:p>
    <w:p w14:paraId="4AF35B62" w14:textId="77777777" w:rsidR="00E342AC" w:rsidRDefault="00E342AC">
      <w:pPr>
        <w:ind w:firstLine="709"/>
        <w:jc w:val="both"/>
      </w:pPr>
    </w:p>
    <w:p w14:paraId="7505A7CC" w14:textId="77777777" w:rsidR="00E342AC" w:rsidRDefault="00BC376D">
      <w:pPr>
        <w:pStyle w:val="11"/>
        <w:ind w:left="0" w:firstLine="709"/>
      </w:pPr>
      <w:r>
        <w:t xml:space="preserve"> Стороны освобождаются от ответственности за полное или частичное неисполнение любого из своих обязательств по Договору, если надлежащее исполнение оказалось невозможным вследствие обстоятельств непреодолимой силы, то есть чрезвычайных и непредотвратимых при данных условиях обстоятельств («форс-мажор»), в частности, наводнения, землетрясения, пожара, схода грязевых селей, лавин, других стихийных бедствий, военных действий, террористических актов, создающих невозможность исполнения обязательств по Договору. К таким обстоятельствам не относятся, в частности, нарушение обязанностей со стороны контрагентов Генподрядчика, отсутствие у Генподрядчика необходимых денежных средств или рабочей силы, забастовка работников.</w:t>
      </w:r>
    </w:p>
    <w:p w14:paraId="75033E35" w14:textId="77777777" w:rsidR="00E342AC" w:rsidRDefault="00BC376D">
      <w:pPr>
        <w:pStyle w:val="11"/>
        <w:ind w:left="0" w:firstLine="709"/>
      </w:pPr>
      <w:r>
        <w:t xml:space="preserve"> При этом срок исполнения обязательств по Договору отодвигается на время действия таких обстоятельств. </w:t>
      </w:r>
    </w:p>
    <w:p w14:paraId="18767643" w14:textId="77777777" w:rsidR="00E342AC" w:rsidRDefault="00BC376D">
      <w:pPr>
        <w:pStyle w:val="11"/>
        <w:ind w:left="0" w:firstLine="709"/>
      </w:pPr>
      <w:r>
        <w:t xml:space="preserve"> Сторона, для которой создалась невозможность исполнения обязательств по Договору, обязана в срок не позднее </w:t>
      </w:r>
      <w:r>
        <w:rPr>
          <w:b/>
          <w:bCs/>
        </w:rPr>
        <w:t xml:space="preserve">7 (семи) </w:t>
      </w:r>
      <w:r>
        <w:t>календарных дней с момента наступления и прекращения вышеуказанных обстоятельств уведомить другую Сторону об их наступлении и прекращении.</w:t>
      </w:r>
    </w:p>
    <w:p w14:paraId="13A39753" w14:textId="77777777" w:rsidR="00E342AC" w:rsidRDefault="00BC376D">
      <w:pPr>
        <w:pStyle w:val="11"/>
        <w:ind w:left="0" w:firstLine="709"/>
      </w:pPr>
      <w:r>
        <w:t xml:space="preserve"> Стороны обязаны продолжать исполнение всех своих обязательств, не затронутых действием обстоятельств непреодолимой силы.</w:t>
      </w:r>
    </w:p>
    <w:p w14:paraId="05F0FA5C" w14:textId="77777777" w:rsidR="00E342AC" w:rsidRDefault="00BC376D">
      <w:pPr>
        <w:pStyle w:val="11"/>
        <w:ind w:left="0" w:firstLine="709"/>
      </w:pPr>
      <w:r>
        <w:t xml:space="preserve"> Если, по мнению Сторон, работы могут быть продолжены в порядке, действовавшем согласно Договору до начала действия обстоятельств непреодолимой силы, то </w:t>
      </w:r>
      <w:r>
        <w:lastRenderedPageBreak/>
        <w:t>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08C15F89" w14:textId="77777777" w:rsidR="00E342AC" w:rsidRDefault="00E342AC">
      <w:pPr>
        <w:ind w:firstLine="709"/>
        <w:jc w:val="both"/>
      </w:pPr>
    </w:p>
    <w:p w14:paraId="7D7AC283" w14:textId="77777777" w:rsidR="00E342AC" w:rsidRDefault="00BC376D">
      <w:pPr>
        <w:pStyle w:val="1"/>
        <w:ind w:left="0" w:firstLine="0"/>
      </w:pPr>
      <w:r>
        <w:t>ПРЕКРАЩЕНИЕ ДОГОВОРНЫХ ОТНОШЕНИЙ</w:t>
      </w:r>
    </w:p>
    <w:p w14:paraId="6985212F" w14:textId="77777777" w:rsidR="00E342AC" w:rsidRDefault="00E342AC">
      <w:pPr>
        <w:pStyle w:val="1"/>
        <w:numPr>
          <w:ilvl w:val="0"/>
          <w:numId w:val="0"/>
        </w:numPr>
        <w:ind w:left="2487"/>
        <w:jc w:val="left"/>
      </w:pPr>
    </w:p>
    <w:p w14:paraId="3357032F" w14:textId="6687DE34" w:rsidR="00E342AC" w:rsidRDefault="00BC376D">
      <w:pPr>
        <w:pStyle w:val="11"/>
        <w:ind w:left="0" w:firstLine="709"/>
        <w:rPr>
          <w:shd w:val="clear" w:color="auto" w:fill="FFFFFF"/>
        </w:rPr>
      </w:pPr>
      <w:r>
        <w:rPr>
          <w:rFonts w:eastAsia="Times New Roman"/>
          <w:shd w:val="clear" w:color="auto" w:fill="FFFFFF"/>
        </w:rPr>
        <w:t xml:space="preserve">Заказчик вправе </w:t>
      </w:r>
      <w:r w:rsidR="00822526" w:rsidRPr="00822526">
        <w:rPr>
          <w:rFonts w:eastAsia="Times New Roman"/>
          <w:shd w:val="clear" w:color="auto" w:fill="FFFFFF"/>
        </w:rPr>
        <w:t xml:space="preserve">в любое время до сдачи ему готового </w:t>
      </w:r>
      <w:proofErr w:type="gramStart"/>
      <w:r w:rsidR="00822526" w:rsidRPr="00822526">
        <w:rPr>
          <w:rFonts w:eastAsia="Times New Roman"/>
          <w:shd w:val="clear" w:color="auto" w:fill="FFFFFF"/>
        </w:rPr>
        <w:t xml:space="preserve">Объекта </w:t>
      </w:r>
      <w:r>
        <w:rPr>
          <w:rFonts w:eastAsia="Times New Roman"/>
          <w:shd w:val="clear" w:color="auto" w:fill="FFFFFF"/>
        </w:rPr>
        <w:t xml:space="preserve"> отказаться</w:t>
      </w:r>
      <w:proofErr w:type="gramEnd"/>
      <w:r>
        <w:rPr>
          <w:rFonts w:eastAsia="Times New Roman"/>
          <w:shd w:val="clear" w:color="auto" w:fill="FFFFFF"/>
        </w:rPr>
        <w:t xml:space="preserve"> от Договора полностью либо в соответствующей части</w:t>
      </w:r>
      <w:r w:rsidR="00822526">
        <w:rPr>
          <w:rFonts w:eastAsia="Times New Roman"/>
          <w:shd w:val="clear" w:color="auto" w:fill="FFFFFF"/>
        </w:rPr>
        <w:t>, в том числе</w:t>
      </w:r>
      <w:r>
        <w:rPr>
          <w:rFonts w:eastAsia="Times New Roman"/>
          <w:shd w:val="clear" w:color="auto" w:fill="FFFFFF"/>
        </w:rPr>
        <w:t xml:space="preserve"> в случаях: </w:t>
      </w:r>
    </w:p>
    <w:p w14:paraId="2C21E643" w14:textId="77777777" w:rsidR="00E342AC" w:rsidRDefault="00BC376D">
      <w:pPr>
        <w:pStyle w:val="111"/>
        <w:ind w:left="0" w:firstLine="709"/>
      </w:pPr>
      <w:r>
        <w:t>Задержки Генподрядчиком срока выполнения работ более чем на 60 (шестьдесят) календарных дней по причинам, не зависящим от Заказчика (</w:t>
      </w:r>
      <w:r>
        <w:rPr>
          <w:b/>
          <w:bCs/>
        </w:rPr>
        <w:t>Техзаказчика</w:t>
      </w:r>
      <w:r>
        <w:t>);</w:t>
      </w:r>
    </w:p>
    <w:p w14:paraId="2B8B570E" w14:textId="77777777" w:rsidR="00E342AC" w:rsidRDefault="00BC376D">
      <w:pPr>
        <w:pStyle w:val="111"/>
        <w:ind w:left="0" w:firstLine="709"/>
      </w:pPr>
      <w:r>
        <w:t>Нарушения конечного срока выполнения работ более чем на 15 (пятнадцать) календарных дней по независящим от Заказчика обстоятельствам;</w:t>
      </w:r>
    </w:p>
    <w:p w14:paraId="1B978F34" w14:textId="77777777" w:rsidR="00E342AC" w:rsidRDefault="00BC376D">
      <w:pPr>
        <w:pStyle w:val="111"/>
        <w:ind w:left="0" w:firstLine="709"/>
      </w:pPr>
      <w:r>
        <w:t>Если работы выполнены с существенными недостатками или во время выполнения работ Заказчик и/или Техзаказчик выявит недостатки, а Генподрядчик не устранит их в установленный Заказчиком/Техзаказчиком разумный срок. Для определения существенности недостатков сторонам следует руководствоваться п. 3 ст. 723 и п. 6 ст. 753 Гражданского кодекса Российской Федерации;</w:t>
      </w:r>
    </w:p>
    <w:p w14:paraId="205D6C93" w14:textId="77777777" w:rsidR="00E342AC" w:rsidRDefault="00BC376D">
      <w:pPr>
        <w:pStyle w:val="111"/>
        <w:ind w:left="0" w:firstLine="709"/>
      </w:pPr>
      <w:r>
        <w:t xml:space="preserve">Аннулирования соответствующих допусков и/или лицензий на строительную деятельность, других Актов государственных органов в рамках действующего законодательства, лишающих Генподрядчика права на производство работ. </w:t>
      </w:r>
    </w:p>
    <w:p w14:paraId="3B1AFD19" w14:textId="77777777" w:rsidR="00E342AC" w:rsidRDefault="00BC376D">
      <w:pPr>
        <w:pStyle w:val="111"/>
        <w:ind w:left="0" w:firstLine="709"/>
      </w:pPr>
      <w:r>
        <w:t>В случае нарушения Генеральным подрядчиком требований охраны труда, производственной или пожарной безопасности.</w:t>
      </w:r>
    </w:p>
    <w:p w14:paraId="156C7CAE" w14:textId="77777777" w:rsidR="00E342AC" w:rsidRDefault="00BC376D">
      <w:pPr>
        <w:pStyle w:val="111"/>
        <w:ind w:left="0" w:firstLine="709"/>
      </w:pPr>
      <w:r>
        <w:t>В иных случаях, предусмотренных законом или Договором.</w:t>
      </w:r>
    </w:p>
    <w:p w14:paraId="7DF7D575" w14:textId="77A72AA8" w:rsidR="00E342AC" w:rsidRDefault="00BC376D">
      <w:pPr>
        <w:pStyle w:val="11"/>
        <w:ind w:left="0" w:firstLine="709"/>
      </w:pPr>
      <w:r>
        <w:t xml:space="preserve">При </w:t>
      </w:r>
      <w:r w:rsidR="00822526">
        <w:t xml:space="preserve">отказе </w:t>
      </w:r>
      <w:r w:rsidR="00AA0143">
        <w:t xml:space="preserve">Заказчика </w:t>
      </w:r>
      <w:r w:rsidR="00822526">
        <w:t>от</w:t>
      </w:r>
      <w:r>
        <w:t xml:space="preserve"> Договора, в том числе по основаниям, указанным в пункте 9.1 Договора, Заказчик обязан уплатить Генподрядчику часть установленной цены за выполненные и принятые в установленном порядке, а также выполненные в надлежащем качестве и не принятые на момент расторжения Договора работы, если по этим работам Генподрядчик предоставил Техзаказчику исполнительную документацию на предъявляемые к приемке работы в составе, предусмотренном Договором (в 1 экземпляре в бумажном виде, 2  экземпляра в электронном виде (1 экземпляр в формате PDF, 1 экземпляр в редактируемом формате), журнал учета выполненных работ по форме № КС-6а, отчет об израсходовании оборудования (материалов), предоставленного Заказчиком, а также  акт о приемке выполненных работ по форме №КС-2 и справку о стоимости работ выполненных работ по форме № КС-3.</w:t>
      </w:r>
    </w:p>
    <w:p w14:paraId="27C4D6D3" w14:textId="77777777" w:rsidR="00E342AC" w:rsidRDefault="00BC376D">
      <w:pPr>
        <w:pStyle w:val="11"/>
        <w:ind w:left="0" w:firstLine="709"/>
        <w:rPr>
          <w:shd w:val="clear" w:color="auto" w:fill="FFFFFF"/>
        </w:rPr>
      </w:pPr>
      <w:r>
        <w:t xml:space="preserve">Генподрядчик вправе сначала приостановить Работы, а затем </w:t>
      </w:r>
      <w:r>
        <w:rPr>
          <w:shd w:val="clear" w:color="auto" w:fill="FFFFFF"/>
        </w:rPr>
        <w:t>досрочно в одностороннем порядке отказаться от Договора полностью либо в соответствующей части в случаях:</w:t>
      </w:r>
    </w:p>
    <w:p w14:paraId="45723717" w14:textId="77777777" w:rsidR="00E342AC" w:rsidRDefault="00BC376D">
      <w:pPr>
        <w:widowControl w:val="0"/>
        <w:numPr>
          <w:ilvl w:val="2"/>
          <w:numId w:val="0"/>
        </w:numPr>
        <w:ind w:firstLine="709"/>
        <w:jc w:val="both"/>
        <w:rPr>
          <w:shd w:val="clear" w:color="auto" w:fill="FFFFFF"/>
        </w:rPr>
      </w:pPr>
      <w:r>
        <w:rPr>
          <w:shd w:val="clear" w:color="auto" w:fill="FFFFFF"/>
        </w:rPr>
        <w:t xml:space="preserve"> - Финансовой несостоятельности Заказчика </w:t>
      </w:r>
      <w:r>
        <w:t>или</w:t>
      </w:r>
      <w:r>
        <w:rPr>
          <w:shd w:val="clear" w:color="auto" w:fill="FFFFFF"/>
        </w:rPr>
        <w:t xml:space="preserve"> систематической задержки им расчетов за частично выполненные и принятые работы, или задержки их более чем на 20 (двадцать) рабочих дней;</w:t>
      </w:r>
    </w:p>
    <w:p w14:paraId="49B85069" w14:textId="77777777" w:rsidR="00E342AC" w:rsidRDefault="00BC376D">
      <w:pPr>
        <w:pStyle w:val="11"/>
        <w:numPr>
          <w:ilvl w:val="0"/>
          <w:numId w:val="0"/>
        </w:numPr>
        <w:ind w:firstLine="709"/>
      </w:pPr>
      <w:r>
        <w:rPr>
          <w:rFonts w:eastAsia="Times New Roman"/>
          <w:shd w:val="clear" w:color="auto" w:fill="FFFFFF"/>
        </w:rPr>
        <w:t xml:space="preserve">- Остановки Заказчиком и/или Техзаказчиком работ по причинам, не зависящим от Генподрядчика, на срок, превышающий 30 (тридцать) рабочих дней, </w:t>
      </w:r>
      <w:r>
        <w:t>за исключением случаев консервации объекта.</w:t>
      </w:r>
    </w:p>
    <w:p w14:paraId="3EF1AAEE" w14:textId="631C6F02" w:rsidR="00E342AC" w:rsidRDefault="00BC376D">
      <w:pPr>
        <w:pStyle w:val="11"/>
        <w:ind w:left="0" w:firstLine="709"/>
      </w:pPr>
      <w:r>
        <w:t xml:space="preserve"> Генподрядчик немедленно с момента получения уведомления Заказчика </w:t>
      </w:r>
      <w:r w:rsidR="00DC47D4">
        <w:t xml:space="preserve">об отказе от Договора </w:t>
      </w:r>
      <w:r>
        <w:t xml:space="preserve">либо достижения Сторонами соглашения о расторжении </w:t>
      </w:r>
      <w:r w:rsidR="00DC47D4">
        <w:t>Д</w:t>
      </w:r>
      <w:r>
        <w:t>оговора обязан:</w:t>
      </w:r>
    </w:p>
    <w:p w14:paraId="58373DAF" w14:textId="77777777" w:rsidR="00E342AC" w:rsidRDefault="00BC376D">
      <w:pPr>
        <w:pStyle w:val="11"/>
        <w:numPr>
          <w:ilvl w:val="0"/>
          <w:numId w:val="0"/>
        </w:numPr>
        <w:ind w:firstLine="709"/>
      </w:pPr>
      <w:r>
        <w:t>– прекратить производство всех работ по Договору, за исключением работ, остановка которых до их полного завершения невозможна по технологическим причинам и/или может повлиять на качество этих работ. О наличии таких работ и сроках их окончания Генподрядчик обязан сообщить Техзаказчику в письменном виде в течение 3 (трех) календарных дней.</w:t>
      </w:r>
    </w:p>
    <w:p w14:paraId="5A463884" w14:textId="77777777" w:rsidR="00E342AC" w:rsidRDefault="00BC376D">
      <w:pPr>
        <w:pStyle w:val="11"/>
        <w:numPr>
          <w:ilvl w:val="0"/>
          <w:numId w:val="0"/>
        </w:numPr>
        <w:ind w:firstLine="709"/>
      </w:pPr>
      <w:r>
        <w:t xml:space="preserve">– направить Заказчику уведомление о наличии оборудования, материалов, приобретенных Генподрядчиком на дату расторжения Договора для выполнения Работ по Договору, а также направить Техзаказчику исполнительную документацию на предъявляемые к приемке работы в составе, предусмотренном Договором (в 1 экземпляре в бумажном виде, 2  экземпляра в электронном виде (1 экземпляр в формате PDF, 1 экземпляр в редактируемом формате), журнал учета выполненных работ по формам №№ КС-6, КС-6а, отчет об </w:t>
      </w:r>
      <w:r>
        <w:lastRenderedPageBreak/>
        <w:t xml:space="preserve">израсходовании оборудования (материалов), предоставленного Заказчиком, а также  акт о приемке выполненных работ по форме №КС-2 и справку о стоимости работ выполненных работ по форме № КС-3. В случае наличия у Генподрядчика приобретенных и неиспользованных материалов, оборудования, соответствующих сметному расчету и рабочей документации, выданной в производство работ, Заказчик обязан принять их у Генподрядчика по акту и оплатить их стоимость, предусмотренную сметным расчетом (Приложение № 2 к Договору). </w:t>
      </w:r>
    </w:p>
    <w:p w14:paraId="52F306E7" w14:textId="77777777" w:rsidR="00E342AC" w:rsidRDefault="00BC376D">
      <w:pPr>
        <w:pStyle w:val="11"/>
        <w:numPr>
          <w:ilvl w:val="0"/>
          <w:numId w:val="0"/>
        </w:numPr>
        <w:ind w:firstLine="709"/>
      </w:pPr>
      <w:r>
        <w:t xml:space="preserve">– по длящимся договорам поставки оборудования и материалов, соответствующих сметному расчету и рабочей документации, выданной Техзаказчиком в производство работ, Генподрядчик обязан передать, а Заказчик обязан принять права и обязанности покупателя, действующие на дату расторжения Договора. </w:t>
      </w:r>
      <w:r>
        <w:rPr>
          <w:b/>
          <w:bCs/>
          <w:color w:val="000000" w:themeColor="text1"/>
        </w:rPr>
        <w:t>В случае расторжения Договора по обстоятельствам, за которые отвечает Генподрядчик, Заказчик не обязан принимать права и обязанности покупателя, в случае если результат договора купли-продажи не соответствует рабочей документации.</w:t>
      </w:r>
    </w:p>
    <w:p w14:paraId="505CBBC9" w14:textId="77777777" w:rsidR="00E342AC" w:rsidRDefault="00BC376D">
      <w:pPr>
        <w:pStyle w:val="11"/>
        <w:numPr>
          <w:ilvl w:val="0"/>
          <w:numId w:val="0"/>
        </w:numPr>
        <w:ind w:firstLine="709"/>
      </w:pPr>
      <w:r>
        <w:t xml:space="preserve">– в течение </w:t>
      </w:r>
      <w:r>
        <w:rPr>
          <w:b/>
          <w:bCs/>
        </w:rPr>
        <w:t>10 (десяти) рабочих дней</w:t>
      </w:r>
      <w:r>
        <w:t xml:space="preserve"> с момента предъявления требования Заказчика возвратить Заказчику сумму полученного аванса (если Договором предусмотрена выплата аванса), а если выполненная часть работ подлежит оплате, то – сумму неиспользованного аванса за вычетом стоимости материалов и оборудования, находящегося на Объекте оборудования и материалов, стоимость которых уже оплачены Генподрядчиком соответствующим Поставщикам, соответствующих проектно-сметной документации, выданной Техзаказчиком в производство работ.</w:t>
      </w:r>
    </w:p>
    <w:p w14:paraId="109CEF21" w14:textId="77777777" w:rsidR="00E342AC" w:rsidRDefault="00BC376D">
      <w:pPr>
        <w:ind w:firstLine="709"/>
        <w:jc w:val="both"/>
      </w:pPr>
      <w:r>
        <w:t xml:space="preserve"> </w:t>
      </w:r>
    </w:p>
    <w:p w14:paraId="6F8E880C" w14:textId="77777777" w:rsidR="00E342AC" w:rsidRDefault="00BC376D">
      <w:pPr>
        <w:pStyle w:val="1"/>
        <w:ind w:left="0" w:firstLine="0"/>
      </w:pPr>
      <w:r>
        <w:t>КОНФИДЕНЦИАЛЬНОСТЬ</w:t>
      </w:r>
    </w:p>
    <w:p w14:paraId="4A062401" w14:textId="77777777" w:rsidR="00E342AC" w:rsidRDefault="00E342AC">
      <w:pPr>
        <w:pStyle w:val="1"/>
        <w:numPr>
          <w:ilvl w:val="0"/>
          <w:numId w:val="0"/>
        </w:numPr>
        <w:ind w:left="2487"/>
        <w:jc w:val="left"/>
      </w:pPr>
    </w:p>
    <w:p w14:paraId="68A006B7" w14:textId="77777777" w:rsidR="00E342AC" w:rsidRDefault="00BC376D">
      <w:pPr>
        <w:pStyle w:val="11"/>
        <w:ind w:left="0" w:firstLine="709"/>
      </w:pPr>
      <w:bookmarkStart w:id="10" w:name="_Ref108796698"/>
      <w:r>
        <w:t>Стороны обязуются сохранять конфиденциальность любых передаваемых друг другу сведений, касающихся Договора, независимо от наличия или отсутствия грифа «коммерческая тайна» или «конфиденциально», не разглашать эти сведения третьей стороне без предварительного письменного согласия другой Стороны по Договору, за исключением случаев предоставления Проектной и/или Рабочей документации Субподрядчикам в объеме необходимом для выполнения работ на Объекте, а также в иных случаях, предусмотренных законодательством Российской Федерации. При нарушении указанных условий, нарушившая Сторона обязуется возместить второй Стороне убытки, причиненные в связи с раскрытием информации, связанной с исполнением Договора.</w:t>
      </w:r>
      <w:bookmarkEnd w:id="10"/>
      <w:r>
        <w:t xml:space="preserve"> </w:t>
      </w:r>
    </w:p>
    <w:p w14:paraId="5E2E77D7" w14:textId="77777777" w:rsidR="00E342AC" w:rsidRDefault="00BC376D">
      <w:pPr>
        <w:pStyle w:val="11"/>
        <w:ind w:left="0" w:firstLine="709"/>
      </w:pPr>
      <w:r>
        <w:t>К конфиденциальной информации не относится информация, которая:</w:t>
      </w:r>
    </w:p>
    <w:p w14:paraId="37B85962" w14:textId="77777777" w:rsidR="00E342AC" w:rsidRDefault="00BC376D">
      <w:pPr>
        <w:pStyle w:val="111"/>
        <w:ind w:left="0" w:firstLine="709"/>
      </w:pPr>
      <w:r>
        <w:t>Является или становится общеизвестной (при том, что общеизвестной не считается информация, известная ограниченному кругу лиц) по причинам, не связанным с нарушением получателем информации данного Договора;</w:t>
      </w:r>
    </w:p>
    <w:p w14:paraId="3649DC1E" w14:textId="77777777" w:rsidR="00E342AC" w:rsidRDefault="00BC376D">
      <w:pPr>
        <w:pStyle w:val="111"/>
        <w:ind w:left="0" w:firstLine="709"/>
      </w:pPr>
      <w:r>
        <w:t>Сторона-получатель информации может доказать, что она находилась в его распоряжении или была зафиксирована в его документах до ее получения от другой Стороны и не была предварительно получена им от другой Стороны или любого третьего лица, связанного обязательством неразглашения такой информации, если иное не установлено настоящим Договором;</w:t>
      </w:r>
    </w:p>
    <w:p w14:paraId="4A8E4ABB" w14:textId="77777777" w:rsidR="00E342AC" w:rsidRDefault="00BC376D">
      <w:pPr>
        <w:pStyle w:val="111"/>
        <w:ind w:left="0" w:firstLine="709"/>
      </w:pPr>
      <w:r>
        <w:t>Раскрывается получателем информации на основе предварительно письменного разрешения Передающей стороны с указанием, что данная информация не является конфиденциальной;</w:t>
      </w:r>
    </w:p>
    <w:p w14:paraId="4FD5CDFC" w14:textId="77777777" w:rsidR="00E342AC" w:rsidRDefault="00BC376D">
      <w:pPr>
        <w:pStyle w:val="111"/>
        <w:ind w:left="0" w:firstLine="709"/>
      </w:pPr>
      <w:r>
        <w:t>Независимо подготовлена получателем без какого-либо обращения к конфиденциальной информации передающей Стороны на законных основаниях;</w:t>
      </w:r>
    </w:p>
    <w:p w14:paraId="584C2585" w14:textId="77777777" w:rsidR="00E342AC" w:rsidRDefault="00BC376D">
      <w:pPr>
        <w:pStyle w:val="111"/>
        <w:ind w:left="0" w:firstLine="709"/>
      </w:pPr>
      <w:r>
        <w:t>Не может быть отнесена к конфиденциальной информации в соответствии с действующим законодательством РФ.</w:t>
      </w:r>
    </w:p>
    <w:p w14:paraId="7C484B82" w14:textId="77777777" w:rsidR="00E342AC" w:rsidRDefault="00BC376D">
      <w:pPr>
        <w:pStyle w:val="11"/>
        <w:ind w:left="0" w:firstLine="709"/>
      </w:pPr>
      <w:r>
        <w:t>Сторона-получатель информации обязана:</w:t>
      </w:r>
    </w:p>
    <w:p w14:paraId="7C85C584" w14:textId="77777777" w:rsidR="00E342AC" w:rsidRDefault="00BC376D">
      <w:pPr>
        <w:pStyle w:val="111"/>
        <w:ind w:left="0" w:firstLine="709"/>
      </w:pPr>
      <w:r>
        <w:t>Сохранять в тайне, не раскрывать и не разглашать конфиденциальную информацию в течение срока действия настоящего Договора и после окончания срока действия Договора;</w:t>
      </w:r>
    </w:p>
    <w:p w14:paraId="32F74C92" w14:textId="77777777" w:rsidR="00E342AC" w:rsidRDefault="00BC376D">
      <w:pPr>
        <w:pStyle w:val="111"/>
        <w:ind w:left="0" w:firstLine="709"/>
      </w:pPr>
      <w:r>
        <w:t xml:space="preserve">Обеспечить в отношении конфиденциальной информации, предоставленной другой Стороной, надлежащий уровень защиты, обоснованно достаточный для передающей </w:t>
      </w:r>
      <w:r>
        <w:lastRenderedPageBreak/>
        <w:t>Стороны, и предпринять меры такие же, но в любом случае не меньшие, какие получатель информации принимает в отношении своей собственной конфиденциальной информации.</w:t>
      </w:r>
    </w:p>
    <w:p w14:paraId="54413B01" w14:textId="77777777" w:rsidR="00E342AC" w:rsidRDefault="00BC376D">
      <w:pPr>
        <w:pStyle w:val="11"/>
        <w:ind w:left="0" w:firstLine="709"/>
      </w:pPr>
      <w:r>
        <w:t>Запрет на разглашение конфиденциальной информации не распространяется на случаи непреднамеренного и (или) вынужденного разглашения Стороной конфиденциальной информации, прямо предусмотренные действующим законодательством РФ, или для исполнения вступивших в законную силу решений суда соответствующей юрисдикции либо законных требований компетентных органов государственной власти и управления. В случаях, предусмотренных настоящим пунктом Договора, Сторона обязана предварительно до раскрытия конфиденциальной информации письменно уведомить другую Сторону о наступлении соответствующего события, с которым связана необходимость раскрытия конфиденциальной информации, а также об условиях, объемах и сроках раскрытия конфиденциальной информации, а при невозможности направления предварительного письменного уведомления – незамедлительно после раскрытия. Сторона обязана обеспечить раскрытие только той части конфиденциальной информации, раскрытие которой необходимо в связи с применением положений действующего законодательства РФ или для исполнения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14:paraId="65817784" w14:textId="77777777" w:rsidR="00E342AC" w:rsidRDefault="00BC376D">
      <w:pPr>
        <w:pStyle w:val="11"/>
        <w:ind w:left="0" w:firstLine="709"/>
      </w:pPr>
      <w:r>
        <w:t>В случае нарушения конфиденциальности по настоящему договору Сторона, совершившая нарушение, обязана возместить другой Стороне убытки (в виде прямого ущерба), понесенные ею в результате таких нарушений, а также уплатить штраф, предусмотренный Договором.</w:t>
      </w:r>
    </w:p>
    <w:p w14:paraId="32D30135" w14:textId="77777777" w:rsidR="00E342AC" w:rsidRDefault="00E342AC">
      <w:pPr>
        <w:ind w:firstLine="709"/>
        <w:jc w:val="both"/>
      </w:pPr>
    </w:p>
    <w:p w14:paraId="63E22A90" w14:textId="77777777" w:rsidR="00E342AC" w:rsidRDefault="00BC376D">
      <w:pPr>
        <w:pStyle w:val="1"/>
        <w:ind w:left="0" w:firstLine="709"/>
      </w:pPr>
      <w:r>
        <w:t>АНТИКОРРУПЦИОННАЯ ОГОВОРКА</w:t>
      </w:r>
    </w:p>
    <w:p w14:paraId="7687CE1F" w14:textId="77777777" w:rsidR="00E342AC" w:rsidRDefault="00E342AC">
      <w:pPr>
        <w:pStyle w:val="1"/>
        <w:numPr>
          <w:ilvl w:val="0"/>
          <w:numId w:val="0"/>
        </w:numPr>
        <w:ind w:left="709"/>
        <w:jc w:val="left"/>
      </w:pPr>
    </w:p>
    <w:p w14:paraId="52FB661C" w14:textId="77777777" w:rsidR="00E342AC" w:rsidRDefault="00BC376D">
      <w:pPr>
        <w:pStyle w:val="11"/>
        <w:ind w:left="0" w:firstLine="709"/>
      </w:pPr>
      <w:r>
        <w:t>Стороны признают и подтверждают, что проводят политику полной нетерпимости к взяточничеству и коррупции, предполагающую полный запрет любых коррупционных действий, разрабатывают и принимают меры по предупреждению коррупции в соответствии с требованиями действующего законодательства в сфере предупреждения и противодействия коррупции.</w:t>
      </w:r>
    </w:p>
    <w:p w14:paraId="11891AEA" w14:textId="77777777" w:rsidR="00E342AC" w:rsidRDefault="00BC376D">
      <w:pPr>
        <w:pStyle w:val="11"/>
        <w:ind w:left="0" w:firstLine="709"/>
      </w:pPr>
      <w:r>
        <w:t xml:space="preserve">Стороны гарантируют друг другу, что: </w:t>
      </w:r>
    </w:p>
    <w:p w14:paraId="53DA3535" w14:textId="77777777" w:rsidR="00E342AC" w:rsidRDefault="00BC376D">
      <w:pPr>
        <w:pStyle w:val="11"/>
        <w:numPr>
          <w:ilvl w:val="0"/>
          <w:numId w:val="0"/>
        </w:numPr>
        <w:ind w:firstLine="709"/>
      </w:pPr>
      <w:r>
        <w:t>– ни они, ни любые лица, действующие от их имени и (или) в их его интересах, лично или через посредников, не будут предлагать, обещать, передавать или давать согласие на передачу незаконного вознаграждения каким-либо лицам в виде денег, ценных бумаг, иного имущества, оказания услуг имущественного характера, предоставления имущественных прав за совершение лицами, получающими такое незаконное вознаграждение, какого-либо действия или бездействия в его интересах;</w:t>
      </w:r>
    </w:p>
    <w:p w14:paraId="753826EA" w14:textId="77777777" w:rsidR="00E342AC" w:rsidRDefault="00BC376D">
      <w:pPr>
        <w:pStyle w:val="11"/>
        <w:numPr>
          <w:ilvl w:val="0"/>
          <w:numId w:val="0"/>
        </w:numPr>
        <w:ind w:firstLine="709"/>
      </w:pPr>
      <w:r>
        <w:t>– ни они, ни любые лица, действующие от их имени и (или) в их интересах, лично или через посредников, не будут добиваться, требовать, получать, давать согласие на незаконное получение денег, ценных бумаг, иного имущества, услуг имущественного характера, имущественных прав от каких-либо лиц за совершение какого-либо действия или бездействия в интересах дающего лица;</w:t>
      </w:r>
    </w:p>
    <w:p w14:paraId="0639D819" w14:textId="77777777" w:rsidR="00E342AC" w:rsidRDefault="00BC376D">
      <w:pPr>
        <w:pStyle w:val="11"/>
        <w:numPr>
          <w:ilvl w:val="0"/>
          <w:numId w:val="0"/>
        </w:numPr>
        <w:ind w:firstLine="709"/>
      </w:pPr>
      <w:r>
        <w:t>– ни они, ни любые лица, действующие от их имени и (или) в их интересах, не будут осуществлять посредничество во взяточничестве или коммерческом подкупе, то есть непосредственно передавать взятки по поручению взяткодателя или взяткополучателя, либо иным образом способствовать взяткодателю или взяткополучателю в достижении или реализации соглашения между ними о получении и даче взятки или совершении коммерческого подкупа.</w:t>
      </w:r>
    </w:p>
    <w:p w14:paraId="7423D892" w14:textId="77777777" w:rsidR="00E342AC" w:rsidRDefault="00BC376D">
      <w:pPr>
        <w:pStyle w:val="11"/>
        <w:ind w:left="0" w:firstLine="709"/>
      </w:pPr>
      <w:r>
        <w:t>Стороны соглашаются сотрудничать с Заказчиком в соответствии с требованиями и ограничениями действующего законодательства Российской Федерации, предоставляя по письменному запросу разумные объяснения в отношении операций и действий по настоящему Договору.</w:t>
      </w:r>
    </w:p>
    <w:p w14:paraId="1E3860A9" w14:textId="77777777" w:rsidR="00E342AC" w:rsidRDefault="00BC376D">
      <w:pPr>
        <w:pStyle w:val="11"/>
        <w:ind w:left="0" w:firstLine="709"/>
      </w:pPr>
      <w:r>
        <w:t xml:space="preserve">В случае возникновения подозрений, что произошло или может произойти нарушение каких-либо положений настоящего раздела Договора, в том числе в связи с </w:t>
      </w:r>
      <w:r>
        <w:lastRenderedPageBreak/>
        <w:t>незаконными действиями со стороны работников Сторон или любых третьих лиц, Сторона, которая выявила нарушение, обязуется незамедлительно уведомить другую Сторону.</w:t>
      </w:r>
    </w:p>
    <w:p w14:paraId="73E1048A" w14:textId="77777777" w:rsidR="00E342AC" w:rsidRDefault="00E342AC">
      <w:pPr>
        <w:jc w:val="both"/>
      </w:pPr>
    </w:p>
    <w:p w14:paraId="1A781779" w14:textId="77777777" w:rsidR="00E342AC" w:rsidRDefault="00BC376D">
      <w:pPr>
        <w:pStyle w:val="1"/>
        <w:ind w:left="0"/>
      </w:pPr>
      <w:r>
        <w:t>РАЗРЕШЕНИЕ СПОРОВ</w:t>
      </w:r>
    </w:p>
    <w:p w14:paraId="0C2941D2" w14:textId="77777777" w:rsidR="00E342AC" w:rsidRDefault="00E342AC">
      <w:pPr>
        <w:pStyle w:val="1"/>
        <w:numPr>
          <w:ilvl w:val="0"/>
          <w:numId w:val="0"/>
        </w:numPr>
        <w:jc w:val="left"/>
      </w:pPr>
    </w:p>
    <w:p w14:paraId="25CEC5FF" w14:textId="77777777" w:rsidR="00E342AC" w:rsidRDefault="00BC376D">
      <w:pPr>
        <w:pStyle w:val="11"/>
        <w:ind w:left="0" w:firstLine="709"/>
      </w:pPr>
      <w:r>
        <w:t>Спорные вопросы, возникающие в ходе исполнения настоящего Договора, разрешаются сторонами путем переговоров с применением претензионного порядка. Срок ответа на письменную претензию составляет 10 (десять) календарных дней с момента ее направления Стороной.</w:t>
      </w:r>
    </w:p>
    <w:p w14:paraId="088E7DAA" w14:textId="77777777" w:rsidR="00E342AC" w:rsidRDefault="00BC376D">
      <w:pPr>
        <w:pStyle w:val="11"/>
        <w:ind w:left="0" w:firstLine="709"/>
      </w:pPr>
      <w:r>
        <w:t>В случае невозможности разрешения разногласий путем переговоров, они подлежат рассмотрению в Арбитражном суде Краснодарского края.</w:t>
      </w:r>
    </w:p>
    <w:p w14:paraId="5D7794CF" w14:textId="77777777" w:rsidR="00E342AC" w:rsidRDefault="00E342AC">
      <w:pPr>
        <w:pStyle w:val="1"/>
        <w:numPr>
          <w:ilvl w:val="0"/>
          <w:numId w:val="0"/>
        </w:numPr>
        <w:ind w:firstLine="709"/>
        <w:jc w:val="left"/>
      </w:pPr>
    </w:p>
    <w:p w14:paraId="4F94AFED" w14:textId="77777777" w:rsidR="00E342AC" w:rsidRDefault="00BC376D">
      <w:pPr>
        <w:pStyle w:val="1"/>
        <w:ind w:left="0"/>
      </w:pPr>
      <w:r>
        <w:t>ЗАКЛЮЧИТЕЛЬНЫЕ ПОЛОЖЕНИЯ</w:t>
      </w:r>
    </w:p>
    <w:p w14:paraId="162DF210" w14:textId="77777777" w:rsidR="00E342AC" w:rsidRDefault="00E342AC">
      <w:pPr>
        <w:pStyle w:val="1"/>
        <w:numPr>
          <w:ilvl w:val="0"/>
          <w:numId w:val="0"/>
        </w:numPr>
        <w:jc w:val="left"/>
      </w:pPr>
    </w:p>
    <w:p w14:paraId="7BAC16EB" w14:textId="77777777" w:rsidR="00E342AC" w:rsidRDefault="00BC376D">
      <w:pPr>
        <w:pStyle w:val="11"/>
        <w:ind w:left="0" w:firstLine="709"/>
      </w:pPr>
      <w:r>
        <w:t>Договор составлен в трёх экземплярах, имеющих одинаковую юридическую силу, – по одному экземпляру для каждой из Сторон.</w:t>
      </w:r>
    </w:p>
    <w:p w14:paraId="13F81DAD" w14:textId="08DEB2B0" w:rsidR="00E342AC" w:rsidRDefault="00BC376D">
      <w:pPr>
        <w:pStyle w:val="11"/>
        <w:ind w:left="0" w:firstLine="709"/>
      </w:pPr>
      <w:r>
        <w:t xml:space="preserve">Договор </w:t>
      </w:r>
      <w:r w:rsidR="006E3242">
        <w:t>вступает в силу с момента его подписания, при этом, в соответствии с п.2 ст.425 ГК РФ, распространяет свое действие на отношения Сторон, возникшие с 28.06.2024г., и действует до полного исполнения Сторонами своих обязательств</w:t>
      </w:r>
      <w:r>
        <w:t>.</w:t>
      </w:r>
    </w:p>
    <w:p w14:paraId="30972355" w14:textId="77777777" w:rsidR="00E342AC" w:rsidRDefault="00BC376D">
      <w:pPr>
        <w:pStyle w:val="11"/>
        <w:ind w:left="0" w:firstLine="709"/>
      </w:pPr>
      <w:r>
        <w:t>Все изменения и дополнения к Договору оформляются дополнительными соглашениями Сторон в письменной форме, которые являются неотъемлемой частью Договора.</w:t>
      </w:r>
    </w:p>
    <w:p w14:paraId="3133312C" w14:textId="77777777" w:rsidR="00E342AC" w:rsidRDefault="00BC376D">
      <w:pPr>
        <w:pStyle w:val="11"/>
        <w:ind w:left="0" w:firstLine="709"/>
      </w:pPr>
      <w:r>
        <w:rPr>
          <w:color w:val="000000" w:themeColor="text1"/>
        </w:rPr>
        <w:t xml:space="preserve"> Стороны договорились, что юридически значимые сообщения и уведомления во исполнение настоящего Договора (в том числе о зачете требований, уведомления замечаниях/комментариях Рабочей документации, о наступлении гарантийного случая, извещения о приемке ответственных конструкций и скрытых работ, направление отчетов и иное) передаются в письменной форме по электронной почте (</w:t>
      </w:r>
      <w:r>
        <w:rPr>
          <w:b/>
          <w:bCs/>
          <w:color w:val="000000" w:themeColor="text1"/>
        </w:rPr>
        <w:t>при условии оформления в виде электронных образов документов, содержащих графическую подпись уполномоченного лица</w:t>
      </w:r>
      <w:r>
        <w:rPr>
          <w:color w:val="000000" w:themeColor="text1"/>
        </w:rPr>
        <w:t xml:space="preserve">) и/или отправляются заказным письмом получателю по его реквизитам, указанным в договоре. </w:t>
      </w:r>
      <w:r>
        <w:t>Генподрядчик отправляет все обращения Техзаказчику с обязательным направление копии Заказчику. Генподрядчик вправе обращаться напрямую к Заказчику при условии направления копии указанного обращения Техзаказчику.</w:t>
      </w:r>
    </w:p>
    <w:p w14:paraId="13F22ECB" w14:textId="77777777" w:rsidR="00E342AC" w:rsidRDefault="00BC376D">
      <w:pPr>
        <w:pStyle w:val="11"/>
        <w:ind w:left="0" w:firstLine="709"/>
      </w:pPr>
      <w:r>
        <w:rPr>
          <w:rFonts w:eastAsia="Times New Roman"/>
          <w:shd w:val="clear" w:color="auto" w:fill="FFFFFF"/>
        </w:rPr>
        <w:t xml:space="preserve">Юридически значимое сообщение, отправленное по электронной почте, считается переданным в день направления электронного письма </w:t>
      </w:r>
      <w:r>
        <w:t xml:space="preserve">при этом направление оригиналов писем, связанных с текущем выполнением работ </w:t>
      </w:r>
      <w:proofErr w:type="gramStart"/>
      <w:r>
        <w:t>на Объекте</w:t>
      </w:r>
      <w:proofErr w:type="gramEnd"/>
      <w:r>
        <w:t xml:space="preserve"> не требуется, за исключением случаев, прямо указанных в настоящем договоре</w:t>
      </w:r>
      <w:r>
        <w:rPr>
          <w:rFonts w:eastAsia="Times New Roman"/>
          <w:shd w:val="clear" w:color="auto" w:fill="FFFFFF"/>
        </w:rPr>
        <w:t xml:space="preserve">.  </w:t>
      </w:r>
      <w:r>
        <w:rPr>
          <w:color w:val="000000" w:themeColor="text1"/>
        </w:rPr>
        <w:t>Юридически значимое сообщение, отправленное заказным письмом, считается доставленным в день вручения, а в тех случаях, если оно по обстоятельствам, зависящим от адресата, не было ему вручено или адресат не ознакомился с ним, то считается врученным по истечении 7 (семи) рабочих дней со дня прибытия почтового отправления с юридически значимым сообщением в почтовое отделение по месту вручения.</w:t>
      </w:r>
      <w:r>
        <w:t xml:space="preserve"> Стороны вправе отправлять документы и подписывать юридически значимые документы посредством системы электронного документооборота (ЭДО).</w:t>
      </w:r>
    </w:p>
    <w:p w14:paraId="4CF9D200" w14:textId="77777777" w:rsidR="00E342AC" w:rsidRDefault="00BC376D">
      <w:pPr>
        <w:pStyle w:val="11"/>
        <w:ind w:left="0" w:firstLine="709"/>
      </w:pPr>
      <w:r>
        <w:t xml:space="preserve">К настоящему договору прилагаются и являются его неотъемлемой частью следующие приложения: </w:t>
      </w:r>
    </w:p>
    <w:p w14:paraId="26FA22F1" w14:textId="77777777" w:rsidR="00E342AC" w:rsidRDefault="00BC376D">
      <w:pPr>
        <w:pStyle w:val="11"/>
        <w:numPr>
          <w:ilvl w:val="0"/>
          <w:numId w:val="0"/>
        </w:numPr>
      </w:pPr>
      <w:r>
        <w:t>Приложение № 1 – Техническое задание;</w:t>
      </w:r>
    </w:p>
    <w:p w14:paraId="61CC74FE" w14:textId="20690D88" w:rsidR="00E342AC" w:rsidRDefault="00BC376D">
      <w:pPr>
        <w:jc w:val="both"/>
      </w:pPr>
      <w:r>
        <w:t>Приложение № 2 – Сводный сметный расчёт стоимости строительства (в том числе локальные сметные расчёты, Приложения 2.1. – 2.</w:t>
      </w:r>
      <w:r w:rsidR="00242B85">
        <w:t>42.</w:t>
      </w:r>
      <w:r>
        <w:t xml:space="preserve"> к Сводному сметному расчету стоимости строительства);</w:t>
      </w:r>
    </w:p>
    <w:p w14:paraId="7BB1245D" w14:textId="6F1764F4" w:rsidR="00E342AC" w:rsidRDefault="00BC376D">
      <w:pPr>
        <w:jc w:val="both"/>
      </w:pPr>
      <w:r>
        <w:t>Приложение № 3 – График производства работ;</w:t>
      </w:r>
    </w:p>
    <w:p w14:paraId="55CCF9CC" w14:textId="77777777" w:rsidR="00E342AC" w:rsidRDefault="00BC376D">
      <w:pPr>
        <w:jc w:val="both"/>
      </w:pPr>
      <w:r>
        <w:t>Приложение № 4 – Форма отчет о ходе поставки материалов и оборудования поставки Генподрядчиком;</w:t>
      </w:r>
    </w:p>
    <w:p w14:paraId="3397E43F" w14:textId="77777777" w:rsidR="00E342AC" w:rsidRDefault="00BC376D">
      <w:pPr>
        <w:jc w:val="both"/>
      </w:pPr>
      <w:r>
        <w:t>Приложение № 5 – Форма месячного графика производства работ;</w:t>
      </w:r>
    </w:p>
    <w:p w14:paraId="651C1642" w14:textId="77777777" w:rsidR="00E342AC" w:rsidRDefault="00BC376D">
      <w:pPr>
        <w:jc w:val="both"/>
      </w:pPr>
      <w:r>
        <w:t xml:space="preserve">Приложение № 6 – Форма акта о соответствии параметров построенного, реконструированного Объекта капитального строительства проектной документации, в том числе требованиям </w:t>
      </w:r>
      <w:r>
        <w:lastRenderedPageBreak/>
        <w:t>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14:paraId="018EC5DC" w14:textId="77777777" w:rsidR="00E342AC" w:rsidRDefault="00BC376D">
      <w:pPr>
        <w:jc w:val="both"/>
      </w:pPr>
      <w:r>
        <w:t xml:space="preserve">Приложение № 7 – Форма ведомости переработки давальческих материалов; </w:t>
      </w:r>
    </w:p>
    <w:p w14:paraId="5D494144" w14:textId="77777777" w:rsidR="00E342AC" w:rsidRDefault="00BC376D">
      <w:pPr>
        <w:jc w:val="both"/>
      </w:pPr>
      <w:r>
        <w:t>Приложение № 8 – Форма реестра смонтированного оборудования;</w:t>
      </w:r>
    </w:p>
    <w:p w14:paraId="5E59BE52" w14:textId="77777777" w:rsidR="00E342AC" w:rsidRDefault="00BC376D">
      <w:pPr>
        <w:jc w:val="both"/>
      </w:pPr>
      <w:r>
        <w:t>Приложение № 9 – Форма разделительной ведомости поставки материалов;</w:t>
      </w:r>
    </w:p>
    <w:p w14:paraId="33E73551" w14:textId="77777777" w:rsidR="00E342AC" w:rsidRDefault="00BC376D">
      <w:pPr>
        <w:jc w:val="both"/>
      </w:pPr>
      <w:r>
        <w:t>Приложение № 10 – Форма акта предупреждения;</w:t>
      </w:r>
    </w:p>
    <w:p w14:paraId="47F542FC" w14:textId="77777777" w:rsidR="00E342AC" w:rsidRDefault="00BC376D">
      <w:pPr>
        <w:jc w:val="both"/>
      </w:pPr>
      <w:r>
        <w:t>Приложение № 11 – Форма акта предписания о приостановке работ;</w:t>
      </w:r>
    </w:p>
    <w:p w14:paraId="2717A03B" w14:textId="77777777" w:rsidR="00E342AC" w:rsidRDefault="00BC376D">
      <w:pPr>
        <w:jc w:val="both"/>
      </w:pPr>
      <w:r>
        <w:t>Приложение № 12 – Форма уведомления об устранении замечаний;</w:t>
      </w:r>
    </w:p>
    <w:p w14:paraId="506AB360" w14:textId="77777777" w:rsidR="00E342AC" w:rsidRDefault="00BC376D">
      <w:pPr>
        <w:jc w:val="both"/>
      </w:pPr>
      <w:r>
        <w:t>Приложение № 13 – Регламент рассмотрения и приёмки исполнительной документации;</w:t>
      </w:r>
    </w:p>
    <w:p w14:paraId="28704FB4" w14:textId="77777777" w:rsidR="00E342AC" w:rsidRDefault="00BC376D">
      <w:pPr>
        <w:jc w:val="both"/>
      </w:pPr>
      <w:r>
        <w:t>Приложение № 14 – Организация исполнения Договора;</w:t>
      </w:r>
    </w:p>
    <w:p w14:paraId="77AE8075" w14:textId="77777777" w:rsidR="00E342AC" w:rsidRDefault="00BC376D">
      <w:pPr>
        <w:jc w:val="both"/>
      </w:pPr>
      <w:r>
        <w:t xml:space="preserve">Приложение № 15 </w:t>
      </w:r>
      <w:bookmarkStart w:id="11" w:name="_Hlk170481190"/>
      <w:r>
        <w:t>–</w:t>
      </w:r>
      <w:bookmarkEnd w:id="11"/>
      <w:r>
        <w:t xml:space="preserve"> Регламент приёмки работ.</w:t>
      </w:r>
    </w:p>
    <w:p w14:paraId="7C83010F" w14:textId="77777777" w:rsidR="00E342AC" w:rsidRDefault="00E342AC">
      <w:pPr>
        <w:jc w:val="both"/>
      </w:pPr>
    </w:p>
    <w:p w14:paraId="48CCA6B1" w14:textId="77777777" w:rsidR="00E342AC" w:rsidRDefault="00BC376D">
      <w:pPr>
        <w:pStyle w:val="1"/>
      </w:pPr>
      <w:r>
        <w:t>РЕКВИЗИТЫ И ПОДПИСИ СТОРОН</w:t>
      </w:r>
    </w:p>
    <w:p w14:paraId="6E23B315" w14:textId="77777777" w:rsidR="00E342AC" w:rsidRDefault="00E342AC">
      <w:pPr>
        <w:pStyle w:val="1"/>
        <w:numPr>
          <w:ilvl w:val="0"/>
          <w:numId w:val="0"/>
        </w:numPr>
        <w:ind w:left="2487"/>
        <w:jc w:val="left"/>
      </w:pPr>
    </w:p>
    <w:tbl>
      <w:tblPr>
        <w:tblW w:w="93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40"/>
        <w:gridCol w:w="4350"/>
      </w:tblGrid>
      <w:tr w:rsidR="00E342AC" w14:paraId="7A510E84" w14:textId="77777777">
        <w:tc>
          <w:tcPr>
            <w:tcW w:w="5040" w:type="dxa"/>
            <w:tcBorders>
              <w:top w:val="none" w:sz="4" w:space="0" w:color="000000"/>
              <w:left w:val="none" w:sz="4" w:space="0" w:color="000000"/>
              <w:bottom w:val="none" w:sz="4" w:space="0" w:color="000000"/>
              <w:right w:val="none" w:sz="4" w:space="0" w:color="000000"/>
            </w:tcBorders>
          </w:tcPr>
          <w:p w14:paraId="6A9A2436" w14:textId="77777777" w:rsidR="00E342AC" w:rsidRDefault="00BC376D">
            <w:pPr>
              <w:jc w:val="both"/>
              <w:rPr>
                <w:b/>
                <w:bCs/>
              </w:rPr>
            </w:pPr>
            <w:r>
              <w:rPr>
                <w:b/>
                <w:bCs/>
              </w:rPr>
              <w:t>Заказчик:</w:t>
            </w:r>
          </w:p>
          <w:p w14:paraId="366C27ED" w14:textId="77777777" w:rsidR="00E342AC" w:rsidRDefault="00BC376D">
            <w:pPr>
              <w:pStyle w:val="17"/>
              <w:tabs>
                <w:tab w:val="right" w:pos="10467"/>
              </w:tabs>
              <w:spacing w:after="0" w:line="240" w:lineRule="auto"/>
              <w:ind w:left="0"/>
              <w:jc w:val="both"/>
              <w:rPr>
                <w:rFonts w:ascii="Times New Roman" w:hAnsi="Times New Roman"/>
                <w:color w:val="000000" w:themeColor="text1"/>
                <w:sz w:val="24"/>
                <w:szCs w:val="24"/>
              </w:rPr>
            </w:pPr>
            <w:r>
              <w:rPr>
                <w:rFonts w:ascii="Times New Roman" w:hAnsi="Times New Roman"/>
                <w:b/>
                <w:color w:val="000000" w:themeColor="text1"/>
                <w:sz w:val="24"/>
                <w:szCs w:val="24"/>
              </w:rPr>
              <w:t>ООО «СЗ «</w:t>
            </w:r>
            <w:r>
              <w:rPr>
                <w:rFonts w:ascii="Times New Roman" w:eastAsia="Times New Roman" w:hAnsi="Times New Roman"/>
                <w:b/>
                <w:sz w:val="24"/>
                <w:szCs w:val="24"/>
              </w:rPr>
              <w:t>КП Шале</w:t>
            </w:r>
            <w:r>
              <w:rPr>
                <w:rFonts w:ascii="Times New Roman" w:hAnsi="Times New Roman"/>
                <w:b/>
                <w:color w:val="000000" w:themeColor="text1"/>
                <w:sz w:val="24"/>
                <w:szCs w:val="24"/>
              </w:rPr>
              <w:t>»</w:t>
            </w:r>
          </w:p>
          <w:p w14:paraId="6E446FAF" w14:textId="77777777" w:rsidR="00E342AC" w:rsidRDefault="00BC376D">
            <w:r>
              <w:t>354000, Краснодарский край, г. Сочи, ул. Северная, (Центральный р-н), д. 12, к. 2, офис 313/2-11</w:t>
            </w:r>
          </w:p>
          <w:p w14:paraId="527D7C71" w14:textId="77777777" w:rsidR="00E342AC" w:rsidRDefault="00BC376D">
            <w:r>
              <w:t>ИНН/КПП 2366018885/236601001</w:t>
            </w:r>
          </w:p>
          <w:p w14:paraId="331BDC3C" w14:textId="77777777" w:rsidR="00E342AC" w:rsidRDefault="00BC376D">
            <w:r>
              <w:t>ОГРН 1202300010032</w:t>
            </w:r>
          </w:p>
          <w:p w14:paraId="4EDCB3D3" w14:textId="77777777" w:rsidR="00E342AC" w:rsidRDefault="00BC376D">
            <w:pPr>
              <w:jc w:val="both"/>
              <w:rPr>
                <w:bCs/>
              </w:rPr>
            </w:pPr>
            <w:r>
              <w:rPr>
                <w:bCs/>
              </w:rPr>
              <w:t>БАНК АО «Банк ДОМ.РФ»</w:t>
            </w:r>
          </w:p>
          <w:p w14:paraId="03EB912E" w14:textId="77777777" w:rsidR="00E342AC" w:rsidRDefault="00BC376D">
            <w:pPr>
              <w:jc w:val="both"/>
              <w:rPr>
                <w:bCs/>
              </w:rPr>
            </w:pPr>
            <w:r>
              <w:rPr>
                <w:bCs/>
              </w:rPr>
              <w:t>БИК 044525266</w:t>
            </w:r>
          </w:p>
          <w:p w14:paraId="7F2D37EC" w14:textId="77777777" w:rsidR="00E342AC" w:rsidRDefault="00BC376D">
            <w:pPr>
              <w:jc w:val="both"/>
              <w:rPr>
                <w:bCs/>
              </w:rPr>
            </w:pPr>
            <w:r>
              <w:rPr>
                <w:bCs/>
              </w:rPr>
              <w:t>к/с 30101810345250000266</w:t>
            </w:r>
          </w:p>
          <w:p w14:paraId="04C74B01" w14:textId="77777777" w:rsidR="00E342AC" w:rsidRDefault="00BC376D">
            <w:pPr>
              <w:jc w:val="both"/>
              <w:rPr>
                <w:bCs/>
              </w:rPr>
            </w:pPr>
            <w:r>
              <w:rPr>
                <w:bCs/>
              </w:rPr>
              <w:t>р/с 40702810100650002633</w:t>
            </w:r>
          </w:p>
          <w:p w14:paraId="6C9518FD" w14:textId="77777777" w:rsidR="00E342AC" w:rsidRDefault="00BC376D">
            <w:pPr>
              <w:jc w:val="both"/>
              <w:rPr>
                <w:bCs/>
              </w:rPr>
            </w:pPr>
            <w:r>
              <w:rPr>
                <w:bCs/>
                <w:lang w:val="en-US"/>
              </w:rPr>
              <w:t>e</w:t>
            </w:r>
            <w:r>
              <w:rPr>
                <w:bCs/>
              </w:rPr>
              <w:t>-</w:t>
            </w:r>
            <w:r>
              <w:rPr>
                <w:bCs/>
                <w:lang w:val="en-US"/>
              </w:rPr>
              <w:t>mail</w:t>
            </w:r>
            <w:r>
              <w:rPr>
                <w:bCs/>
              </w:rPr>
              <w:t xml:space="preserve">: </w:t>
            </w:r>
            <w:proofErr w:type="spellStart"/>
            <w:r>
              <w:rPr>
                <w:bCs/>
                <w:lang w:val="en-US"/>
              </w:rPr>
              <w:t>kpshale</w:t>
            </w:r>
            <w:proofErr w:type="spellEnd"/>
            <w:r>
              <w:rPr>
                <w:bCs/>
              </w:rPr>
              <w:t>.</w:t>
            </w:r>
            <w:proofErr w:type="spellStart"/>
            <w:r>
              <w:rPr>
                <w:bCs/>
                <w:lang w:val="en-US"/>
              </w:rPr>
              <w:t>sochi</w:t>
            </w:r>
            <w:proofErr w:type="spellEnd"/>
            <w:r>
              <w:rPr>
                <w:bCs/>
              </w:rPr>
              <w:t>@</w:t>
            </w:r>
            <w:proofErr w:type="spellStart"/>
            <w:r>
              <w:rPr>
                <w:bCs/>
                <w:lang w:val="en-US"/>
              </w:rPr>
              <w:t>gmail</w:t>
            </w:r>
            <w:proofErr w:type="spellEnd"/>
            <w:r>
              <w:rPr>
                <w:bCs/>
              </w:rPr>
              <w:t>.</w:t>
            </w:r>
            <w:r>
              <w:rPr>
                <w:bCs/>
                <w:lang w:val="en-US"/>
              </w:rPr>
              <w:t>com</w:t>
            </w:r>
          </w:p>
          <w:p w14:paraId="2EEC8185" w14:textId="77777777" w:rsidR="00E342AC" w:rsidRDefault="00E342AC">
            <w:pPr>
              <w:jc w:val="both"/>
              <w:rPr>
                <w:bCs/>
              </w:rPr>
            </w:pPr>
          </w:p>
          <w:p w14:paraId="42319C77" w14:textId="77777777" w:rsidR="00E342AC" w:rsidRDefault="00BC376D">
            <w:pPr>
              <w:jc w:val="both"/>
              <w:rPr>
                <w:bCs/>
              </w:rPr>
            </w:pPr>
            <w:r>
              <w:rPr>
                <w:bCs/>
              </w:rPr>
              <w:t>Генеральный директор</w:t>
            </w:r>
          </w:p>
          <w:p w14:paraId="044C5035" w14:textId="77777777" w:rsidR="00E342AC" w:rsidRDefault="00E342AC">
            <w:pPr>
              <w:jc w:val="both"/>
              <w:rPr>
                <w:bCs/>
              </w:rPr>
            </w:pPr>
          </w:p>
          <w:p w14:paraId="7EADC5F6" w14:textId="77777777" w:rsidR="00E342AC" w:rsidRDefault="00BC376D">
            <w:pPr>
              <w:jc w:val="both"/>
              <w:rPr>
                <w:bCs/>
              </w:rPr>
            </w:pPr>
            <w:r>
              <w:rPr>
                <w:bCs/>
              </w:rPr>
              <w:t>_________________/И.В. Горбачев/</w:t>
            </w:r>
          </w:p>
          <w:p w14:paraId="6B905DDC" w14:textId="77777777" w:rsidR="00E342AC" w:rsidRDefault="00BC376D">
            <w:pPr>
              <w:jc w:val="both"/>
              <w:rPr>
                <w:bCs/>
              </w:rPr>
            </w:pPr>
            <w:r>
              <w:rPr>
                <w:bCs/>
              </w:rPr>
              <w:t>М.П.</w:t>
            </w:r>
          </w:p>
          <w:p w14:paraId="1C6DA58E" w14:textId="77777777" w:rsidR="00E342AC" w:rsidRDefault="00E342AC">
            <w:pPr>
              <w:rPr>
                <w:b/>
                <w:color w:val="000000" w:themeColor="text1"/>
                <w:lang w:eastAsia="en-US"/>
              </w:rPr>
            </w:pPr>
          </w:p>
          <w:p w14:paraId="3574E9F7" w14:textId="77777777" w:rsidR="00E342AC" w:rsidRDefault="00BC376D">
            <w:pPr>
              <w:rPr>
                <w:b/>
                <w:color w:val="000000" w:themeColor="text1"/>
              </w:rPr>
            </w:pPr>
            <w:r>
              <w:rPr>
                <w:b/>
                <w:color w:val="000000" w:themeColor="text1"/>
                <w:lang w:eastAsia="en-US"/>
              </w:rPr>
              <w:t>Техзаказчик:</w:t>
            </w:r>
            <w:r>
              <w:rPr>
                <w:b/>
                <w:color w:val="000000" w:themeColor="text1"/>
              </w:rPr>
              <w:t xml:space="preserve"> </w:t>
            </w:r>
          </w:p>
          <w:p w14:paraId="6140771B" w14:textId="77777777" w:rsidR="00E342AC" w:rsidRDefault="00BC376D">
            <w:pPr>
              <w:rPr>
                <w:b/>
                <w:bCs/>
                <w:color w:val="000000" w:themeColor="text1"/>
              </w:rPr>
            </w:pPr>
            <w:r>
              <w:rPr>
                <w:b/>
                <w:bCs/>
                <w:color w:val="000000" w:themeColor="text1"/>
              </w:rPr>
              <w:t>ООО ПСК «Основа Сочи»</w:t>
            </w:r>
          </w:p>
          <w:p w14:paraId="01262080" w14:textId="77777777" w:rsidR="00E342AC" w:rsidRDefault="00BC376D">
            <w:pPr>
              <w:pStyle w:val="afff0"/>
              <w:jc w:val="both"/>
              <w:rPr>
                <w:b w:val="0"/>
                <w:color w:val="000000" w:themeColor="text1"/>
                <w:sz w:val="24"/>
              </w:rPr>
            </w:pPr>
            <w:r>
              <w:rPr>
                <w:b w:val="0"/>
                <w:color w:val="000000" w:themeColor="text1"/>
                <w:sz w:val="24"/>
              </w:rPr>
              <w:t>354008, Краснодарский край, г. Сочи,</w:t>
            </w:r>
          </w:p>
          <w:p w14:paraId="2EB9923D" w14:textId="77777777" w:rsidR="00E342AC" w:rsidRDefault="00BC376D">
            <w:pPr>
              <w:pStyle w:val="afff0"/>
              <w:jc w:val="both"/>
              <w:rPr>
                <w:b w:val="0"/>
                <w:color w:val="000000" w:themeColor="text1"/>
                <w:sz w:val="24"/>
              </w:rPr>
            </w:pPr>
            <w:r>
              <w:rPr>
                <w:b w:val="0"/>
                <w:color w:val="000000" w:themeColor="text1"/>
                <w:sz w:val="24"/>
              </w:rPr>
              <w:t xml:space="preserve">ул. Виноградная, д.166 лит. Г, пом. 2 </w:t>
            </w:r>
          </w:p>
          <w:p w14:paraId="202BE96F" w14:textId="77777777" w:rsidR="00E342AC" w:rsidRDefault="00BC376D">
            <w:pPr>
              <w:pStyle w:val="afff0"/>
              <w:jc w:val="both"/>
              <w:rPr>
                <w:b w:val="0"/>
                <w:color w:val="000000" w:themeColor="text1"/>
                <w:sz w:val="24"/>
              </w:rPr>
            </w:pPr>
            <w:r>
              <w:rPr>
                <w:b w:val="0"/>
                <w:color w:val="000000" w:themeColor="text1"/>
                <w:sz w:val="24"/>
              </w:rPr>
              <w:t>ИНН/КПП 2320245236/232001001</w:t>
            </w:r>
          </w:p>
          <w:p w14:paraId="4FA6F9F0" w14:textId="77777777" w:rsidR="00E342AC" w:rsidRDefault="00BC376D">
            <w:pPr>
              <w:pStyle w:val="afff0"/>
              <w:jc w:val="both"/>
              <w:rPr>
                <w:b w:val="0"/>
                <w:color w:val="000000" w:themeColor="text1"/>
                <w:sz w:val="24"/>
              </w:rPr>
            </w:pPr>
            <w:r>
              <w:rPr>
                <w:b w:val="0"/>
                <w:color w:val="000000" w:themeColor="text1"/>
                <w:sz w:val="24"/>
              </w:rPr>
              <w:t>ОГРН 1172375001094</w:t>
            </w:r>
          </w:p>
          <w:p w14:paraId="53CF4DA2" w14:textId="77777777" w:rsidR="00E342AC" w:rsidRDefault="00BC376D">
            <w:pPr>
              <w:pStyle w:val="afff0"/>
              <w:jc w:val="both"/>
              <w:rPr>
                <w:b w:val="0"/>
                <w:color w:val="000000" w:themeColor="text1"/>
                <w:sz w:val="24"/>
              </w:rPr>
            </w:pPr>
            <w:r>
              <w:rPr>
                <w:b w:val="0"/>
                <w:color w:val="000000" w:themeColor="text1"/>
                <w:sz w:val="24"/>
              </w:rPr>
              <w:t>Банковские реквизиты:</w:t>
            </w:r>
          </w:p>
          <w:p w14:paraId="52E20F20" w14:textId="77777777" w:rsidR="00E342AC" w:rsidRDefault="00BC376D">
            <w:pPr>
              <w:pStyle w:val="afff0"/>
              <w:jc w:val="both"/>
              <w:rPr>
                <w:b w:val="0"/>
                <w:color w:val="000000" w:themeColor="text1"/>
                <w:sz w:val="24"/>
              </w:rPr>
            </w:pPr>
            <w:r>
              <w:rPr>
                <w:b w:val="0"/>
                <w:color w:val="000000" w:themeColor="text1"/>
                <w:sz w:val="24"/>
              </w:rPr>
              <w:t>ТКБ БАНК ПАО г. Москва</w:t>
            </w:r>
          </w:p>
          <w:p w14:paraId="456B1F35" w14:textId="77777777" w:rsidR="00E342AC" w:rsidRDefault="00BC376D">
            <w:pPr>
              <w:pStyle w:val="afff0"/>
              <w:jc w:val="both"/>
              <w:rPr>
                <w:b w:val="0"/>
                <w:color w:val="000000" w:themeColor="text1"/>
                <w:sz w:val="24"/>
              </w:rPr>
            </w:pPr>
            <w:r>
              <w:rPr>
                <w:b w:val="0"/>
                <w:color w:val="000000" w:themeColor="text1"/>
                <w:sz w:val="24"/>
              </w:rPr>
              <w:t>БИК 044525388</w:t>
            </w:r>
          </w:p>
          <w:p w14:paraId="39991344" w14:textId="77777777" w:rsidR="00E342AC" w:rsidRDefault="00BC376D">
            <w:pPr>
              <w:pStyle w:val="afff0"/>
              <w:jc w:val="both"/>
              <w:rPr>
                <w:b w:val="0"/>
                <w:color w:val="000000" w:themeColor="text1"/>
                <w:sz w:val="24"/>
              </w:rPr>
            </w:pPr>
            <w:r>
              <w:rPr>
                <w:b w:val="0"/>
                <w:color w:val="000000" w:themeColor="text1"/>
                <w:sz w:val="24"/>
              </w:rPr>
              <w:t>к/с 30101810800000000388</w:t>
            </w:r>
          </w:p>
          <w:p w14:paraId="4084D778" w14:textId="77777777" w:rsidR="00E342AC" w:rsidRDefault="00BC376D">
            <w:pPr>
              <w:pStyle w:val="afff0"/>
              <w:jc w:val="both"/>
              <w:rPr>
                <w:b w:val="0"/>
                <w:color w:val="000000" w:themeColor="text1"/>
                <w:sz w:val="24"/>
              </w:rPr>
            </w:pPr>
            <w:r>
              <w:rPr>
                <w:b w:val="0"/>
                <w:color w:val="000000" w:themeColor="text1"/>
                <w:sz w:val="24"/>
              </w:rPr>
              <w:t>р/с 40702810320460000477</w:t>
            </w:r>
          </w:p>
          <w:p w14:paraId="434AE02C" w14:textId="77777777" w:rsidR="00E342AC" w:rsidRPr="00241041" w:rsidRDefault="00BC376D">
            <w:pPr>
              <w:pStyle w:val="afff0"/>
              <w:jc w:val="both"/>
              <w:rPr>
                <w:b w:val="0"/>
                <w:color w:val="000000" w:themeColor="text1"/>
                <w:sz w:val="24"/>
              </w:rPr>
            </w:pPr>
            <w:r>
              <w:rPr>
                <w:b w:val="0"/>
                <w:color w:val="000000" w:themeColor="text1"/>
                <w:sz w:val="24"/>
                <w:lang w:val="en-US"/>
              </w:rPr>
              <w:t>e</w:t>
            </w:r>
            <w:r w:rsidRPr="00241041">
              <w:rPr>
                <w:b w:val="0"/>
                <w:color w:val="000000" w:themeColor="text1"/>
                <w:sz w:val="24"/>
              </w:rPr>
              <w:t>-</w:t>
            </w:r>
            <w:r>
              <w:rPr>
                <w:b w:val="0"/>
                <w:color w:val="000000" w:themeColor="text1"/>
                <w:sz w:val="24"/>
                <w:lang w:val="en-US"/>
              </w:rPr>
              <w:t>mail</w:t>
            </w:r>
            <w:r w:rsidRPr="00241041">
              <w:rPr>
                <w:b w:val="0"/>
                <w:color w:val="000000" w:themeColor="text1"/>
                <w:sz w:val="24"/>
              </w:rPr>
              <w:t xml:space="preserve">: </w:t>
            </w:r>
            <w:hyperlink r:id="rId8" w:tooltip="mailto:info@psk-osnovasochi.ru" w:history="1">
              <w:r>
                <w:rPr>
                  <w:rStyle w:val="af8"/>
                  <w:b w:val="0"/>
                  <w:sz w:val="24"/>
                  <w:lang w:val="en-US"/>
                </w:rPr>
                <w:t>info</w:t>
              </w:r>
              <w:r w:rsidRPr="00241041">
                <w:rPr>
                  <w:rStyle w:val="af8"/>
                  <w:b w:val="0"/>
                  <w:sz w:val="24"/>
                </w:rPr>
                <w:t>@</w:t>
              </w:r>
              <w:proofErr w:type="spellStart"/>
              <w:r>
                <w:rPr>
                  <w:rStyle w:val="af8"/>
                  <w:b w:val="0"/>
                  <w:sz w:val="24"/>
                  <w:lang w:val="en-US"/>
                </w:rPr>
                <w:t>psk</w:t>
              </w:r>
              <w:proofErr w:type="spellEnd"/>
              <w:r w:rsidRPr="00241041">
                <w:rPr>
                  <w:rStyle w:val="af8"/>
                  <w:b w:val="0"/>
                  <w:sz w:val="24"/>
                </w:rPr>
                <w:t>-</w:t>
              </w:r>
              <w:proofErr w:type="spellStart"/>
              <w:r>
                <w:rPr>
                  <w:rStyle w:val="af8"/>
                  <w:b w:val="0"/>
                  <w:sz w:val="24"/>
                  <w:lang w:val="en-US"/>
                </w:rPr>
                <w:t>osnovasochi</w:t>
              </w:r>
              <w:proofErr w:type="spellEnd"/>
              <w:r w:rsidRPr="00241041">
                <w:rPr>
                  <w:rStyle w:val="af8"/>
                  <w:b w:val="0"/>
                  <w:sz w:val="24"/>
                </w:rPr>
                <w:t>.</w:t>
              </w:r>
              <w:proofErr w:type="spellStart"/>
              <w:r>
                <w:rPr>
                  <w:rStyle w:val="af8"/>
                  <w:b w:val="0"/>
                  <w:sz w:val="24"/>
                  <w:lang w:val="en-US"/>
                </w:rPr>
                <w:t>ru</w:t>
              </w:r>
              <w:proofErr w:type="spellEnd"/>
            </w:hyperlink>
          </w:p>
          <w:p w14:paraId="2A86E010" w14:textId="77777777" w:rsidR="00E342AC" w:rsidRPr="00EB3B3F" w:rsidRDefault="00E342AC">
            <w:pPr>
              <w:pStyle w:val="afff0"/>
              <w:jc w:val="both"/>
              <w:rPr>
                <w:b w:val="0"/>
                <w:color w:val="000000" w:themeColor="text1"/>
                <w:sz w:val="24"/>
              </w:rPr>
            </w:pPr>
          </w:p>
          <w:p w14:paraId="134E84C1" w14:textId="77777777" w:rsidR="00E342AC" w:rsidRDefault="00BC376D">
            <w:pPr>
              <w:pStyle w:val="afff0"/>
              <w:jc w:val="both"/>
              <w:rPr>
                <w:b w:val="0"/>
                <w:bCs/>
                <w:color w:val="000000" w:themeColor="text1"/>
                <w:sz w:val="24"/>
              </w:rPr>
            </w:pPr>
            <w:r>
              <w:rPr>
                <w:b w:val="0"/>
                <w:bCs/>
                <w:color w:val="000000" w:themeColor="text1"/>
                <w:sz w:val="24"/>
              </w:rPr>
              <w:t>Исполнительный директор</w:t>
            </w:r>
          </w:p>
          <w:p w14:paraId="4647A9C5" w14:textId="77777777" w:rsidR="00E342AC" w:rsidRDefault="00E342AC">
            <w:pPr>
              <w:pStyle w:val="afff0"/>
              <w:jc w:val="both"/>
              <w:rPr>
                <w:b w:val="0"/>
                <w:bCs/>
                <w:color w:val="000000" w:themeColor="text1"/>
                <w:sz w:val="24"/>
              </w:rPr>
            </w:pPr>
          </w:p>
          <w:p w14:paraId="4648B33F" w14:textId="77777777" w:rsidR="00E342AC" w:rsidRDefault="00BC376D">
            <w:pPr>
              <w:pStyle w:val="afff0"/>
              <w:jc w:val="both"/>
              <w:rPr>
                <w:b w:val="0"/>
                <w:bCs/>
                <w:color w:val="000000" w:themeColor="text1"/>
                <w:sz w:val="24"/>
              </w:rPr>
            </w:pPr>
            <w:r>
              <w:rPr>
                <w:b w:val="0"/>
                <w:bCs/>
                <w:color w:val="000000" w:themeColor="text1"/>
                <w:sz w:val="24"/>
              </w:rPr>
              <w:t xml:space="preserve">_________________/Н.Д. </w:t>
            </w:r>
            <w:proofErr w:type="spellStart"/>
            <w:r>
              <w:rPr>
                <w:b w:val="0"/>
                <w:bCs/>
                <w:color w:val="000000" w:themeColor="text1"/>
                <w:sz w:val="24"/>
              </w:rPr>
              <w:t>Пшеницькая</w:t>
            </w:r>
            <w:proofErr w:type="spellEnd"/>
            <w:r>
              <w:rPr>
                <w:b w:val="0"/>
                <w:bCs/>
                <w:color w:val="000000" w:themeColor="text1"/>
                <w:sz w:val="24"/>
              </w:rPr>
              <w:t xml:space="preserve"> / </w:t>
            </w:r>
          </w:p>
          <w:p w14:paraId="6E115911" w14:textId="77777777" w:rsidR="00E342AC" w:rsidRDefault="00BC376D">
            <w:pPr>
              <w:jc w:val="both"/>
            </w:pPr>
            <w:r>
              <w:rPr>
                <w:color w:val="000000" w:themeColor="text1"/>
              </w:rPr>
              <w:t>М.П.</w:t>
            </w:r>
          </w:p>
        </w:tc>
        <w:tc>
          <w:tcPr>
            <w:tcW w:w="4350" w:type="dxa"/>
            <w:tcBorders>
              <w:top w:val="none" w:sz="4" w:space="0" w:color="000000"/>
              <w:left w:val="none" w:sz="4" w:space="0" w:color="000000"/>
              <w:bottom w:val="none" w:sz="4" w:space="0" w:color="000000"/>
              <w:right w:val="none" w:sz="4" w:space="0" w:color="000000"/>
            </w:tcBorders>
          </w:tcPr>
          <w:p w14:paraId="2A92D192" w14:textId="77777777" w:rsidR="00E342AC" w:rsidRDefault="00BC376D">
            <w:pPr>
              <w:pStyle w:val="af2"/>
              <w:ind w:left="-149" w:firstLine="183"/>
              <w:rPr>
                <w:b/>
                <w:bCs/>
              </w:rPr>
            </w:pPr>
            <w:r>
              <w:rPr>
                <w:b/>
                <w:bCs/>
              </w:rPr>
              <w:t>Генподрядчик:</w:t>
            </w:r>
          </w:p>
          <w:p w14:paraId="5D7E9332" w14:textId="77777777" w:rsidR="00E342AC" w:rsidRDefault="00BC376D">
            <w:pPr>
              <w:rPr>
                <w:rFonts w:eastAsia="Arial Unicode MS"/>
                <w:b/>
                <w:caps/>
                <w:u w:val="single"/>
              </w:rPr>
            </w:pPr>
            <w:r>
              <w:rPr>
                <w:rFonts w:eastAsia="Arial Unicode MS"/>
                <w:b/>
                <w:caps/>
              </w:rPr>
              <w:t>ООО «А-Девелопмент»</w:t>
            </w:r>
          </w:p>
          <w:p w14:paraId="5BE1D81A" w14:textId="77777777" w:rsidR="00E342AC" w:rsidRDefault="00BC376D">
            <w:pPr>
              <w:rPr>
                <w:rFonts w:eastAsia="Arial Unicode MS"/>
              </w:rPr>
            </w:pPr>
            <w:r>
              <w:rPr>
                <w:rFonts w:eastAsia="Arial Unicode MS"/>
              </w:rPr>
              <w:t>354340, Краснодарский край, пгт. Сириус, ул. Международная, дом №12, помещение 7</w:t>
            </w:r>
          </w:p>
          <w:p w14:paraId="022C4FB7" w14:textId="77777777" w:rsidR="00E342AC" w:rsidRDefault="00BC376D">
            <w:pPr>
              <w:rPr>
                <w:rFonts w:eastAsia="Arial Unicode MS"/>
              </w:rPr>
            </w:pPr>
            <w:r>
              <w:rPr>
                <w:rFonts w:eastAsia="Arial Unicode MS"/>
              </w:rPr>
              <w:t>ИНН 2366016172 КПП 237801001</w:t>
            </w:r>
          </w:p>
          <w:p w14:paraId="78FAD307" w14:textId="77777777" w:rsidR="00E342AC" w:rsidRDefault="00BC376D">
            <w:pPr>
              <w:rPr>
                <w:rFonts w:eastAsia="Arial Unicode MS"/>
                <w:caps/>
              </w:rPr>
            </w:pPr>
            <w:r>
              <w:rPr>
                <w:rFonts w:eastAsia="Arial Unicode MS"/>
              </w:rPr>
              <w:t>р/с 40702810820460000540</w:t>
            </w:r>
          </w:p>
          <w:p w14:paraId="497EB28C" w14:textId="77777777" w:rsidR="00E342AC" w:rsidRDefault="00BC376D">
            <w:pPr>
              <w:rPr>
                <w:rFonts w:eastAsia="Arial Unicode MS"/>
                <w:caps/>
              </w:rPr>
            </w:pPr>
            <w:r>
              <w:rPr>
                <w:rFonts w:eastAsia="Arial Unicode MS"/>
                <w:caps/>
              </w:rPr>
              <w:t xml:space="preserve">в ТКБ Банк ПАО </w:t>
            </w:r>
          </w:p>
          <w:p w14:paraId="1C949122" w14:textId="77777777" w:rsidR="00E342AC" w:rsidRDefault="00BC376D">
            <w:pPr>
              <w:rPr>
                <w:rFonts w:eastAsia="Arial Unicode MS"/>
                <w:caps/>
              </w:rPr>
            </w:pPr>
            <w:r>
              <w:rPr>
                <w:rFonts w:eastAsia="Arial Unicode MS"/>
                <w:caps/>
              </w:rPr>
              <w:t>к/с 30101810800000000388</w:t>
            </w:r>
          </w:p>
          <w:p w14:paraId="0A908AE3" w14:textId="77777777" w:rsidR="00E342AC" w:rsidRDefault="00BC376D">
            <w:pPr>
              <w:rPr>
                <w:rFonts w:eastAsia="Arial Unicode MS"/>
                <w:caps/>
              </w:rPr>
            </w:pPr>
            <w:r>
              <w:rPr>
                <w:rFonts w:eastAsia="Arial Unicode MS"/>
                <w:caps/>
              </w:rPr>
              <w:t>БИК 044525388</w:t>
            </w:r>
          </w:p>
          <w:p w14:paraId="662CEF85" w14:textId="77777777" w:rsidR="00E342AC" w:rsidRPr="00241041" w:rsidRDefault="00BC376D">
            <w:pPr>
              <w:pStyle w:val="afff0"/>
              <w:jc w:val="both"/>
              <w:rPr>
                <w:b w:val="0"/>
                <w:bCs/>
                <w:color w:val="000000" w:themeColor="text1"/>
                <w:sz w:val="24"/>
              </w:rPr>
            </w:pPr>
            <w:r>
              <w:rPr>
                <w:b w:val="0"/>
                <w:bCs/>
                <w:color w:val="000000" w:themeColor="text1"/>
                <w:sz w:val="24"/>
                <w:lang w:val="en-US"/>
              </w:rPr>
              <w:t>e</w:t>
            </w:r>
            <w:r w:rsidRPr="00241041">
              <w:rPr>
                <w:b w:val="0"/>
                <w:bCs/>
                <w:color w:val="000000" w:themeColor="text1"/>
                <w:sz w:val="24"/>
              </w:rPr>
              <w:t>-</w:t>
            </w:r>
            <w:r>
              <w:rPr>
                <w:b w:val="0"/>
                <w:bCs/>
                <w:color w:val="000000" w:themeColor="text1"/>
                <w:sz w:val="24"/>
                <w:lang w:val="en-US"/>
              </w:rPr>
              <w:t>mail</w:t>
            </w:r>
            <w:r w:rsidRPr="00241041">
              <w:rPr>
                <w:b w:val="0"/>
                <w:bCs/>
                <w:color w:val="000000" w:themeColor="text1"/>
                <w:sz w:val="24"/>
              </w:rPr>
              <w:t xml:space="preserve">: </w:t>
            </w:r>
            <w:hyperlink r:id="rId9" w:tooltip="mailto:info@a-developm.ru" w:history="1">
              <w:r>
                <w:rPr>
                  <w:rStyle w:val="af8"/>
                  <w:b w:val="0"/>
                  <w:bCs/>
                  <w:sz w:val="24"/>
                  <w:lang w:val="en-US"/>
                </w:rPr>
                <w:t>info</w:t>
              </w:r>
              <w:r w:rsidRPr="00241041">
                <w:rPr>
                  <w:rStyle w:val="af8"/>
                  <w:b w:val="0"/>
                  <w:bCs/>
                  <w:sz w:val="24"/>
                </w:rPr>
                <w:t>@</w:t>
              </w:r>
              <w:r>
                <w:rPr>
                  <w:rStyle w:val="af8"/>
                  <w:b w:val="0"/>
                  <w:bCs/>
                  <w:sz w:val="24"/>
                  <w:lang w:val="en-US"/>
                </w:rPr>
                <w:t>a</w:t>
              </w:r>
              <w:r w:rsidRPr="00241041">
                <w:rPr>
                  <w:rStyle w:val="af8"/>
                  <w:b w:val="0"/>
                  <w:bCs/>
                  <w:sz w:val="24"/>
                </w:rPr>
                <w:t>-</w:t>
              </w:r>
              <w:proofErr w:type="spellStart"/>
              <w:r>
                <w:rPr>
                  <w:rStyle w:val="af8"/>
                  <w:b w:val="0"/>
                  <w:bCs/>
                  <w:sz w:val="24"/>
                  <w:lang w:val="en-US"/>
                </w:rPr>
                <w:t>developm</w:t>
              </w:r>
              <w:proofErr w:type="spellEnd"/>
              <w:r w:rsidRPr="00241041">
                <w:rPr>
                  <w:rStyle w:val="af8"/>
                  <w:b w:val="0"/>
                  <w:bCs/>
                  <w:sz w:val="24"/>
                </w:rPr>
                <w:t>.</w:t>
              </w:r>
              <w:proofErr w:type="spellStart"/>
              <w:r>
                <w:rPr>
                  <w:rStyle w:val="af8"/>
                  <w:b w:val="0"/>
                  <w:bCs/>
                  <w:sz w:val="24"/>
                  <w:lang w:val="en-US"/>
                </w:rPr>
                <w:t>ru</w:t>
              </w:r>
              <w:proofErr w:type="spellEnd"/>
            </w:hyperlink>
          </w:p>
          <w:p w14:paraId="64ED9EFA" w14:textId="77777777" w:rsidR="00E342AC" w:rsidRPr="00EB3B3F" w:rsidRDefault="00E342AC">
            <w:pPr>
              <w:pStyle w:val="afff0"/>
              <w:jc w:val="both"/>
              <w:rPr>
                <w:b w:val="0"/>
                <w:bCs/>
                <w:color w:val="000000" w:themeColor="text1"/>
                <w:sz w:val="24"/>
              </w:rPr>
            </w:pPr>
          </w:p>
          <w:p w14:paraId="0AF8B89C" w14:textId="3D6CEF89" w:rsidR="00E342AC" w:rsidRDefault="00BC376D">
            <w:pPr>
              <w:pStyle w:val="afff0"/>
              <w:jc w:val="both"/>
              <w:rPr>
                <w:b w:val="0"/>
                <w:bCs/>
                <w:color w:val="000000" w:themeColor="text1"/>
                <w:sz w:val="24"/>
              </w:rPr>
            </w:pPr>
            <w:r>
              <w:rPr>
                <w:b w:val="0"/>
                <w:bCs/>
                <w:color w:val="000000" w:themeColor="text1"/>
                <w:sz w:val="24"/>
              </w:rPr>
              <w:t>Генеральный директор</w:t>
            </w:r>
          </w:p>
          <w:p w14:paraId="5A347DB9" w14:textId="77777777" w:rsidR="00E342AC" w:rsidRDefault="00E342AC">
            <w:pPr>
              <w:pStyle w:val="afff0"/>
              <w:jc w:val="both"/>
              <w:rPr>
                <w:b w:val="0"/>
                <w:bCs/>
                <w:color w:val="000000"/>
                <w:sz w:val="24"/>
              </w:rPr>
            </w:pPr>
          </w:p>
          <w:p w14:paraId="2AC7FA2D" w14:textId="77777777" w:rsidR="00E342AC" w:rsidRDefault="00E342AC">
            <w:pPr>
              <w:pStyle w:val="afff0"/>
              <w:jc w:val="both"/>
              <w:rPr>
                <w:b w:val="0"/>
                <w:bCs/>
                <w:color w:val="000000"/>
                <w:sz w:val="24"/>
              </w:rPr>
            </w:pPr>
          </w:p>
          <w:p w14:paraId="54D56444" w14:textId="605AB0B9" w:rsidR="00E342AC" w:rsidRDefault="00BC376D">
            <w:pPr>
              <w:pStyle w:val="afff0"/>
              <w:jc w:val="both"/>
              <w:rPr>
                <w:b w:val="0"/>
                <w:bCs/>
                <w:color w:val="000000" w:themeColor="text1"/>
                <w:sz w:val="24"/>
              </w:rPr>
            </w:pPr>
            <w:r>
              <w:rPr>
                <w:b w:val="0"/>
                <w:bCs/>
                <w:color w:val="000000" w:themeColor="text1"/>
                <w:sz w:val="24"/>
              </w:rPr>
              <w:t>____________________/Т. В. Савенкова/</w:t>
            </w:r>
          </w:p>
          <w:p w14:paraId="19746F54" w14:textId="77777777" w:rsidR="00E342AC" w:rsidRDefault="00BC376D">
            <w:pPr>
              <w:pStyle w:val="afff0"/>
              <w:jc w:val="both"/>
              <w:rPr>
                <w:b w:val="0"/>
                <w:bCs/>
                <w:color w:val="000000"/>
                <w:sz w:val="24"/>
              </w:rPr>
            </w:pPr>
            <w:r>
              <w:rPr>
                <w:b w:val="0"/>
                <w:bCs/>
                <w:color w:val="000000" w:themeColor="text1"/>
                <w:sz w:val="24"/>
              </w:rPr>
              <w:t xml:space="preserve">М.П. </w:t>
            </w:r>
          </w:p>
          <w:p w14:paraId="22DFAF33" w14:textId="77777777" w:rsidR="00E342AC" w:rsidRDefault="00E342AC">
            <w:pPr>
              <w:jc w:val="both"/>
            </w:pPr>
          </w:p>
        </w:tc>
      </w:tr>
    </w:tbl>
    <w:p w14:paraId="7F9EF109" w14:textId="77777777" w:rsidR="00E342AC" w:rsidRDefault="00BC376D">
      <w:pPr>
        <w:jc w:val="right"/>
        <w:rPr>
          <w:b/>
        </w:rPr>
      </w:pPr>
      <w:r>
        <w:rPr>
          <w:b/>
        </w:rPr>
        <w:t xml:space="preserve">Приложение № 1 </w:t>
      </w:r>
    </w:p>
    <w:p w14:paraId="0F91E43A" w14:textId="77777777" w:rsidR="00E342AC" w:rsidRDefault="00BC376D">
      <w:pPr>
        <w:jc w:val="right"/>
        <w:rPr>
          <w:b/>
        </w:rPr>
      </w:pPr>
      <w:r>
        <w:rPr>
          <w:b/>
        </w:rPr>
        <w:t xml:space="preserve">к Договору </w:t>
      </w:r>
      <w:bookmarkStart w:id="12" w:name="_Hlk169170433"/>
      <w:r>
        <w:rPr>
          <w:b/>
        </w:rPr>
        <w:t xml:space="preserve">генерального подряда </w:t>
      </w:r>
      <w:bookmarkEnd w:id="12"/>
      <w:r>
        <w:rPr>
          <w:b/>
        </w:rPr>
        <w:t>№ ____ от ________________</w:t>
      </w:r>
    </w:p>
    <w:p w14:paraId="6AED4595" w14:textId="77777777" w:rsidR="00E342AC" w:rsidRDefault="00E342AC">
      <w:pPr>
        <w:jc w:val="right"/>
        <w:rPr>
          <w:b/>
        </w:rPr>
      </w:pPr>
    </w:p>
    <w:p w14:paraId="2B934E08" w14:textId="77777777" w:rsidR="00E342AC" w:rsidRDefault="00BC376D">
      <w:pPr>
        <w:jc w:val="center"/>
        <w:rPr>
          <w:b/>
          <w:bCs/>
        </w:rPr>
      </w:pPr>
      <w:r>
        <w:rPr>
          <w:b/>
          <w:bCs/>
        </w:rPr>
        <w:t>ТЕХНИЧЕСКОЕ ЗАДАНИЕ</w:t>
      </w:r>
    </w:p>
    <w:p w14:paraId="4D2547C5" w14:textId="77777777" w:rsidR="00E342AC" w:rsidRDefault="00BC376D">
      <w:pPr>
        <w:jc w:val="center"/>
        <w:rPr>
          <w:bCs/>
        </w:rPr>
      </w:pPr>
      <w:r>
        <w:rPr>
          <w:bCs/>
        </w:rPr>
        <w:t>на выполнение работ по строительству Объекта:</w:t>
      </w:r>
    </w:p>
    <w:p w14:paraId="2A3F399E" w14:textId="77777777" w:rsidR="00E342AC" w:rsidRDefault="00BC376D">
      <w:pPr>
        <w:jc w:val="center"/>
        <w:rPr>
          <w:bCs/>
        </w:rPr>
      </w:pPr>
      <w:r>
        <w:rPr>
          <w:bCs/>
        </w:rPr>
        <w:lastRenderedPageBreak/>
        <w:t xml:space="preserve">«Гостиничный комплекс вилл и шале сезонного проживания, включая гостиничное обслуживание, общественное питание, бытовое обслуживание, отдых (рекреация), спорт, инженерная и транспортная инфраструктура, расположенного по адресу: Краснодарский край, г. Сочи, Адлерский район, с. </w:t>
      </w:r>
      <w:proofErr w:type="spellStart"/>
      <w:r>
        <w:rPr>
          <w:bCs/>
        </w:rPr>
        <w:t>Эсто</w:t>
      </w:r>
      <w:proofErr w:type="spellEnd"/>
      <w:r>
        <w:rPr>
          <w:bCs/>
        </w:rPr>
        <w:t xml:space="preserve">-Садок, северный склон хребта </w:t>
      </w:r>
      <w:proofErr w:type="spellStart"/>
      <w:r>
        <w:rPr>
          <w:bCs/>
        </w:rPr>
        <w:t>Аибга</w:t>
      </w:r>
      <w:proofErr w:type="spellEnd"/>
      <w:r>
        <w:rPr>
          <w:bCs/>
        </w:rPr>
        <w:t>, </w:t>
      </w:r>
      <w:proofErr w:type="spellStart"/>
      <w:r>
        <w:rPr>
          <w:bCs/>
        </w:rPr>
        <w:t>отм</w:t>
      </w:r>
      <w:proofErr w:type="spellEnd"/>
      <w:r>
        <w:rPr>
          <w:bCs/>
        </w:rPr>
        <w:t>. +1000»</w:t>
      </w:r>
    </w:p>
    <w:p w14:paraId="56922F33" w14:textId="77777777" w:rsidR="00E342AC" w:rsidRDefault="00E342AC">
      <w:pPr>
        <w:ind w:right="-2"/>
        <w:jc w:val="right"/>
        <w:rPr>
          <w:bCs/>
        </w:rPr>
      </w:pPr>
    </w:p>
    <w:p w14:paraId="41299856" w14:textId="77777777" w:rsidR="00E342AC" w:rsidRDefault="00BC376D">
      <w:pPr>
        <w:jc w:val="center"/>
        <w:rPr>
          <w:b/>
          <w:bCs/>
        </w:rPr>
      </w:pPr>
      <w:r>
        <w:rPr>
          <w:b/>
          <w:bCs/>
        </w:rPr>
        <w:t>ТЕХНИЧЕСКОЕ ЗАДАНИЕ</w:t>
      </w:r>
    </w:p>
    <w:p w14:paraId="73C5E8CA" w14:textId="77777777" w:rsidR="00E342AC" w:rsidRDefault="00BC376D">
      <w:pPr>
        <w:jc w:val="center"/>
        <w:rPr>
          <w:bCs/>
        </w:rPr>
      </w:pPr>
      <w:r>
        <w:rPr>
          <w:bCs/>
        </w:rPr>
        <w:t>на выполнение работ по строительству Объекта:</w:t>
      </w:r>
    </w:p>
    <w:p w14:paraId="0A808D84" w14:textId="77777777" w:rsidR="00E342AC" w:rsidRDefault="00BC376D">
      <w:pPr>
        <w:jc w:val="center"/>
        <w:rPr>
          <w:bCs/>
        </w:rPr>
      </w:pPr>
      <w:r>
        <w:rPr>
          <w:bCs/>
        </w:rPr>
        <w:t xml:space="preserve">«Гостиничный комплекс вилл и шале сезонного проживания, включая гостиничное обслуживание, общественное питание, бытовое обслуживание, отдых (рекреация), спорт, инженерная и транспортная инфраструктура, расположенного по адресу: Краснодарский край, г. Сочи, Адлерский район, с. </w:t>
      </w:r>
      <w:proofErr w:type="spellStart"/>
      <w:r>
        <w:rPr>
          <w:bCs/>
        </w:rPr>
        <w:t>Эсто</w:t>
      </w:r>
      <w:proofErr w:type="spellEnd"/>
      <w:r>
        <w:rPr>
          <w:bCs/>
        </w:rPr>
        <w:t xml:space="preserve">-Садок, северный склон хребта </w:t>
      </w:r>
      <w:proofErr w:type="spellStart"/>
      <w:r>
        <w:rPr>
          <w:bCs/>
        </w:rPr>
        <w:t>Аибга</w:t>
      </w:r>
      <w:proofErr w:type="spellEnd"/>
      <w:r>
        <w:rPr>
          <w:bCs/>
        </w:rPr>
        <w:t>, </w:t>
      </w:r>
      <w:proofErr w:type="spellStart"/>
      <w:r>
        <w:rPr>
          <w:bCs/>
        </w:rPr>
        <w:t>отм</w:t>
      </w:r>
      <w:proofErr w:type="spellEnd"/>
      <w:r>
        <w:rPr>
          <w:bCs/>
        </w:rPr>
        <w:t>. +1000»</w:t>
      </w:r>
    </w:p>
    <w:tbl>
      <w:tblPr>
        <w:tblStyle w:val="29"/>
        <w:tblW w:w="9752" w:type="dxa"/>
        <w:tblInd w:w="421" w:type="dxa"/>
        <w:tblLook w:val="04A0" w:firstRow="1" w:lastRow="0" w:firstColumn="1" w:lastColumn="0" w:noHBand="0" w:noVBand="1"/>
      </w:tblPr>
      <w:tblGrid>
        <w:gridCol w:w="546"/>
        <w:gridCol w:w="3061"/>
        <w:gridCol w:w="6145"/>
      </w:tblGrid>
      <w:tr w:rsidR="00E342AC" w14:paraId="0D2FB31D" w14:textId="77777777">
        <w:trPr>
          <w:trHeight w:val="287"/>
        </w:trPr>
        <w:tc>
          <w:tcPr>
            <w:tcW w:w="546" w:type="dxa"/>
          </w:tcPr>
          <w:p w14:paraId="00C1A573" w14:textId="77777777" w:rsidR="00E342AC" w:rsidRDefault="00BC376D">
            <w:pPr>
              <w:rPr>
                <w:b/>
                <w:lang w:eastAsia="ru-RU"/>
              </w:rPr>
            </w:pPr>
            <w:r>
              <w:rPr>
                <w:b/>
                <w:lang w:eastAsia="ru-RU"/>
              </w:rPr>
              <w:t>1</w:t>
            </w:r>
          </w:p>
        </w:tc>
        <w:tc>
          <w:tcPr>
            <w:tcW w:w="9206" w:type="dxa"/>
            <w:gridSpan w:val="2"/>
          </w:tcPr>
          <w:p w14:paraId="1FF4CB80" w14:textId="77777777" w:rsidR="00E342AC" w:rsidRDefault="00BC376D">
            <w:pPr>
              <w:rPr>
                <w:lang w:eastAsia="ru-RU"/>
              </w:rPr>
            </w:pPr>
            <w:r>
              <w:rPr>
                <w:b/>
                <w:lang w:eastAsia="ru-RU"/>
              </w:rPr>
              <w:t>Общие данные</w:t>
            </w:r>
          </w:p>
        </w:tc>
      </w:tr>
      <w:tr w:rsidR="00E342AC" w14:paraId="188D4F08" w14:textId="77777777">
        <w:trPr>
          <w:trHeight w:val="419"/>
        </w:trPr>
        <w:tc>
          <w:tcPr>
            <w:tcW w:w="546" w:type="dxa"/>
            <w:vAlign w:val="center"/>
          </w:tcPr>
          <w:p w14:paraId="79F714B2" w14:textId="77777777" w:rsidR="00E342AC" w:rsidRDefault="00BC376D">
            <w:pPr>
              <w:jc w:val="center"/>
              <w:rPr>
                <w:b/>
                <w:lang w:eastAsia="ru-RU"/>
              </w:rPr>
            </w:pPr>
            <w:r>
              <w:rPr>
                <w:b/>
                <w:lang w:eastAsia="ru-RU"/>
              </w:rPr>
              <w:t>1.1.</w:t>
            </w:r>
          </w:p>
        </w:tc>
        <w:tc>
          <w:tcPr>
            <w:tcW w:w="3061" w:type="dxa"/>
          </w:tcPr>
          <w:p w14:paraId="16E1D8DB" w14:textId="77777777" w:rsidR="00E342AC" w:rsidRDefault="00BC376D">
            <w:pPr>
              <w:jc w:val="both"/>
              <w:rPr>
                <w:lang w:eastAsia="ru-RU"/>
              </w:rPr>
            </w:pPr>
            <w:r>
              <w:rPr>
                <w:lang w:eastAsia="ru-RU"/>
              </w:rPr>
              <w:t>Наименование объекта</w:t>
            </w:r>
          </w:p>
        </w:tc>
        <w:tc>
          <w:tcPr>
            <w:tcW w:w="6145" w:type="dxa"/>
          </w:tcPr>
          <w:p w14:paraId="7148FFE1" w14:textId="77777777" w:rsidR="00E342AC" w:rsidRDefault="00BC376D">
            <w:pPr>
              <w:jc w:val="both"/>
              <w:rPr>
                <w:bCs/>
              </w:rPr>
            </w:pPr>
            <w:r>
              <w:rPr>
                <w:bCs/>
                <w:sz w:val="24"/>
                <w:szCs w:val="24"/>
              </w:rPr>
              <w:t>Гостиничный комплекс вилл и шале сезонного проживания, включая гостиничное обслуживание, общественное питание, бытовое обслуживание, отдых (рекреация), спорт, инженерная и транспортная инфраструктура</w:t>
            </w:r>
          </w:p>
        </w:tc>
      </w:tr>
      <w:tr w:rsidR="00E342AC" w14:paraId="5C0CCF28" w14:textId="77777777">
        <w:tc>
          <w:tcPr>
            <w:tcW w:w="546" w:type="dxa"/>
            <w:vAlign w:val="center"/>
          </w:tcPr>
          <w:p w14:paraId="001D95CA" w14:textId="77777777" w:rsidR="00E342AC" w:rsidRDefault="00BC376D">
            <w:pPr>
              <w:jc w:val="center"/>
              <w:rPr>
                <w:b/>
                <w:lang w:eastAsia="ru-RU"/>
              </w:rPr>
            </w:pPr>
            <w:r>
              <w:rPr>
                <w:b/>
                <w:lang w:eastAsia="ru-RU"/>
              </w:rPr>
              <w:t>1.2.</w:t>
            </w:r>
          </w:p>
        </w:tc>
        <w:tc>
          <w:tcPr>
            <w:tcW w:w="3061" w:type="dxa"/>
            <w:vAlign w:val="center"/>
          </w:tcPr>
          <w:p w14:paraId="0A081C7C" w14:textId="77777777" w:rsidR="00E342AC" w:rsidRDefault="00BC376D">
            <w:pPr>
              <w:rPr>
                <w:lang w:eastAsia="ru-RU"/>
              </w:rPr>
            </w:pPr>
            <w:r>
              <w:rPr>
                <w:lang w:eastAsia="ru-RU"/>
              </w:rPr>
              <w:t>Географическое положение объекта</w:t>
            </w:r>
          </w:p>
        </w:tc>
        <w:tc>
          <w:tcPr>
            <w:tcW w:w="6145" w:type="dxa"/>
          </w:tcPr>
          <w:p w14:paraId="74397A11" w14:textId="77777777" w:rsidR="00E342AC" w:rsidRDefault="00BC376D">
            <w:pPr>
              <w:rPr>
                <w:lang w:eastAsia="ru-RU"/>
              </w:rPr>
            </w:pPr>
            <w:r>
              <w:rPr>
                <w:bCs/>
                <w:sz w:val="24"/>
                <w:szCs w:val="24"/>
              </w:rPr>
              <w:t xml:space="preserve">Краснодарский край, г. Сочи, Адлерский район, с. </w:t>
            </w:r>
            <w:proofErr w:type="spellStart"/>
            <w:r>
              <w:rPr>
                <w:bCs/>
                <w:sz w:val="24"/>
                <w:szCs w:val="24"/>
              </w:rPr>
              <w:t>Эсто</w:t>
            </w:r>
            <w:proofErr w:type="spellEnd"/>
            <w:r>
              <w:rPr>
                <w:bCs/>
                <w:sz w:val="24"/>
                <w:szCs w:val="24"/>
              </w:rPr>
              <w:t xml:space="preserve">-Садок, северный склон хребта </w:t>
            </w:r>
            <w:proofErr w:type="spellStart"/>
            <w:r>
              <w:rPr>
                <w:bCs/>
                <w:sz w:val="24"/>
                <w:szCs w:val="24"/>
              </w:rPr>
              <w:t>Аибга</w:t>
            </w:r>
            <w:proofErr w:type="spellEnd"/>
            <w:r>
              <w:rPr>
                <w:bCs/>
                <w:sz w:val="24"/>
                <w:szCs w:val="24"/>
              </w:rPr>
              <w:t>, </w:t>
            </w:r>
            <w:proofErr w:type="spellStart"/>
            <w:r>
              <w:rPr>
                <w:bCs/>
                <w:sz w:val="24"/>
                <w:szCs w:val="24"/>
              </w:rPr>
              <w:t>отм</w:t>
            </w:r>
            <w:proofErr w:type="spellEnd"/>
            <w:r>
              <w:rPr>
                <w:bCs/>
                <w:sz w:val="24"/>
                <w:szCs w:val="24"/>
              </w:rPr>
              <w:t>. +1000</w:t>
            </w:r>
          </w:p>
        </w:tc>
      </w:tr>
      <w:tr w:rsidR="00E342AC" w14:paraId="28277848" w14:textId="77777777">
        <w:tc>
          <w:tcPr>
            <w:tcW w:w="546" w:type="dxa"/>
            <w:vAlign w:val="center"/>
          </w:tcPr>
          <w:p w14:paraId="72741F4C" w14:textId="77777777" w:rsidR="00E342AC" w:rsidRDefault="00BC376D">
            <w:pPr>
              <w:jc w:val="center"/>
              <w:rPr>
                <w:b/>
                <w:lang w:eastAsia="ru-RU"/>
              </w:rPr>
            </w:pPr>
            <w:r>
              <w:rPr>
                <w:b/>
                <w:lang w:eastAsia="ru-RU"/>
              </w:rPr>
              <w:t>1.3.</w:t>
            </w:r>
          </w:p>
        </w:tc>
        <w:tc>
          <w:tcPr>
            <w:tcW w:w="3061" w:type="dxa"/>
            <w:vAlign w:val="center"/>
          </w:tcPr>
          <w:p w14:paraId="6BE1AAC8" w14:textId="77777777" w:rsidR="00E342AC" w:rsidRDefault="00BC376D">
            <w:pPr>
              <w:rPr>
                <w:lang w:eastAsia="ru-RU"/>
              </w:rPr>
            </w:pPr>
            <w:r>
              <w:rPr>
                <w:lang w:eastAsia="ru-RU"/>
              </w:rPr>
              <w:t>Заказчик, Технический заказчик</w:t>
            </w:r>
          </w:p>
        </w:tc>
        <w:tc>
          <w:tcPr>
            <w:tcW w:w="6145" w:type="dxa"/>
          </w:tcPr>
          <w:p w14:paraId="4B61A461" w14:textId="77777777" w:rsidR="00E342AC" w:rsidRDefault="00BC376D">
            <w:pPr>
              <w:rPr>
                <w:lang w:eastAsia="ru-RU"/>
              </w:rPr>
            </w:pPr>
            <w:proofErr w:type="gramStart"/>
            <w:r>
              <w:rPr>
                <w:lang w:eastAsia="ru-RU"/>
              </w:rPr>
              <w:t>ООО «КП Шале»</w:t>
            </w:r>
            <w:proofErr w:type="gramEnd"/>
            <w:r>
              <w:rPr>
                <w:lang w:eastAsia="ru-RU"/>
              </w:rPr>
              <w:t xml:space="preserve"> Заказчик </w:t>
            </w:r>
          </w:p>
          <w:p w14:paraId="7BEC0277" w14:textId="77777777" w:rsidR="00E342AC" w:rsidRDefault="00BC376D">
            <w:pPr>
              <w:rPr>
                <w:lang w:eastAsia="ru-RU"/>
              </w:rPr>
            </w:pPr>
            <w:r>
              <w:rPr>
                <w:lang w:eastAsia="ru-RU"/>
              </w:rPr>
              <w:t>ООО «ПСК Основа Сочи» Технический заказчик</w:t>
            </w:r>
          </w:p>
        </w:tc>
      </w:tr>
      <w:tr w:rsidR="00E342AC" w14:paraId="05F774B0" w14:textId="77777777">
        <w:tc>
          <w:tcPr>
            <w:tcW w:w="546" w:type="dxa"/>
            <w:vAlign w:val="center"/>
          </w:tcPr>
          <w:p w14:paraId="0D3E2F1C" w14:textId="77777777" w:rsidR="00E342AC" w:rsidRDefault="00BC376D">
            <w:pPr>
              <w:jc w:val="center"/>
              <w:rPr>
                <w:b/>
                <w:lang w:eastAsia="ru-RU"/>
              </w:rPr>
            </w:pPr>
            <w:r>
              <w:rPr>
                <w:b/>
                <w:lang w:eastAsia="ru-RU"/>
              </w:rPr>
              <w:t>1.4.</w:t>
            </w:r>
          </w:p>
        </w:tc>
        <w:tc>
          <w:tcPr>
            <w:tcW w:w="3061" w:type="dxa"/>
            <w:vAlign w:val="center"/>
          </w:tcPr>
          <w:p w14:paraId="25A20D8E" w14:textId="77777777" w:rsidR="00E342AC" w:rsidRDefault="00BC376D">
            <w:pPr>
              <w:rPr>
                <w:lang w:eastAsia="ru-RU"/>
              </w:rPr>
            </w:pPr>
            <w:r>
              <w:rPr>
                <w:lang w:eastAsia="ru-RU"/>
              </w:rPr>
              <w:t>Документация, передаваемая Заказчиком Подрядчику для выполнения работ</w:t>
            </w:r>
          </w:p>
        </w:tc>
        <w:tc>
          <w:tcPr>
            <w:tcW w:w="6145" w:type="dxa"/>
            <w:vAlign w:val="center"/>
          </w:tcPr>
          <w:p w14:paraId="54EEC5E5" w14:textId="77777777" w:rsidR="00E342AC" w:rsidRDefault="00BC376D">
            <w:pPr>
              <w:widowControl w:val="0"/>
              <w:rPr>
                <w:bCs/>
                <w:color w:val="000000" w:themeColor="text1"/>
                <w:lang w:eastAsia="ru-RU"/>
              </w:rPr>
            </w:pPr>
            <w:r>
              <w:rPr>
                <w:bCs/>
                <w:color w:val="000000" w:themeColor="text1"/>
                <w:lang w:eastAsia="ru-RU"/>
              </w:rPr>
              <w:t>Рабочая документация в составе:</w:t>
            </w:r>
          </w:p>
          <w:p w14:paraId="672ABCB4" w14:textId="77777777" w:rsidR="00E342AC" w:rsidRDefault="00BC376D">
            <w:pPr>
              <w:pStyle w:val="af9"/>
              <w:numPr>
                <w:ilvl w:val="0"/>
                <w:numId w:val="5"/>
              </w:numPr>
              <w:jc w:val="left"/>
              <w:rPr>
                <w:bCs/>
                <w:color w:val="000000" w:themeColor="text1"/>
                <w:lang w:eastAsia="ru-RU"/>
              </w:rPr>
            </w:pPr>
            <w:r>
              <w:rPr>
                <w:bCs/>
                <w:color w:val="000000" w:themeColor="text1"/>
                <w:lang w:eastAsia="ru-RU"/>
              </w:rPr>
              <w:t>Раздел ГП. Генеральный план</w:t>
            </w:r>
          </w:p>
          <w:p w14:paraId="6D962F69" w14:textId="77777777" w:rsidR="00E342AC" w:rsidRDefault="00BC376D">
            <w:pPr>
              <w:pStyle w:val="af9"/>
              <w:numPr>
                <w:ilvl w:val="0"/>
                <w:numId w:val="5"/>
              </w:numPr>
              <w:jc w:val="left"/>
              <w:rPr>
                <w:bCs/>
                <w:color w:val="000000" w:themeColor="text1"/>
                <w:lang w:eastAsia="ru-RU"/>
              </w:rPr>
            </w:pPr>
            <w:r>
              <w:rPr>
                <w:bCs/>
                <w:color w:val="000000" w:themeColor="text1"/>
                <w:lang w:eastAsia="ru-RU"/>
              </w:rPr>
              <w:t>Раздел АР. Архитектурные решения</w:t>
            </w:r>
          </w:p>
          <w:p w14:paraId="35A5D02C" w14:textId="77777777" w:rsidR="00E342AC" w:rsidRDefault="00BC376D">
            <w:pPr>
              <w:pStyle w:val="af9"/>
              <w:numPr>
                <w:ilvl w:val="0"/>
                <w:numId w:val="5"/>
              </w:numPr>
              <w:jc w:val="left"/>
              <w:rPr>
                <w:bCs/>
                <w:color w:val="000000" w:themeColor="text1"/>
                <w:lang w:eastAsia="ru-RU"/>
              </w:rPr>
            </w:pPr>
            <w:r>
              <w:rPr>
                <w:bCs/>
                <w:color w:val="000000" w:themeColor="text1"/>
                <w:lang w:eastAsia="ru-RU"/>
              </w:rPr>
              <w:t>Раздел КЖ. Конструктивные решения</w:t>
            </w:r>
          </w:p>
          <w:p w14:paraId="352FF9BB" w14:textId="77777777" w:rsidR="00E342AC" w:rsidRDefault="00BC376D">
            <w:pPr>
              <w:pStyle w:val="af9"/>
              <w:numPr>
                <w:ilvl w:val="0"/>
                <w:numId w:val="5"/>
              </w:numPr>
              <w:jc w:val="left"/>
              <w:rPr>
                <w:bCs/>
                <w:color w:val="000000" w:themeColor="text1"/>
                <w:lang w:eastAsia="ru-RU"/>
              </w:rPr>
            </w:pPr>
            <w:r>
              <w:rPr>
                <w:bCs/>
                <w:color w:val="000000" w:themeColor="text1"/>
                <w:lang w:eastAsia="ru-RU"/>
              </w:rPr>
              <w:t>Раздел ЭС-НС Система электроснабжения 0,4кВ. Наружные сети</w:t>
            </w:r>
          </w:p>
          <w:p w14:paraId="0C8C5B4B" w14:textId="77777777" w:rsidR="00E342AC" w:rsidRDefault="00BC376D">
            <w:pPr>
              <w:pStyle w:val="af9"/>
              <w:numPr>
                <w:ilvl w:val="0"/>
                <w:numId w:val="5"/>
              </w:numPr>
              <w:jc w:val="left"/>
              <w:rPr>
                <w:bCs/>
                <w:color w:val="000000" w:themeColor="text1"/>
                <w:lang w:eastAsia="ru-RU"/>
              </w:rPr>
            </w:pPr>
            <w:r>
              <w:rPr>
                <w:bCs/>
                <w:color w:val="000000" w:themeColor="text1"/>
                <w:lang w:eastAsia="ru-RU"/>
              </w:rPr>
              <w:t>Раздел ЭОМ Система электроснабжения. Внутренние сети</w:t>
            </w:r>
          </w:p>
          <w:p w14:paraId="7F971659" w14:textId="77777777" w:rsidR="00E342AC" w:rsidRDefault="00BC376D">
            <w:pPr>
              <w:pStyle w:val="af9"/>
              <w:numPr>
                <w:ilvl w:val="0"/>
                <w:numId w:val="5"/>
              </w:numPr>
              <w:jc w:val="left"/>
              <w:rPr>
                <w:bCs/>
                <w:color w:val="000000" w:themeColor="text1"/>
                <w:lang w:eastAsia="ru-RU"/>
              </w:rPr>
            </w:pPr>
            <w:r>
              <w:rPr>
                <w:bCs/>
                <w:color w:val="000000" w:themeColor="text1"/>
                <w:lang w:eastAsia="ru-RU"/>
              </w:rPr>
              <w:t>Раздел НВ Наружные сети водоснабжения</w:t>
            </w:r>
          </w:p>
          <w:p w14:paraId="624146D2" w14:textId="77777777" w:rsidR="00E342AC" w:rsidRDefault="00BC376D">
            <w:pPr>
              <w:pStyle w:val="af9"/>
              <w:numPr>
                <w:ilvl w:val="0"/>
                <w:numId w:val="5"/>
              </w:numPr>
              <w:jc w:val="left"/>
              <w:rPr>
                <w:bCs/>
                <w:color w:val="000000" w:themeColor="text1"/>
                <w:lang w:eastAsia="ru-RU"/>
              </w:rPr>
            </w:pPr>
            <w:r>
              <w:rPr>
                <w:bCs/>
                <w:color w:val="000000" w:themeColor="text1"/>
                <w:lang w:eastAsia="ru-RU"/>
              </w:rPr>
              <w:t>Раздел ВК. Внутренние сети водоснабжения и канализации, пожаротушение</w:t>
            </w:r>
          </w:p>
          <w:p w14:paraId="7D46D51B" w14:textId="77777777" w:rsidR="00E342AC" w:rsidRDefault="00BC376D">
            <w:pPr>
              <w:pStyle w:val="af9"/>
              <w:numPr>
                <w:ilvl w:val="0"/>
                <w:numId w:val="5"/>
              </w:numPr>
              <w:jc w:val="left"/>
              <w:rPr>
                <w:bCs/>
                <w:color w:val="000000" w:themeColor="text1"/>
                <w:lang w:eastAsia="ru-RU"/>
              </w:rPr>
            </w:pPr>
            <w:r>
              <w:rPr>
                <w:bCs/>
                <w:color w:val="000000" w:themeColor="text1"/>
                <w:lang w:eastAsia="ru-RU"/>
              </w:rPr>
              <w:t xml:space="preserve">Раздел НК.ХФК Система водоотведения. Наружные сети. Хозяйственно-бытовая канализация. </w:t>
            </w:r>
          </w:p>
          <w:p w14:paraId="216A5F73" w14:textId="77777777" w:rsidR="00E342AC" w:rsidRDefault="00BC376D">
            <w:pPr>
              <w:pStyle w:val="af9"/>
              <w:numPr>
                <w:ilvl w:val="0"/>
                <w:numId w:val="5"/>
              </w:numPr>
              <w:jc w:val="left"/>
              <w:rPr>
                <w:bCs/>
                <w:color w:val="000000" w:themeColor="text1"/>
                <w:lang w:eastAsia="ru-RU"/>
              </w:rPr>
            </w:pPr>
            <w:r>
              <w:rPr>
                <w:bCs/>
                <w:color w:val="000000" w:themeColor="text1"/>
                <w:lang w:eastAsia="ru-RU"/>
              </w:rPr>
              <w:t xml:space="preserve">Раздел НК.ЛК Система водоотведения. Наружные сети. Ливневая канализация. </w:t>
            </w:r>
          </w:p>
          <w:p w14:paraId="08DC9553" w14:textId="77777777" w:rsidR="00E342AC" w:rsidRDefault="00BC376D">
            <w:pPr>
              <w:pStyle w:val="af9"/>
              <w:numPr>
                <w:ilvl w:val="0"/>
                <w:numId w:val="5"/>
              </w:numPr>
              <w:jc w:val="left"/>
              <w:rPr>
                <w:bCs/>
                <w:color w:val="000000" w:themeColor="text1"/>
                <w:lang w:eastAsia="ru-RU"/>
              </w:rPr>
            </w:pPr>
            <w:r>
              <w:rPr>
                <w:bCs/>
                <w:color w:val="000000" w:themeColor="text1"/>
                <w:lang w:eastAsia="ru-RU"/>
              </w:rPr>
              <w:t>Раздел ОВ Отопление, вентиляция и кондиционирование воздуха</w:t>
            </w:r>
          </w:p>
          <w:p w14:paraId="11593CC4" w14:textId="77777777" w:rsidR="00E342AC" w:rsidRDefault="00BC376D">
            <w:pPr>
              <w:pStyle w:val="af9"/>
              <w:numPr>
                <w:ilvl w:val="0"/>
                <w:numId w:val="5"/>
              </w:numPr>
              <w:jc w:val="left"/>
              <w:rPr>
                <w:bCs/>
                <w:color w:val="000000" w:themeColor="text1"/>
                <w:lang w:eastAsia="ru-RU"/>
              </w:rPr>
            </w:pPr>
            <w:r>
              <w:rPr>
                <w:bCs/>
                <w:color w:val="000000" w:themeColor="text1"/>
                <w:lang w:eastAsia="ru-RU"/>
              </w:rPr>
              <w:t>Раздел ССН Наружные сети связи</w:t>
            </w:r>
          </w:p>
          <w:p w14:paraId="277CD3BE" w14:textId="77777777" w:rsidR="00E342AC" w:rsidRDefault="00BC376D">
            <w:pPr>
              <w:pStyle w:val="af9"/>
              <w:numPr>
                <w:ilvl w:val="0"/>
                <w:numId w:val="5"/>
              </w:numPr>
              <w:jc w:val="left"/>
              <w:rPr>
                <w:bCs/>
                <w:color w:val="000000" w:themeColor="text1"/>
                <w:lang w:eastAsia="ru-RU"/>
              </w:rPr>
            </w:pPr>
            <w:r>
              <w:rPr>
                <w:bCs/>
                <w:color w:val="000000" w:themeColor="text1"/>
                <w:lang w:eastAsia="ru-RU"/>
              </w:rPr>
              <w:t>Раздел СС Внутренние сети связи</w:t>
            </w:r>
          </w:p>
          <w:p w14:paraId="7AD3DDC3" w14:textId="77777777" w:rsidR="00E342AC" w:rsidRDefault="00BC376D">
            <w:pPr>
              <w:pStyle w:val="af9"/>
              <w:numPr>
                <w:ilvl w:val="0"/>
                <w:numId w:val="5"/>
              </w:numPr>
              <w:jc w:val="left"/>
              <w:rPr>
                <w:bCs/>
                <w:color w:val="000000" w:themeColor="text1"/>
                <w:lang w:eastAsia="ru-RU"/>
              </w:rPr>
            </w:pPr>
            <w:r>
              <w:rPr>
                <w:bCs/>
                <w:color w:val="000000" w:themeColor="text1"/>
                <w:lang w:eastAsia="ru-RU"/>
              </w:rPr>
              <w:t>Раздел ПС Система пожарной сигнализации и система оповещения, и управление эвакуацией</w:t>
            </w:r>
          </w:p>
          <w:p w14:paraId="2CEF7575" w14:textId="77777777" w:rsidR="00E342AC" w:rsidRDefault="00BC376D">
            <w:pPr>
              <w:pStyle w:val="af9"/>
              <w:numPr>
                <w:ilvl w:val="0"/>
                <w:numId w:val="5"/>
              </w:numPr>
              <w:jc w:val="left"/>
              <w:rPr>
                <w:bCs/>
                <w:color w:val="000000" w:themeColor="text1"/>
                <w:lang w:eastAsia="ru-RU"/>
              </w:rPr>
            </w:pPr>
            <w:r>
              <w:rPr>
                <w:bCs/>
                <w:color w:val="000000" w:themeColor="text1"/>
                <w:lang w:eastAsia="ru-RU"/>
              </w:rPr>
              <w:t>Раздел ГСН Система газоснабжения. Наружные сети.</w:t>
            </w:r>
          </w:p>
          <w:p w14:paraId="7979C777" w14:textId="77777777" w:rsidR="00E342AC" w:rsidRDefault="00BC376D">
            <w:pPr>
              <w:pStyle w:val="af9"/>
              <w:numPr>
                <w:ilvl w:val="0"/>
                <w:numId w:val="5"/>
              </w:numPr>
              <w:jc w:val="left"/>
              <w:rPr>
                <w:bCs/>
                <w:color w:val="000000" w:themeColor="text1"/>
                <w:lang w:eastAsia="ru-RU"/>
              </w:rPr>
            </w:pPr>
            <w:r>
              <w:rPr>
                <w:bCs/>
                <w:color w:val="000000" w:themeColor="text1"/>
                <w:lang w:eastAsia="ru-RU"/>
              </w:rPr>
              <w:t>Раздел ГС Система газоснабжения. Внутренние сети.</w:t>
            </w:r>
          </w:p>
          <w:p w14:paraId="4FE628C0" w14:textId="77777777" w:rsidR="00E342AC" w:rsidRDefault="00BC376D">
            <w:pPr>
              <w:pStyle w:val="af9"/>
              <w:numPr>
                <w:ilvl w:val="0"/>
                <w:numId w:val="5"/>
              </w:numPr>
              <w:jc w:val="left"/>
              <w:rPr>
                <w:bCs/>
                <w:color w:val="000000" w:themeColor="text1"/>
                <w:lang w:eastAsia="ru-RU"/>
              </w:rPr>
            </w:pPr>
            <w:r>
              <w:rPr>
                <w:bCs/>
                <w:color w:val="000000" w:themeColor="text1"/>
                <w:lang w:eastAsia="ru-RU"/>
              </w:rPr>
              <w:t>Раздел НК.Д Система водоотведения. Наружные сети. Дренаж</w:t>
            </w:r>
          </w:p>
          <w:p w14:paraId="4BB625CA" w14:textId="77777777" w:rsidR="00E342AC" w:rsidRDefault="00BC376D">
            <w:pPr>
              <w:pStyle w:val="af9"/>
              <w:numPr>
                <w:ilvl w:val="0"/>
                <w:numId w:val="5"/>
              </w:numPr>
              <w:jc w:val="left"/>
              <w:rPr>
                <w:bCs/>
                <w:color w:val="000000" w:themeColor="text1"/>
                <w:lang w:eastAsia="ru-RU"/>
              </w:rPr>
            </w:pPr>
            <w:r>
              <w:rPr>
                <w:bCs/>
                <w:color w:val="000000" w:themeColor="text1"/>
                <w:lang w:eastAsia="ru-RU"/>
              </w:rPr>
              <w:t>Раздел ТХ. Технологические решения водоподготовки бассейна и уличной купели.</w:t>
            </w:r>
          </w:p>
          <w:p w14:paraId="25D4A0A2" w14:textId="77777777" w:rsidR="00E342AC" w:rsidRDefault="00BC376D">
            <w:pPr>
              <w:widowControl w:val="0"/>
              <w:rPr>
                <w:bCs/>
                <w:color w:val="000000" w:themeColor="text1"/>
                <w:lang w:eastAsia="ru-RU"/>
              </w:rPr>
            </w:pPr>
            <w:r>
              <w:rPr>
                <w:bCs/>
                <w:color w:val="000000" w:themeColor="text1"/>
                <w:lang w:eastAsia="ru-RU"/>
              </w:rPr>
              <w:t>Проектная документация в составе:</w:t>
            </w:r>
          </w:p>
          <w:p w14:paraId="6923300E" w14:textId="77777777" w:rsidR="00E342AC" w:rsidRDefault="00BC376D">
            <w:pPr>
              <w:pStyle w:val="af9"/>
              <w:numPr>
                <w:ilvl w:val="0"/>
                <w:numId w:val="5"/>
              </w:numPr>
              <w:jc w:val="left"/>
              <w:rPr>
                <w:bCs/>
                <w:color w:val="000000" w:themeColor="text1"/>
                <w:lang w:eastAsia="ru-RU"/>
              </w:rPr>
            </w:pPr>
            <w:r>
              <w:t>Раздел 7. Проект организации строительства</w:t>
            </w:r>
            <w:r>
              <w:rPr>
                <w:bCs/>
                <w:color w:val="000000" w:themeColor="text1"/>
                <w:lang w:eastAsia="ru-RU"/>
              </w:rPr>
              <w:t xml:space="preserve"> </w:t>
            </w:r>
          </w:p>
        </w:tc>
      </w:tr>
      <w:tr w:rsidR="00E342AC" w14:paraId="3720DB24" w14:textId="77777777">
        <w:tc>
          <w:tcPr>
            <w:tcW w:w="546" w:type="dxa"/>
            <w:vAlign w:val="center"/>
          </w:tcPr>
          <w:p w14:paraId="01443120" w14:textId="77777777" w:rsidR="00E342AC" w:rsidRDefault="00BC376D">
            <w:pPr>
              <w:jc w:val="center"/>
              <w:rPr>
                <w:b/>
                <w:lang w:eastAsia="ru-RU"/>
              </w:rPr>
            </w:pPr>
            <w:r>
              <w:rPr>
                <w:b/>
                <w:lang w:eastAsia="ru-RU"/>
              </w:rPr>
              <w:t>1.5.</w:t>
            </w:r>
          </w:p>
        </w:tc>
        <w:tc>
          <w:tcPr>
            <w:tcW w:w="3061" w:type="dxa"/>
            <w:vAlign w:val="center"/>
          </w:tcPr>
          <w:p w14:paraId="301D3A0B" w14:textId="77777777" w:rsidR="00E342AC" w:rsidRDefault="00BC376D">
            <w:pPr>
              <w:tabs>
                <w:tab w:val="left" w:pos="-575"/>
              </w:tabs>
              <w:ind w:right="113"/>
              <w:rPr>
                <w:lang w:eastAsia="ru-RU"/>
              </w:rPr>
            </w:pPr>
            <w:r>
              <w:rPr>
                <w:lang w:eastAsia="ru-RU"/>
              </w:rPr>
              <w:t>Вид строительства</w:t>
            </w:r>
          </w:p>
        </w:tc>
        <w:tc>
          <w:tcPr>
            <w:tcW w:w="6145" w:type="dxa"/>
          </w:tcPr>
          <w:p w14:paraId="6C489249" w14:textId="77777777" w:rsidR="00E342AC" w:rsidRDefault="00BC376D">
            <w:pPr>
              <w:ind w:right="149"/>
              <w:rPr>
                <w:lang w:eastAsia="ru-RU"/>
              </w:rPr>
            </w:pPr>
            <w:r>
              <w:rPr>
                <w:lang w:eastAsia="ru-RU"/>
              </w:rPr>
              <w:t xml:space="preserve"> Новое строительство.</w:t>
            </w:r>
          </w:p>
        </w:tc>
      </w:tr>
      <w:tr w:rsidR="00E342AC" w14:paraId="1809CF44" w14:textId="77777777">
        <w:tc>
          <w:tcPr>
            <w:tcW w:w="546" w:type="dxa"/>
            <w:vAlign w:val="center"/>
          </w:tcPr>
          <w:p w14:paraId="0283C36E" w14:textId="77777777" w:rsidR="00E342AC" w:rsidRDefault="00BC376D">
            <w:pPr>
              <w:jc w:val="center"/>
              <w:rPr>
                <w:b/>
                <w:lang w:eastAsia="ru-RU"/>
              </w:rPr>
            </w:pPr>
            <w:r>
              <w:rPr>
                <w:b/>
                <w:lang w:eastAsia="ru-RU"/>
              </w:rPr>
              <w:t>1.6.</w:t>
            </w:r>
          </w:p>
        </w:tc>
        <w:tc>
          <w:tcPr>
            <w:tcW w:w="3061" w:type="dxa"/>
            <w:shd w:val="clear" w:color="auto" w:fill="auto"/>
            <w:vAlign w:val="center"/>
          </w:tcPr>
          <w:p w14:paraId="13ED1427" w14:textId="77777777" w:rsidR="00E342AC" w:rsidRDefault="00BC376D">
            <w:pPr>
              <w:rPr>
                <w:lang w:eastAsia="ru-RU"/>
              </w:rPr>
            </w:pPr>
            <w:r>
              <w:rPr>
                <w:lang w:eastAsia="ru-RU"/>
              </w:rPr>
              <w:t>Основные виды работ</w:t>
            </w:r>
          </w:p>
        </w:tc>
        <w:tc>
          <w:tcPr>
            <w:tcW w:w="6145" w:type="dxa"/>
            <w:shd w:val="clear" w:color="auto" w:fill="auto"/>
          </w:tcPr>
          <w:p w14:paraId="092AD0B3" w14:textId="77777777" w:rsidR="00E342AC" w:rsidRDefault="00BC376D">
            <w:pPr>
              <w:widowControl w:val="0"/>
              <w:numPr>
                <w:ilvl w:val="0"/>
                <w:numId w:val="2"/>
              </w:numPr>
              <w:jc w:val="both"/>
              <w:rPr>
                <w:lang w:eastAsia="ru-RU"/>
              </w:rPr>
            </w:pPr>
            <w:r>
              <w:rPr>
                <w:lang w:eastAsia="ru-RU"/>
              </w:rPr>
              <w:t>Выполнить следующие основные виды строительно-монтажных работ:</w:t>
            </w:r>
          </w:p>
          <w:p w14:paraId="4A9513CE" w14:textId="77777777" w:rsidR="00E342AC" w:rsidRDefault="00BC376D">
            <w:pPr>
              <w:widowControl w:val="0"/>
              <w:numPr>
                <w:ilvl w:val="1"/>
                <w:numId w:val="6"/>
              </w:numPr>
              <w:jc w:val="both"/>
              <w:rPr>
                <w:lang w:eastAsia="ru-RU"/>
              </w:rPr>
            </w:pPr>
            <w:r>
              <w:rPr>
                <w:lang w:eastAsia="ru-RU"/>
              </w:rPr>
              <w:t>Земляные работы;</w:t>
            </w:r>
          </w:p>
          <w:p w14:paraId="5425A931" w14:textId="77777777" w:rsidR="00E342AC" w:rsidRDefault="00BC376D">
            <w:pPr>
              <w:widowControl w:val="0"/>
              <w:numPr>
                <w:ilvl w:val="1"/>
                <w:numId w:val="6"/>
              </w:numPr>
              <w:jc w:val="both"/>
              <w:rPr>
                <w:lang w:eastAsia="ru-RU"/>
              </w:rPr>
            </w:pPr>
            <w:r>
              <w:rPr>
                <w:lang w:eastAsia="ru-RU"/>
              </w:rPr>
              <w:t>Монолитные работы;</w:t>
            </w:r>
          </w:p>
          <w:p w14:paraId="43D89118" w14:textId="77777777" w:rsidR="00E342AC" w:rsidRDefault="00BC376D">
            <w:pPr>
              <w:widowControl w:val="0"/>
              <w:numPr>
                <w:ilvl w:val="1"/>
                <w:numId w:val="6"/>
              </w:numPr>
              <w:jc w:val="both"/>
              <w:rPr>
                <w:lang w:eastAsia="ru-RU"/>
              </w:rPr>
            </w:pPr>
            <w:r>
              <w:rPr>
                <w:lang w:eastAsia="ru-RU"/>
              </w:rPr>
              <w:lastRenderedPageBreak/>
              <w:t>Отделочные работы;</w:t>
            </w:r>
          </w:p>
          <w:p w14:paraId="66432CD1" w14:textId="77777777" w:rsidR="00E342AC" w:rsidRDefault="00BC376D">
            <w:pPr>
              <w:widowControl w:val="0"/>
              <w:numPr>
                <w:ilvl w:val="1"/>
                <w:numId w:val="6"/>
              </w:numPr>
              <w:jc w:val="both"/>
              <w:rPr>
                <w:lang w:eastAsia="ru-RU"/>
              </w:rPr>
            </w:pPr>
            <w:r>
              <w:t>Внутренние сети инженерно-технического обеспечения:</w:t>
            </w:r>
          </w:p>
          <w:p w14:paraId="3A1B4BBB" w14:textId="77777777" w:rsidR="00E342AC" w:rsidRDefault="00BC376D">
            <w:pPr>
              <w:widowControl w:val="0"/>
              <w:ind w:left="720"/>
              <w:jc w:val="both"/>
              <w:rPr>
                <w:lang w:eastAsia="ru-RU"/>
              </w:rPr>
            </w:pPr>
            <w:r>
              <w:t>- Внутренние сети. Отопление, вентиляция и кондиционирование;</w:t>
            </w:r>
          </w:p>
          <w:p w14:paraId="44351DCC" w14:textId="77777777" w:rsidR="00E342AC" w:rsidRDefault="00BC376D">
            <w:pPr>
              <w:widowControl w:val="0"/>
              <w:ind w:left="720"/>
              <w:jc w:val="both"/>
              <w:rPr>
                <w:lang w:eastAsia="ru-RU"/>
              </w:rPr>
            </w:pPr>
            <w:r>
              <w:t>- Внутренние сети Водоснабжение и канализация</w:t>
            </w:r>
          </w:p>
          <w:p w14:paraId="44C50548" w14:textId="77777777" w:rsidR="00E342AC" w:rsidRDefault="00BC376D">
            <w:pPr>
              <w:widowControl w:val="0"/>
              <w:ind w:left="720"/>
              <w:jc w:val="both"/>
              <w:rPr>
                <w:lang w:eastAsia="ru-RU"/>
              </w:rPr>
            </w:pPr>
            <w:r>
              <w:t>- Внутренние сети Электроснабжение, электроосвещение;</w:t>
            </w:r>
          </w:p>
          <w:p w14:paraId="556883C1" w14:textId="77777777" w:rsidR="00E342AC" w:rsidRDefault="00BC376D">
            <w:pPr>
              <w:widowControl w:val="0"/>
              <w:ind w:left="720"/>
              <w:jc w:val="both"/>
            </w:pPr>
            <w:r>
              <w:t>- Сети СС, АПС, СОУЭ, СОТ;</w:t>
            </w:r>
          </w:p>
          <w:p w14:paraId="259372D5" w14:textId="77777777" w:rsidR="00E342AC" w:rsidRDefault="00BC376D">
            <w:pPr>
              <w:widowControl w:val="0"/>
              <w:ind w:left="720"/>
              <w:jc w:val="both"/>
            </w:pPr>
            <w:r>
              <w:t>- Технологические решения водоподготовки бассейна и уличной купели.</w:t>
            </w:r>
          </w:p>
          <w:p w14:paraId="24A9288D" w14:textId="77777777" w:rsidR="00E342AC" w:rsidRDefault="00BC376D">
            <w:pPr>
              <w:widowControl w:val="0"/>
              <w:numPr>
                <w:ilvl w:val="1"/>
                <w:numId w:val="6"/>
              </w:numPr>
              <w:jc w:val="both"/>
              <w:rPr>
                <w:lang w:eastAsia="ru-RU"/>
              </w:rPr>
            </w:pPr>
            <w:r>
              <w:t>Наружные сети:</w:t>
            </w:r>
            <w:r>
              <w:br/>
              <w:t>- электроснабжение;</w:t>
            </w:r>
            <w:r>
              <w:br/>
              <w:t>- водоснабжение;</w:t>
            </w:r>
            <w:r>
              <w:br/>
              <w:t>- канализация;</w:t>
            </w:r>
            <w:r>
              <w:br/>
              <w:t>- газоснабжение;</w:t>
            </w:r>
          </w:p>
          <w:p w14:paraId="08857488" w14:textId="77777777" w:rsidR="00E342AC" w:rsidRDefault="00BC376D">
            <w:pPr>
              <w:widowControl w:val="0"/>
              <w:ind w:left="720"/>
              <w:jc w:val="both"/>
              <w:rPr>
                <w:lang w:eastAsia="ru-RU"/>
              </w:rPr>
            </w:pPr>
            <w:r>
              <w:t>- сети связи;</w:t>
            </w:r>
            <w:r>
              <w:br/>
              <w:t>- ливневая канализация;</w:t>
            </w:r>
          </w:p>
          <w:p w14:paraId="02D42794" w14:textId="77777777" w:rsidR="00E342AC" w:rsidRDefault="00BC376D">
            <w:pPr>
              <w:widowControl w:val="0"/>
              <w:numPr>
                <w:ilvl w:val="1"/>
                <w:numId w:val="6"/>
              </w:numPr>
              <w:jc w:val="both"/>
              <w:rPr>
                <w:lang w:eastAsia="ru-RU"/>
              </w:rPr>
            </w:pPr>
            <w:r>
              <w:t>Пусконаладочные работы;</w:t>
            </w:r>
          </w:p>
          <w:p w14:paraId="1FFF05A6" w14:textId="77777777" w:rsidR="00E342AC" w:rsidRDefault="00BC376D">
            <w:pPr>
              <w:widowControl w:val="0"/>
              <w:numPr>
                <w:ilvl w:val="1"/>
                <w:numId w:val="6"/>
              </w:numPr>
              <w:jc w:val="both"/>
              <w:rPr>
                <w:lang w:eastAsia="ru-RU"/>
              </w:rPr>
            </w:pPr>
            <w:r>
              <w:t>Ввод в эксплуатацию;</w:t>
            </w:r>
          </w:p>
          <w:p w14:paraId="15888395" w14:textId="77777777" w:rsidR="00E342AC" w:rsidRDefault="00BC376D">
            <w:pPr>
              <w:widowControl w:val="0"/>
              <w:numPr>
                <w:ilvl w:val="1"/>
                <w:numId w:val="6"/>
              </w:numPr>
              <w:jc w:val="both"/>
              <w:rPr>
                <w:lang w:eastAsia="ru-RU"/>
              </w:rPr>
            </w:pPr>
            <w:r>
              <w:t>Поставка и монтаж оборудования;</w:t>
            </w:r>
          </w:p>
          <w:p w14:paraId="312CA02E" w14:textId="77777777" w:rsidR="00E342AC" w:rsidRDefault="00BC376D">
            <w:pPr>
              <w:widowControl w:val="0"/>
              <w:numPr>
                <w:ilvl w:val="1"/>
                <w:numId w:val="6"/>
              </w:numPr>
              <w:jc w:val="both"/>
              <w:rPr>
                <w:lang w:eastAsia="ru-RU"/>
              </w:rPr>
            </w:pPr>
            <w:r>
              <w:t>Благоустройство и озеленение.</w:t>
            </w:r>
          </w:p>
        </w:tc>
      </w:tr>
      <w:tr w:rsidR="00E342AC" w14:paraId="5387A3C0" w14:textId="77777777">
        <w:tc>
          <w:tcPr>
            <w:tcW w:w="546" w:type="dxa"/>
            <w:vAlign w:val="center"/>
          </w:tcPr>
          <w:p w14:paraId="4B613347" w14:textId="77777777" w:rsidR="00E342AC" w:rsidRDefault="00BC376D">
            <w:pPr>
              <w:jc w:val="center"/>
              <w:rPr>
                <w:b/>
                <w:lang w:eastAsia="ru-RU"/>
              </w:rPr>
            </w:pPr>
            <w:r>
              <w:rPr>
                <w:b/>
                <w:lang w:eastAsia="ru-RU"/>
              </w:rPr>
              <w:lastRenderedPageBreak/>
              <w:t>1.7.</w:t>
            </w:r>
          </w:p>
        </w:tc>
        <w:tc>
          <w:tcPr>
            <w:tcW w:w="3061" w:type="dxa"/>
            <w:vAlign w:val="center"/>
          </w:tcPr>
          <w:p w14:paraId="6AF900E2" w14:textId="77777777" w:rsidR="00E342AC" w:rsidRDefault="00BC376D">
            <w:pPr>
              <w:rPr>
                <w:lang w:eastAsia="ru-RU"/>
              </w:rPr>
            </w:pPr>
            <w:r>
              <w:rPr>
                <w:lang w:eastAsia="ru-RU"/>
              </w:rPr>
              <w:t>Основные технико-экономические показатели объекта</w:t>
            </w:r>
          </w:p>
        </w:tc>
        <w:tc>
          <w:tcPr>
            <w:tcW w:w="6145" w:type="dxa"/>
          </w:tcPr>
          <w:p w14:paraId="6DA3D2FD" w14:textId="77777777" w:rsidR="00E342AC" w:rsidRDefault="00BC376D">
            <w:pPr>
              <w:pStyle w:val="TableParagraph"/>
              <w:numPr>
                <w:ilvl w:val="0"/>
                <w:numId w:val="7"/>
              </w:numPr>
              <w:ind w:right="180"/>
            </w:pPr>
            <w:r>
              <w:rPr>
                <w:b/>
              </w:rPr>
              <w:t>Вилла 3А-1.1 (Литер 6, Литер 12, Литер 13)</w:t>
            </w:r>
          </w:p>
          <w:p w14:paraId="40E21B89" w14:textId="77777777" w:rsidR="00E342AC" w:rsidRDefault="00BC376D">
            <w:pPr>
              <w:pStyle w:val="TableParagraph"/>
              <w:ind w:left="720" w:right="180"/>
            </w:pPr>
            <w:r>
              <w:t>Этажность - 3 (в том числе 1 подземный этаж)</w:t>
            </w:r>
          </w:p>
          <w:p w14:paraId="3D4738B4" w14:textId="77777777" w:rsidR="00E342AC" w:rsidRDefault="00BC376D">
            <w:pPr>
              <w:pStyle w:val="TableParagraph"/>
              <w:ind w:left="720" w:right="180"/>
            </w:pPr>
            <w:r>
              <w:t>Площадь застройки – 321 м2</w:t>
            </w:r>
          </w:p>
          <w:p w14:paraId="70571460" w14:textId="77777777" w:rsidR="00E342AC" w:rsidRDefault="00BC376D">
            <w:pPr>
              <w:pStyle w:val="TableParagraph"/>
              <w:ind w:left="720" w:right="180"/>
            </w:pPr>
            <w:r>
              <w:t>Строительный объем – 2100 м3</w:t>
            </w:r>
          </w:p>
          <w:p w14:paraId="57B58F8C" w14:textId="77777777" w:rsidR="00E342AC" w:rsidRDefault="00BC376D">
            <w:pPr>
              <w:pStyle w:val="TableParagraph"/>
              <w:ind w:left="720" w:right="180"/>
            </w:pPr>
            <w:r>
              <w:t>Общая площадь здания – 437,42 м2</w:t>
            </w:r>
          </w:p>
          <w:p w14:paraId="6B50E49E" w14:textId="77777777" w:rsidR="00E342AC" w:rsidRDefault="00BC376D">
            <w:pPr>
              <w:pStyle w:val="TableParagraph"/>
              <w:numPr>
                <w:ilvl w:val="0"/>
                <w:numId w:val="7"/>
              </w:numPr>
              <w:ind w:right="180"/>
            </w:pPr>
            <w:r>
              <w:rPr>
                <w:b/>
              </w:rPr>
              <w:t xml:space="preserve">Вилла 3А-1.2 (Литер 5, Литер 7, Литер 10) </w:t>
            </w:r>
          </w:p>
          <w:p w14:paraId="195F7DC8" w14:textId="77777777" w:rsidR="00E342AC" w:rsidRDefault="00BC376D">
            <w:pPr>
              <w:pStyle w:val="TableParagraph"/>
              <w:ind w:left="720" w:right="180"/>
            </w:pPr>
            <w:r>
              <w:t>Этажность - 3 (в том числе 1 подземный этаж)</w:t>
            </w:r>
          </w:p>
          <w:p w14:paraId="7F692936" w14:textId="77777777" w:rsidR="00E342AC" w:rsidRDefault="00BC376D">
            <w:pPr>
              <w:pStyle w:val="TableParagraph"/>
              <w:ind w:left="720" w:right="180"/>
            </w:pPr>
            <w:r>
              <w:t xml:space="preserve">Площадь застройки – </w:t>
            </w:r>
            <w:r>
              <w:rPr>
                <w:bCs/>
              </w:rPr>
              <w:t>336,36</w:t>
            </w:r>
            <w:r>
              <w:t xml:space="preserve"> м2</w:t>
            </w:r>
          </w:p>
          <w:p w14:paraId="005EE85E" w14:textId="77777777" w:rsidR="00E342AC" w:rsidRDefault="00BC376D">
            <w:pPr>
              <w:pStyle w:val="TableParagraph"/>
              <w:ind w:left="720" w:right="180"/>
            </w:pPr>
            <w:r>
              <w:t>Строительный объем – 2333 м3</w:t>
            </w:r>
          </w:p>
          <w:p w14:paraId="5405196A" w14:textId="77777777" w:rsidR="00E342AC" w:rsidRDefault="00BC376D">
            <w:pPr>
              <w:pStyle w:val="TableParagraph"/>
              <w:ind w:left="720" w:right="180"/>
            </w:pPr>
            <w:r>
              <w:t>Общая площадь здания – 468,83 м2</w:t>
            </w:r>
          </w:p>
          <w:p w14:paraId="62ACEB59" w14:textId="77777777" w:rsidR="00E342AC" w:rsidRDefault="00BC376D">
            <w:pPr>
              <w:pStyle w:val="TableParagraph"/>
              <w:numPr>
                <w:ilvl w:val="0"/>
                <w:numId w:val="7"/>
              </w:numPr>
              <w:ind w:right="180"/>
            </w:pPr>
            <w:r>
              <w:rPr>
                <w:b/>
              </w:rPr>
              <w:t>Вилла 3А-2 (Литер 8, Литер 9, Литер 11, Литер 14)</w:t>
            </w:r>
          </w:p>
          <w:p w14:paraId="1ECD9684" w14:textId="77777777" w:rsidR="00E342AC" w:rsidRDefault="00BC376D">
            <w:pPr>
              <w:pStyle w:val="TableParagraph"/>
              <w:ind w:left="720" w:right="180"/>
            </w:pPr>
            <w:r>
              <w:t>Этажность - 2 (в том числе 1 подземный этаж)</w:t>
            </w:r>
          </w:p>
          <w:p w14:paraId="50140FFB" w14:textId="77777777" w:rsidR="00E342AC" w:rsidRDefault="00BC376D">
            <w:pPr>
              <w:pStyle w:val="TableParagraph"/>
              <w:ind w:left="720" w:right="180"/>
            </w:pPr>
            <w:r>
              <w:t xml:space="preserve">Площадь застройки – </w:t>
            </w:r>
            <w:r>
              <w:rPr>
                <w:bCs/>
              </w:rPr>
              <w:t xml:space="preserve">341,56 </w:t>
            </w:r>
            <w:r>
              <w:t>м2</w:t>
            </w:r>
          </w:p>
          <w:p w14:paraId="2CB5FBB5" w14:textId="77777777" w:rsidR="00E342AC" w:rsidRDefault="00BC376D">
            <w:pPr>
              <w:pStyle w:val="TableParagraph"/>
              <w:ind w:left="720" w:right="180"/>
            </w:pPr>
            <w:r>
              <w:t xml:space="preserve">Строительный объем – </w:t>
            </w:r>
            <w:r>
              <w:rPr>
                <w:bCs/>
              </w:rPr>
              <w:t>1944,17</w:t>
            </w:r>
            <w:r>
              <w:t xml:space="preserve"> м3</w:t>
            </w:r>
          </w:p>
          <w:p w14:paraId="5C861B54" w14:textId="77777777" w:rsidR="00E342AC" w:rsidRDefault="00BC376D">
            <w:pPr>
              <w:pStyle w:val="TableParagraph"/>
              <w:ind w:left="720" w:right="180"/>
            </w:pPr>
            <w:r>
              <w:t xml:space="preserve">Общая площадь здания – </w:t>
            </w:r>
            <w:r>
              <w:rPr>
                <w:bCs/>
              </w:rPr>
              <w:t>414,67</w:t>
            </w:r>
            <w:r>
              <w:t>м2</w:t>
            </w:r>
          </w:p>
          <w:p w14:paraId="1FD357C9" w14:textId="77777777" w:rsidR="00E342AC" w:rsidRDefault="00BC376D">
            <w:pPr>
              <w:pStyle w:val="TableParagraph"/>
              <w:numPr>
                <w:ilvl w:val="0"/>
                <w:numId w:val="7"/>
              </w:numPr>
              <w:ind w:right="180"/>
              <w:rPr>
                <w:b/>
              </w:rPr>
            </w:pPr>
            <w:r>
              <w:rPr>
                <w:b/>
              </w:rPr>
              <w:t>Вилла 3А-3 (Литер 4)</w:t>
            </w:r>
          </w:p>
          <w:p w14:paraId="09DB6D93" w14:textId="77777777" w:rsidR="00E342AC" w:rsidRDefault="00BC376D">
            <w:pPr>
              <w:pStyle w:val="TableParagraph"/>
              <w:ind w:left="720" w:right="180"/>
            </w:pPr>
            <w:r>
              <w:t>Этажность - 3 (в том числе 1 подземный этаж)</w:t>
            </w:r>
          </w:p>
          <w:p w14:paraId="420752AE" w14:textId="77777777" w:rsidR="00E342AC" w:rsidRDefault="00BC376D">
            <w:pPr>
              <w:pStyle w:val="TableParagraph"/>
              <w:ind w:left="720" w:right="180"/>
            </w:pPr>
            <w:r>
              <w:t>Площадь застройки – 546,19м2</w:t>
            </w:r>
          </w:p>
          <w:p w14:paraId="2DFBB27B" w14:textId="77777777" w:rsidR="00E342AC" w:rsidRDefault="00BC376D">
            <w:pPr>
              <w:pStyle w:val="TableParagraph"/>
              <w:ind w:left="720" w:right="180"/>
            </w:pPr>
            <w:r>
              <w:t xml:space="preserve">Строительный объем – </w:t>
            </w:r>
            <w:r>
              <w:rPr>
                <w:bCs/>
              </w:rPr>
              <w:t>4295,74</w:t>
            </w:r>
            <w:r>
              <w:t>м3</w:t>
            </w:r>
          </w:p>
          <w:p w14:paraId="2BFAE749" w14:textId="77777777" w:rsidR="00E342AC" w:rsidRDefault="00BC376D">
            <w:pPr>
              <w:pStyle w:val="TableParagraph"/>
              <w:ind w:left="720" w:right="180"/>
              <w:rPr>
                <w:highlight w:val="yellow"/>
              </w:rPr>
            </w:pPr>
            <w:r>
              <w:t xml:space="preserve">Общая площадь здания – </w:t>
            </w:r>
            <w:r>
              <w:rPr>
                <w:bCs/>
              </w:rPr>
              <w:t>895,24</w:t>
            </w:r>
            <w:r>
              <w:t>м2</w:t>
            </w:r>
          </w:p>
        </w:tc>
      </w:tr>
      <w:tr w:rsidR="00E342AC" w14:paraId="414A06BF" w14:textId="77777777">
        <w:tc>
          <w:tcPr>
            <w:tcW w:w="546" w:type="dxa"/>
            <w:vAlign w:val="center"/>
          </w:tcPr>
          <w:p w14:paraId="15A1DA7D" w14:textId="77777777" w:rsidR="00E342AC" w:rsidRDefault="00BC376D">
            <w:pPr>
              <w:rPr>
                <w:b/>
                <w:lang w:eastAsia="ru-RU"/>
              </w:rPr>
            </w:pPr>
            <w:r>
              <w:rPr>
                <w:b/>
                <w:lang w:eastAsia="ru-RU"/>
              </w:rPr>
              <w:t>2</w:t>
            </w:r>
          </w:p>
        </w:tc>
        <w:tc>
          <w:tcPr>
            <w:tcW w:w="9206" w:type="dxa"/>
            <w:gridSpan w:val="2"/>
            <w:vAlign w:val="center"/>
          </w:tcPr>
          <w:p w14:paraId="7D47A9CD" w14:textId="77777777" w:rsidR="00E342AC" w:rsidRDefault="00BC376D">
            <w:pPr>
              <w:ind w:left="360" w:hanging="326"/>
              <w:contextualSpacing/>
              <w:rPr>
                <w:lang w:eastAsia="ru-RU"/>
              </w:rPr>
            </w:pPr>
            <w:r>
              <w:rPr>
                <w:b/>
                <w:lang w:eastAsia="ru-RU"/>
              </w:rPr>
              <w:t>Требования к выполнению строительно-монтажных работ</w:t>
            </w:r>
          </w:p>
        </w:tc>
      </w:tr>
      <w:tr w:rsidR="00E342AC" w14:paraId="1AF2053B" w14:textId="77777777">
        <w:tc>
          <w:tcPr>
            <w:tcW w:w="546" w:type="dxa"/>
            <w:vAlign w:val="center"/>
          </w:tcPr>
          <w:p w14:paraId="4FF1AF2B" w14:textId="77777777" w:rsidR="00E342AC" w:rsidRDefault="00BC376D">
            <w:pPr>
              <w:jc w:val="center"/>
              <w:rPr>
                <w:b/>
                <w:lang w:eastAsia="ru-RU"/>
              </w:rPr>
            </w:pPr>
            <w:r>
              <w:rPr>
                <w:b/>
                <w:lang w:eastAsia="ru-RU"/>
              </w:rPr>
              <w:t>2.1.</w:t>
            </w:r>
          </w:p>
        </w:tc>
        <w:tc>
          <w:tcPr>
            <w:tcW w:w="3061" w:type="dxa"/>
          </w:tcPr>
          <w:p w14:paraId="05D9E00A" w14:textId="77777777" w:rsidR="00E342AC" w:rsidRDefault="00BC376D">
            <w:pPr>
              <w:rPr>
                <w:lang w:eastAsia="ru-RU"/>
              </w:rPr>
            </w:pPr>
            <w:r>
              <w:rPr>
                <w:lang w:eastAsia="ru-RU"/>
              </w:rPr>
              <w:t>Срок окончания строительства, либо ввода объекта в эксплуатацию</w:t>
            </w:r>
          </w:p>
        </w:tc>
        <w:tc>
          <w:tcPr>
            <w:tcW w:w="6145" w:type="dxa"/>
            <w:vAlign w:val="center"/>
          </w:tcPr>
          <w:p w14:paraId="127483D4" w14:textId="77777777" w:rsidR="00E342AC" w:rsidRDefault="00BC376D">
            <w:pPr>
              <w:contextualSpacing/>
              <w:rPr>
                <w:lang w:eastAsia="ru-RU"/>
              </w:rPr>
            </w:pPr>
            <w:r>
              <w:rPr>
                <w:lang w:eastAsia="ru-RU"/>
              </w:rPr>
              <w:t xml:space="preserve">В соответствии с пунктом 2.1. Договора </w:t>
            </w:r>
          </w:p>
        </w:tc>
      </w:tr>
      <w:tr w:rsidR="00E342AC" w14:paraId="76DB6502" w14:textId="77777777">
        <w:tc>
          <w:tcPr>
            <w:tcW w:w="546" w:type="dxa"/>
            <w:vAlign w:val="center"/>
          </w:tcPr>
          <w:p w14:paraId="51BF582A" w14:textId="77777777" w:rsidR="00E342AC" w:rsidRDefault="00BC376D">
            <w:pPr>
              <w:jc w:val="center"/>
              <w:rPr>
                <w:b/>
                <w:lang w:eastAsia="ru-RU"/>
              </w:rPr>
            </w:pPr>
            <w:r>
              <w:rPr>
                <w:b/>
                <w:lang w:eastAsia="ru-RU"/>
              </w:rPr>
              <w:t>2.2.</w:t>
            </w:r>
          </w:p>
        </w:tc>
        <w:tc>
          <w:tcPr>
            <w:tcW w:w="3061" w:type="dxa"/>
            <w:vAlign w:val="center"/>
          </w:tcPr>
          <w:p w14:paraId="34A611C9" w14:textId="77777777" w:rsidR="00E342AC" w:rsidRDefault="00BC376D">
            <w:pPr>
              <w:rPr>
                <w:lang w:eastAsia="ru-RU"/>
              </w:rPr>
            </w:pPr>
            <w:r>
              <w:rPr>
                <w:lang w:eastAsia="ru-RU"/>
              </w:rPr>
              <w:t>Объем строительно-монтажных и пусконаладочных работ</w:t>
            </w:r>
          </w:p>
        </w:tc>
        <w:tc>
          <w:tcPr>
            <w:tcW w:w="6145" w:type="dxa"/>
          </w:tcPr>
          <w:p w14:paraId="62050D48" w14:textId="77777777" w:rsidR="00E342AC" w:rsidRDefault="00BC376D">
            <w:pPr>
              <w:ind w:left="11"/>
              <w:contextualSpacing/>
              <w:rPr>
                <w:lang w:eastAsia="ru-RU"/>
              </w:rPr>
            </w:pPr>
            <w:r>
              <w:rPr>
                <w:lang w:eastAsia="ru-RU"/>
              </w:rPr>
              <w:t>Работы выполнить в соответствии с утвержденной рабочей документацией.</w:t>
            </w:r>
          </w:p>
        </w:tc>
      </w:tr>
      <w:tr w:rsidR="00E342AC" w14:paraId="0F9AC974" w14:textId="77777777">
        <w:tc>
          <w:tcPr>
            <w:tcW w:w="546" w:type="dxa"/>
            <w:vAlign w:val="center"/>
          </w:tcPr>
          <w:p w14:paraId="59BF0678" w14:textId="77777777" w:rsidR="00E342AC" w:rsidRDefault="00BC376D">
            <w:pPr>
              <w:jc w:val="center"/>
              <w:rPr>
                <w:b/>
                <w:lang w:eastAsia="ru-RU"/>
              </w:rPr>
            </w:pPr>
            <w:r>
              <w:rPr>
                <w:b/>
                <w:lang w:eastAsia="ru-RU"/>
              </w:rPr>
              <w:t>2.3.</w:t>
            </w:r>
          </w:p>
        </w:tc>
        <w:tc>
          <w:tcPr>
            <w:tcW w:w="3061" w:type="dxa"/>
            <w:vAlign w:val="center"/>
          </w:tcPr>
          <w:p w14:paraId="10681678" w14:textId="77777777" w:rsidR="00E342AC" w:rsidRDefault="00BC376D">
            <w:pPr>
              <w:rPr>
                <w:lang w:eastAsia="ru-RU"/>
              </w:rPr>
            </w:pPr>
            <w:r>
              <w:rPr>
                <w:lang w:eastAsia="ru-RU"/>
              </w:rPr>
              <w:t>Требования к производству работ</w:t>
            </w:r>
          </w:p>
        </w:tc>
        <w:tc>
          <w:tcPr>
            <w:tcW w:w="6145" w:type="dxa"/>
          </w:tcPr>
          <w:p w14:paraId="0432AA27" w14:textId="77777777" w:rsidR="00E342AC" w:rsidRDefault="00BC376D">
            <w:pPr>
              <w:numPr>
                <w:ilvl w:val="0"/>
                <w:numId w:val="3"/>
              </w:numPr>
              <w:contextualSpacing/>
              <w:jc w:val="both"/>
              <w:rPr>
                <w:lang w:eastAsia="ru-RU"/>
              </w:rPr>
            </w:pPr>
            <w:r>
              <w:rPr>
                <w:lang w:eastAsia="ru-RU"/>
              </w:rPr>
              <w:t>Разработать проекты производства работ и согласовать с представителем Техзаказчика.</w:t>
            </w:r>
          </w:p>
          <w:p w14:paraId="26B64242" w14:textId="123AA5AB" w:rsidR="00E342AC" w:rsidRDefault="00E342AC" w:rsidP="00EB3B3F">
            <w:pPr>
              <w:ind w:left="644"/>
              <w:contextualSpacing/>
              <w:jc w:val="both"/>
              <w:rPr>
                <w:lang w:eastAsia="ru-RU"/>
              </w:rPr>
            </w:pPr>
          </w:p>
          <w:p w14:paraId="39189846" w14:textId="77777777" w:rsidR="00E342AC" w:rsidRDefault="00BC376D">
            <w:pPr>
              <w:numPr>
                <w:ilvl w:val="0"/>
                <w:numId w:val="3"/>
              </w:numPr>
              <w:contextualSpacing/>
              <w:jc w:val="both"/>
              <w:rPr>
                <w:lang w:eastAsia="ru-RU"/>
              </w:rPr>
            </w:pPr>
            <w:r>
              <w:rPr>
                <w:lang w:eastAsia="ru-RU"/>
              </w:rPr>
              <w:t>Освещение на объекте в темное время суток организовать самостоятельно.</w:t>
            </w:r>
          </w:p>
          <w:p w14:paraId="7F96750A" w14:textId="77777777" w:rsidR="00E342AC" w:rsidRDefault="00BC376D">
            <w:pPr>
              <w:numPr>
                <w:ilvl w:val="0"/>
                <w:numId w:val="3"/>
              </w:numPr>
              <w:contextualSpacing/>
              <w:jc w:val="both"/>
              <w:rPr>
                <w:lang w:eastAsia="ru-RU"/>
              </w:rPr>
            </w:pPr>
            <w:r>
              <w:rPr>
                <w:lang w:eastAsia="ru-RU"/>
              </w:rPr>
              <w:t>Обеспечить наличие необходимого инструмента, спецтехники и оборудования для производства работ самостоятельно.</w:t>
            </w:r>
          </w:p>
          <w:p w14:paraId="4A150901" w14:textId="77777777" w:rsidR="00E342AC" w:rsidRDefault="00BC376D">
            <w:pPr>
              <w:numPr>
                <w:ilvl w:val="0"/>
                <w:numId w:val="3"/>
              </w:numPr>
              <w:contextualSpacing/>
              <w:jc w:val="both"/>
              <w:rPr>
                <w:lang w:eastAsia="ru-RU"/>
              </w:rPr>
            </w:pPr>
            <w:r>
              <w:rPr>
                <w:lang w:eastAsia="ru-RU"/>
              </w:rPr>
              <w:lastRenderedPageBreak/>
              <w:t>Обеспечить на объекте систему видеонаблюдения за ведением строительства с возможностью просмотра в режиме онлайн.</w:t>
            </w:r>
          </w:p>
          <w:p w14:paraId="24073552" w14:textId="77777777" w:rsidR="00E342AC" w:rsidRDefault="00BC376D">
            <w:pPr>
              <w:numPr>
                <w:ilvl w:val="0"/>
                <w:numId w:val="3"/>
              </w:numPr>
              <w:contextualSpacing/>
              <w:jc w:val="both"/>
              <w:rPr>
                <w:lang w:eastAsia="ru-RU"/>
              </w:rPr>
            </w:pPr>
            <w:r>
              <w:rPr>
                <w:lang w:eastAsia="ru-RU"/>
              </w:rPr>
              <w:t>Обеспечить транспортные работы самостоятельно.</w:t>
            </w:r>
          </w:p>
          <w:p w14:paraId="439548FB" w14:textId="77777777" w:rsidR="00E342AC" w:rsidRDefault="00BC376D">
            <w:pPr>
              <w:contextualSpacing/>
              <w:jc w:val="both"/>
              <w:rPr>
                <w:sz w:val="24"/>
                <w:szCs w:val="24"/>
                <w:lang w:eastAsia="ru-RU"/>
              </w:rPr>
            </w:pPr>
            <w:r>
              <w:rPr>
                <w:lang w:eastAsia="ru-RU"/>
              </w:rPr>
              <w:t>При сдаче выполненных работ Генподрядчик передает Техзаказчику следующую документацию:</w:t>
            </w:r>
          </w:p>
          <w:p w14:paraId="511D95E1" w14:textId="77777777" w:rsidR="00E342AC" w:rsidRDefault="00BC376D">
            <w:pPr>
              <w:ind w:left="79" w:firstLine="565"/>
              <w:contextualSpacing/>
              <w:jc w:val="both"/>
              <w:rPr>
                <w:lang w:eastAsia="ru-RU"/>
              </w:rPr>
            </w:pPr>
            <w:r>
              <w:rPr>
                <w:lang w:eastAsia="ru-RU"/>
              </w:rPr>
              <w:t xml:space="preserve">- подписанную Генподрядчиком исполнительную документацию на предъявляемые к приемке работы в составе, предусмотренном Договором, в 3 (трёх) экземплярах в бумажном виде, в 2 (двух) экземплярах в электронном виде (1 экземпляр в формате PDF, 1 экземпляр в редактируемом формате); </w:t>
            </w:r>
          </w:p>
          <w:p w14:paraId="770BCAA0" w14:textId="77777777" w:rsidR="00E342AC" w:rsidRDefault="00BC376D">
            <w:pPr>
              <w:ind w:left="79" w:firstLine="565"/>
              <w:contextualSpacing/>
              <w:jc w:val="both"/>
              <w:rPr>
                <w:lang w:eastAsia="ru-RU"/>
              </w:rPr>
            </w:pPr>
            <w:r>
              <w:rPr>
                <w:lang w:eastAsia="ru-RU"/>
              </w:rPr>
              <w:t>- журнал учета выполненных работ по форме № КС-6 (утверждена постановлением Госкомстата России от 11 ноября 1999 года №100), отчет об израсходовании оборудования (материалов), предоставленного Заказчиком, а также);</w:t>
            </w:r>
          </w:p>
          <w:p w14:paraId="1A695FED" w14:textId="77777777" w:rsidR="00E342AC" w:rsidRDefault="00BC376D">
            <w:pPr>
              <w:ind w:left="79" w:firstLine="565"/>
              <w:contextualSpacing/>
              <w:jc w:val="both"/>
              <w:rPr>
                <w:lang w:eastAsia="ru-RU"/>
              </w:rPr>
            </w:pPr>
            <w:r>
              <w:rPr>
                <w:lang w:eastAsia="ru-RU"/>
              </w:rPr>
              <w:t xml:space="preserve">- акт о приемке выполненных работ по форме №КС-2 (утверждена постановлением Госкомстата России от 11 ноября 1999 года №100), справку о стоимости работ выполненных работ по форме № КС-3 (утверждена постановлением Госкомстата России от 11 ноября 1999 года №100). </w:t>
            </w:r>
          </w:p>
          <w:p w14:paraId="5791CE0E" w14:textId="77777777" w:rsidR="00E342AC" w:rsidRDefault="00E342AC">
            <w:pPr>
              <w:contextualSpacing/>
              <w:jc w:val="both"/>
              <w:rPr>
                <w:lang w:eastAsia="ru-RU"/>
              </w:rPr>
            </w:pPr>
          </w:p>
        </w:tc>
      </w:tr>
      <w:tr w:rsidR="00E342AC" w14:paraId="11E37879" w14:textId="77777777">
        <w:tc>
          <w:tcPr>
            <w:tcW w:w="546" w:type="dxa"/>
            <w:vAlign w:val="center"/>
          </w:tcPr>
          <w:p w14:paraId="402F1CDD" w14:textId="77777777" w:rsidR="00E342AC" w:rsidRDefault="00BC376D">
            <w:pPr>
              <w:jc w:val="center"/>
              <w:rPr>
                <w:b/>
                <w:lang w:eastAsia="ru-RU"/>
              </w:rPr>
            </w:pPr>
            <w:r>
              <w:rPr>
                <w:b/>
                <w:lang w:eastAsia="ru-RU"/>
              </w:rPr>
              <w:lastRenderedPageBreak/>
              <w:t>2.4.</w:t>
            </w:r>
          </w:p>
        </w:tc>
        <w:tc>
          <w:tcPr>
            <w:tcW w:w="3061" w:type="dxa"/>
            <w:vAlign w:val="center"/>
          </w:tcPr>
          <w:p w14:paraId="6A732D30" w14:textId="77777777" w:rsidR="00E342AC" w:rsidRDefault="00BC376D">
            <w:pPr>
              <w:tabs>
                <w:tab w:val="left" w:pos="-575"/>
              </w:tabs>
              <w:ind w:right="113"/>
              <w:rPr>
                <w:lang w:eastAsia="ru-RU"/>
              </w:rPr>
            </w:pPr>
            <w:r>
              <w:rPr>
                <w:lang w:eastAsia="ru-RU"/>
              </w:rPr>
              <w:t>Требования к подрядной организации</w:t>
            </w:r>
          </w:p>
        </w:tc>
        <w:tc>
          <w:tcPr>
            <w:tcW w:w="6145" w:type="dxa"/>
          </w:tcPr>
          <w:p w14:paraId="5F9981A6" w14:textId="77777777" w:rsidR="00E342AC" w:rsidRDefault="00BC376D">
            <w:pPr>
              <w:numPr>
                <w:ilvl w:val="0"/>
                <w:numId w:val="4"/>
              </w:numPr>
              <w:ind w:left="0" w:right="147" w:firstLine="0"/>
              <w:jc w:val="both"/>
            </w:pPr>
            <w:r>
              <w:t>Генподрядчик должен являться членом саморегулируемой организации (СРО) в области строительства, реконструкции, капитального ремонта объектов капитального строительства за исключением случаев, предусмотренных п. 2.1, 2.2 статьи 52 Градостроительного кодекса РФ. Подрядчик обязуется предоставить Заказчику Выписку из реестра СРО на виды работ с суммой возмещения не менее суммы договора в соответствии с видами таких работ в течение 30 (тридцати) календарных дней с даты заключения Договора.</w:t>
            </w:r>
          </w:p>
          <w:p w14:paraId="1F0F96C5" w14:textId="77777777" w:rsidR="00E342AC" w:rsidRDefault="00BC376D">
            <w:pPr>
              <w:numPr>
                <w:ilvl w:val="0"/>
                <w:numId w:val="4"/>
              </w:numPr>
              <w:ind w:left="0" w:right="147" w:firstLine="0"/>
              <w:jc w:val="both"/>
            </w:pPr>
            <w:r>
              <w:t>Наличие у Генподрядчика трудовых ресурсов, необходимого количества специалистов и иных работников определенного уровня квалификации для исполнения договора. Требуется наличие в штате участника не менее пяти специалистов с высшим профессиональным образованием в области строительства. Генподрядчик должен предоставить Техзаказчику выписку из штатного расписания и копии дипломов об образовании.</w:t>
            </w:r>
          </w:p>
          <w:p w14:paraId="3417D8C3" w14:textId="77777777" w:rsidR="00E342AC" w:rsidRDefault="00BC376D">
            <w:pPr>
              <w:numPr>
                <w:ilvl w:val="0"/>
                <w:numId w:val="4"/>
              </w:numPr>
              <w:ind w:left="0" w:right="147" w:firstLine="0"/>
              <w:jc w:val="both"/>
            </w:pPr>
            <w:r>
              <w:t xml:space="preserve">Наличие у Генподрядчика строительной техники и оборудования необходимых для выполнения работ. Наличие у Генподрядчика опыта выполнения работ. Генподрядчик должен </w:t>
            </w:r>
            <w:proofErr w:type="gramStart"/>
            <w:r>
              <w:t>предоставить ;</w:t>
            </w:r>
            <w:proofErr w:type="gramEnd"/>
            <w:r>
              <w:t xml:space="preserve"> </w:t>
            </w:r>
          </w:p>
        </w:tc>
      </w:tr>
      <w:tr w:rsidR="00E342AC" w14:paraId="2B6C8DC8" w14:textId="77777777">
        <w:tc>
          <w:tcPr>
            <w:tcW w:w="546" w:type="dxa"/>
            <w:vAlign w:val="center"/>
          </w:tcPr>
          <w:p w14:paraId="5E91864F" w14:textId="77777777" w:rsidR="00E342AC" w:rsidRDefault="00BC376D">
            <w:pPr>
              <w:jc w:val="center"/>
              <w:rPr>
                <w:b/>
                <w:lang w:eastAsia="ru-RU"/>
              </w:rPr>
            </w:pPr>
            <w:r>
              <w:rPr>
                <w:b/>
                <w:lang w:eastAsia="ru-RU"/>
              </w:rPr>
              <w:t>2.5.</w:t>
            </w:r>
          </w:p>
        </w:tc>
        <w:tc>
          <w:tcPr>
            <w:tcW w:w="3061" w:type="dxa"/>
            <w:vAlign w:val="center"/>
          </w:tcPr>
          <w:p w14:paraId="0FDA6210" w14:textId="77777777" w:rsidR="00E342AC" w:rsidRDefault="00BC376D">
            <w:pPr>
              <w:tabs>
                <w:tab w:val="left" w:pos="-575"/>
              </w:tabs>
              <w:ind w:right="113"/>
              <w:rPr>
                <w:lang w:eastAsia="ru-RU"/>
              </w:rPr>
            </w:pPr>
            <w:r>
              <w:rPr>
                <w:lang w:eastAsia="ru-RU"/>
              </w:rPr>
              <w:t>Требования к безопасности выполнения строительно-монтажных работ</w:t>
            </w:r>
          </w:p>
        </w:tc>
        <w:tc>
          <w:tcPr>
            <w:tcW w:w="6145" w:type="dxa"/>
          </w:tcPr>
          <w:p w14:paraId="47F0BFBA" w14:textId="77777777" w:rsidR="00E342AC" w:rsidRDefault="00BC376D">
            <w:pPr>
              <w:pStyle w:val="af9"/>
              <w:numPr>
                <w:ilvl w:val="3"/>
                <w:numId w:val="2"/>
              </w:numPr>
              <w:tabs>
                <w:tab w:val="left" w:pos="0"/>
              </w:tabs>
              <w:ind w:left="0" w:right="147" w:firstLine="0"/>
            </w:pPr>
            <w:r>
              <w:t>Наличие у Генподрядчика опыта выполнения подобных работ.</w:t>
            </w:r>
          </w:p>
          <w:p w14:paraId="79F81A15" w14:textId="77777777" w:rsidR="00E342AC" w:rsidRDefault="00BC376D">
            <w:pPr>
              <w:pStyle w:val="af9"/>
              <w:numPr>
                <w:ilvl w:val="3"/>
                <w:numId w:val="2"/>
              </w:numPr>
              <w:tabs>
                <w:tab w:val="left" w:pos="0"/>
              </w:tabs>
              <w:ind w:left="0" w:right="147" w:firstLine="0"/>
            </w:pPr>
            <w:r>
              <w:t>При производстве работ следует соблюдать все необходимые меры противопожарной, радиационной безопасности (использовать строительные материалы имеющие сертификаты радиационной безопасности), охраны труда и санитарии, охраны окружающей природной среды и безопасности дорожного движения в соответствии с действующими в Российской Федерации нормативными актами в течение всего Срока действия Договора.</w:t>
            </w:r>
          </w:p>
          <w:p w14:paraId="3E0D9DD3" w14:textId="77777777" w:rsidR="00E342AC" w:rsidRDefault="00BC376D">
            <w:pPr>
              <w:pStyle w:val="af9"/>
              <w:numPr>
                <w:ilvl w:val="3"/>
                <w:numId w:val="2"/>
              </w:numPr>
              <w:tabs>
                <w:tab w:val="left" w:pos="0"/>
              </w:tabs>
              <w:ind w:left="0" w:right="147" w:firstLine="0"/>
            </w:pPr>
            <w:r>
              <w:t xml:space="preserve">При производстве работ Генподрядчик несет ответственность за создание безопасных условий труда, безопасности работников; привлечение квалифицированного, </w:t>
            </w:r>
            <w:r>
              <w:lastRenderedPageBreak/>
              <w:t>опытного персонала, обученного по вопросам охраны труда; использование технически исправных средств механизации.</w:t>
            </w:r>
          </w:p>
        </w:tc>
      </w:tr>
      <w:tr w:rsidR="00E342AC" w14:paraId="39D090F4" w14:textId="77777777">
        <w:tc>
          <w:tcPr>
            <w:tcW w:w="546" w:type="dxa"/>
            <w:vAlign w:val="center"/>
          </w:tcPr>
          <w:p w14:paraId="7E87FB3B" w14:textId="77777777" w:rsidR="00E342AC" w:rsidRDefault="00BC376D">
            <w:pPr>
              <w:jc w:val="center"/>
              <w:rPr>
                <w:b/>
                <w:lang w:eastAsia="ru-RU"/>
              </w:rPr>
            </w:pPr>
            <w:r>
              <w:rPr>
                <w:b/>
                <w:lang w:eastAsia="ru-RU"/>
              </w:rPr>
              <w:lastRenderedPageBreak/>
              <w:t>2.6.</w:t>
            </w:r>
          </w:p>
        </w:tc>
        <w:tc>
          <w:tcPr>
            <w:tcW w:w="3061" w:type="dxa"/>
            <w:vAlign w:val="center"/>
          </w:tcPr>
          <w:p w14:paraId="41BE14DF" w14:textId="77777777" w:rsidR="00E342AC" w:rsidRDefault="00BC376D">
            <w:pPr>
              <w:tabs>
                <w:tab w:val="left" w:pos="-575"/>
              </w:tabs>
              <w:ind w:right="113"/>
              <w:rPr>
                <w:lang w:eastAsia="ru-RU"/>
              </w:rPr>
            </w:pPr>
            <w:r>
              <w:rPr>
                <w:lang w:eastAsia="ru-RU"/>
              </w:rPr>
              <w:t>Требования к используемым материалам</w:t>
            </w:r>
          </w:p>
        </w:tc>
        <w:tc>
          <w:tcPr>
            <w:tcW w:w="6145" w:type="dxa"/>
          </w:tcPr>
          <w:p w14:paraId="34339464" w14:textId="77777777" w:rsidR="00E342AC" w:rsidRDefault="00BC376D">
            <w:pPr>
              <w:tabs>
                <w:tab w:val="left" w:pos="0"/>
              </w:tabs>
              <w:ind w:right="147"/>
              <w:jc w:val="both"/>
            </w:pPr>
            <w:r>
              <w:t>Качество применяемых материалов должно соответствовать требованиям государственных стандартов и технических условий и должно быть подтверждено соответствующими документами - сертификатами качества.</w:t>
            </w:r>
          </w:p>
        </w:tc>
      </w:tr>
      <w:tr w:rsidR="00E342AC" w14:paraId="7541FE6A" w14:textId="77777777">
        <w:tc>
          <w:tcPr>
            <w:tcW w:w="546" w:type="dxa"/>
            <w:vAlign w:val="center"/>
          </w:tcPr>
          <w:p w14:paraId="1155A534" w14:textId="77777777" w:rsidR="00E342AC" w:rsidRDefault="00BC376D">
            <w:pPr>
              <w:jc w:val="center"/>
              <w:rPr>
                <w:b/>
                <w:lang w:eastAsia="ru-RU"/>
              </w:rPr>
            </w:pPr>
            <w:r>
              <w:rPr>
                <w:b/>
                <w:lang w:eastAsia="ru-RU"/>
              </w:rPr>
              <w:t>2.7.</w:t>
            </w:r>
          </w:p>
        </w:tc>
        <w:tc>
          <w:tcPr>
            <w:tcW w:w="3061" w:type="dxa"/>
            <w:vAlign w:val="center"/>
          </w:tcPr>
          <w:p w14:paraId="1DAF7716" w14:textId="77777777" w:rsidR="00E342AC" w:rsidRDefault="00BC376D">
            <w:pPr>
              <w:tabs>
                <w:tab w:val="left" w:pos="-575"/>
              </w:tabs>
              <w:ind w:right="113"/>
              <w:rPr>
                <w:lang w:eastAsia="ru-RU"/>
              </w:rPr>
            </w:pPr>
            <w:r>
              <w:rPr>
                <w:lang w:eastAsia="ru-RU"/>
              </w:rPr>
              <w:t>Привлечение субподрядчиков (соисполнителей)</w:t>
            </w:r>
          </w:p>
        </w:tc>
        <w:tc>
          <w:tcPr>
            <w:tcW w:w="6145" w:type="dxa"/>
          </w:tcPr>
          <w:p w14:paraId="6F784D7F" w14:textId="77777777" w:rsidR="00E342AC" w:rsidRDefault="00BC376D">
            <w:pPr>
              <w:tabs>
                <w:tab w:val="left" w:pos="0"/>
              </w:tabs>
              <w:ind w:right="147"/>
              <w:jc w:val="both"/>
            </w:pPr>
            <w:r>
              <w:t>Допускается по согласованию с Заказчиком</w:t>
            </w:r>
          </w:p>
        </w:tc>
      </w:tr>
      <w:tr w:rsidR="00E342AC" w14:paraId="53E9E218" w14:textId="77777777">
        <w:tc>
          <w:tcPr>
            <w:tcW w:w="546" w:type="dxa"/>
            <w:vAlign w:val="center"/>
          </w:tcPr>
          <w:p w14:paraId="7FCA1D51" w14:textId="77777777" w:rsidR="00E342AC" w:rsidRDefault="00BC376D">
            <w:pPr>
              <w:jc w:val="center"/>
              <w:rPr>
                <w:b/>
                <w:lang w:eastAsia="ru-RU"/>
              </w:rPr>
            </w:pPr>
            <w:r>
              <w:rPr>
                <w:b/>
                <w:lang w:eastAsia="ru-RU"/>
              </w:rPr>
              <w:t>2.8.</w:t>
            </w:r>
          </w:p>
        </w:tc>
        <w:tc>
          <w:tcPr>
            <w:tcW w:w="3061" w:type="dxa"/>
            <w:vAlign w:val="center"/>
          </w:tcPr>
          <w:p w14:paraId="07D3B386" w14:textId="77777777" w:rsidR="00E342AC" w:rsidRDefault="00BC376D">
            <w:pPr>
              <w:tabs>
                <w:tab w:val="left" w:pos="-575"/>
              </w:tabs>
              <w:ind w:right="113"/>
              <w:rPr>
                <w:lang w:eastAsia="ru-RU"/>
              </w:rPr>
            </w:pPr>
            <w:r>
              <w:rPr>
                <w:rFonts w:eastAsia="ヒラギノ角ゴ Pro W3"/>
              </w:rPr>
              <w:t>Гарантийные обязательства</w:t>
            </w:r>
          </w:p>
        </w:tc>
        <w:tc>
          <w:tcPr>
            <w:tcW w:w="6145" w:type="dxa"/>
          </w:tcPr>
          <w:p w14:paraId="5F9AE256" w14:textId="77777777" w:rsidR="00E342AC" w:rsidRDefault="00BC376D">
            <w:pPr>
              <w:tabs>
                <w:tab w:val="left" w:pos="0"/>
              </w:tabs>
              <w:ind w:right="147"/>
              <w:jc w:val="both"/>
            </w:pPr>
            <w:r>
              <w:t xml:space="preserve">Гарантийный срок на выполненные работы устанавливается в </w:t>
            </w:r>
            <w:r>
              <w:rPr>
                <w:b/>
                <w:bCs/>
              </w:rPr>
              <w:t>36 (тридцать шесть)</w:t>
            </w:r>
            <w:r>
              <w:t xml:space="preserve"> </w:t>
            </w:r>
            <w:r>
              <w:rPr>
                <w:b/>
                <w:bCs/>
              </w:rPr>
              <w:t xml:space="preserve">календарных месяцев </w:t>
            </w:r>
            <w:r>
              <w:t>с момента подписания Сторонами Акта сдачи-приемки результата завершенных работ по договору по форме № КС-11</w:t>
            </w:r>
          </w:p>
        </w:tc>
      </w:tr>
    </w:tbl>
    <w:p w14:paraId="4E939F4A" w14:textId="77777777" w:rsidR="00E342AC" w:rsidRDefault="00E342AC">
      <w:pPr>
        <w:ind w:right="-2"/>
        <w:jc w:val="right"/>
        <w:rPr>
          <w:bCs/>
        </w:rPr>
      </w:pPr>
    </w:p>
    <w:p w14:paraId="1052BB4B" w14:textId="77777777" w:rsidR="00E342AC" w:rsidRDefault="00E342AC">
      <w:pPr>
        <w:ind w:right="-2"/>
        <w:jc w:val="right"/>
        <w:rPr>
          <w:bCs/>
        </w:rPr>
      </w:pPr>
    </w:p>
    <w:p w14:paraId="57B2EFD7" w14:textId="77777777" w:rsidR="00E342AC" w:rsidRDefault="00E342AC">
      <w:pPr>
        <w:jc w:val="center"/>
      </w:pPr>
    </w:p>
    <w:tbl>
      <w:tblPr>
        <w:tblW w:w="9954" w:type="dxa"/>
        <w:tblInd w:w="-142" w:type="dxa"/>
        <w:tblLayout w:type="fixed"/>
        <w:tblLook w:val="0000" w:firstRow="0" w:lastRow="0" w:firstColumn="0" w:lastColumn="0" w:noHBand="0" w:noVBand="0"/>
      </w:tblPr>
      <w:tblGrid>
        <w:gridCol w:w="3318"/>
        <w:gridCol w:w="3318"/>
        <w:gridCol w:w="3318"/>
      </w:tblGrid>
      <w:tr w:rsidR="00E342AC" w14:paraId="0B93F72E" w14:textId="77777777">
        <w:trPr>
          <w:trHeight w:val="2764"/>
        </w:trPr>
        <w:tc>
          <w:tcPr>
            <w:tcW w:w="3318" w:type="dxa"/>
          </w:tcPr>
          <w:p w14:paraId="06A7FAC1" w14:textId="77777777" w:rsidR="00E342AC" w:rsidRDefault="00BC376D">
            <w:pPr>
              <w:rPr>
                <w:b/>
                <w:color w:val="000000" w:themeColor="text1"/>
              </w:rPr>
            </w:pPr>
            <w:r>
              <w:rPr>
                <w:b/>
                <w:color w:val="000000" w:themeColor="text1"/>
                <w:lang w:eastAsia="en-US"/>
              </w:rPr>
              <w:t>Заказчик:</w:t>
            </w:r>
            <w:r>
              <w:rPr>
                <w:b/>
                <w:color w:val="000000" w:themeColor="text1"/>
              </w:rPr>
              <w:t xml:space="preserve"> </w:t>
            </w:r>
          </w:p>
          <w:p w14:paraId="754B63F3" w14:textId="77777777" w:rsidR="00E342AC" w:rsidRDefault="00BC376D">
            <w:pPr>
              <w:tabs>
                <w:tab w:val="right" w:pos="10467"/>
              </w:tabs>
              <w:contextualSpacing/>
              <w:jc w:val="both"/>
              <w:rPr>
                <w:rFonts w:eastAsia="Calibri"/>
                <w:b/>
                <w:color w:val="000000" w:themeColor="text1"/>
              </w:rPr>
            </w:pPr>
            <w:r>
              <w:rPr>
                <w:rFonts w:eastAsia="Calibri"/>
                <w:b/>
                <w:color w:val="000000" w:themeColor="text1"/>
              </w:rPr>
              <w:t>ООО «СЗ «</w:t>
            </w:r>
            <w:r>
              <w:rPr>
                <w:b/>
              </w:rPr>
              <w:t>КП Шале</w:t>
            </w:r>
            <w:r>
              <w:rPr>
                <w:rFonts w:eastAsia="Calibri"/>
                <w:b/>
                <w:color w:val="000000" w:themeColor="text1"/>
              </w:rPr>
              <w:t>»</w:t>
            </w:r>
          </w:p>
          <w:p w14:paraId="68465710" w14:textId="77777777" w:rsidR="00E342AC" w:rsidRDefault="00BC376D">
            <w:pPr>
              <w:jc w:val="both"/>
              <w:rPr>
                <w:bCs/>
                <w:color w:val="000000" w:themeColor="text1"/>
              </w:rPr>
            </w:pPr>
            <w:r>
              <w:rPr>
                <w:bCs/>
                <w:color w:val="000000" w:themeColor="text1"/>
              </w:rPr>
              <w:t>Генеральный директор</w:t>
            </w:r>
          </w:p>
          <w:p w14:paraId="6D86EF54" w14:textId="77777777" w:rsidR="00E342AC" w:rsidRDefault="00E342AC">
            <w:pPr>
              <w:jc w:val="both"/>
              <w:rPr>
                <w:b/>
                <w:color w:val="000000" w:themeColor="text1"/>
              </w:rPr>
            </w:pPr>
          </w:p>
          <w:p w14:paraId="6C9866A5" w14:textId="77777777" w:rsidR="00E342AC" w:rsidRDefault="00E342AC">
            <w:pPr>
              <w:widowControl w:val="0"/>
              <w:shd w:val="clear" w:color="auto" w:fill="FFFFFF"/>
              <w:ind w:right="-1"/>
              <w:jc w:val="both"/>
              <w:outlineLvl w:val="1"/>
              <w:rPr>
                <w:bCs/>
                <w:color w:val="000000" w:themeColor="text1"/>
              </w:rPr>
            </w:pPr>
          </w:p>
          <w:p w14:paraId="2DA6AEF8" w14:textId="77777777" w:rsidR="00E342AC" w:rsidRDefault="00BC376D">
            <w:pPr>
              <w:widowControl w:val="0"/>
              <w:shd w:val="clear" w:color="auto" w:fill="FFFFFF"/>
              <w:ind w:right="-1"/>
              <w:jc w:val="both"/>
              <w:outlineLvl w:val="1"/>
              <w:rPr>
                <w:bCs/>
                <w:color w:val="000000" w:themeColor="text1"/>
              </w:rPr>
            </w:pPr>
            <w:r>
              <w:rPr>
                <w:bCs/>
                <w:color w:val="000000" w:themeColor="text1"/>
              </w:rPr>
              <w:t>___________/</w:t>
            </w:r>
            <w:r>
              <w:rPr>
                <w:bCs/>
              </w:rPr>
              <w:t xml:space="preserve"> И.В. Горбачев</w:t>
            </w:r>
            <w:r>
              <w:rPr>
                <w:bCs/>
                <w:color w:val="000000" w:themeColor="text1"/>
              </w:rPr>
              <w:t>/</w:t>
            </w:r>
          </w:p>
          <w:p w14:paraId="6E9330A4" w14:textId="77777777" w:rsidR="00E342AC" w:rsidRDefault="00BC376D">
            <w:pPr>
              <w:widowControl w:val="0"/>
              <w:shd w:val="clear" w:color="auto" w:fill="FFFFFF"/>
              <w:ind w:right="-1"/>
              <w:jc w:val="both"/>
              <w:outlineLvl w:val="1"/>
              <w:rPr>
                <w:bCs/>
                <w:color w:val="000000" w:themeColor="text1"/>
              </w:rPr>
            </w:pPr>
            <w:r>
              <w:rPr>
                <w:bCs/>
                <w:color w:val="000000" w:themeColor="text1"/>
              </w:rPr>
              <w:t>М.П.</w:t>
            </w:r>
          </w:p>
        </w:tc>
        <w:tc>
          <w:tcPr>
            <w:tcW w:w="3318" w:type="dxa"/>
          </w:tcPr>
          <w:p w14:paraId="1FBDE789" w14:textId="77777777" w:rsidR="00E342AC" w:rsidRDefault="00BC376D">
            <w:pPr>
              <w:widowControl w:val="0"/>
              <w:ind w:left="-149" w:firstLine="183"/>
              <w:rPr>
                <w:rFonts w:eastAsiaTheme="minorEastAsia"/>
                <w:b/>
                <w:bCs/>
              </w:rPr>
            </w:pPr>
            <w:r>
              <w:rPr>
                <w:rFonts w:eastAsiaTheme="minorEastAsia"/>
                <w:b/>
                <w:bCs/>
              </w:rPr>
              <w:t>Генподрядчик:</w:t>
            </w:r>
          </w:p>
          <w:p w14:paraId="5368323C" w14:textId="77777777" w:rsidR="00E342AC" w:rsidRDefault="00BC376D">
            <w:pPr>
              <w:rPr>
                <w:rFonts w:eastAsia="Arial Unicode MS"/>
                <w:b/>
                <w:caps/>
                <w:u w:val="single"/>
              </w:rPr>
            </w:pPr>
            <w:r>
              <w:rPr>
                <w:rFonts w:eastAsia="Arial Unicode MS"/>
                <w:b/>
                <w:caps/>
              </w:rPr>
              <w:t>ООО «А-Девелопмент»</w:t>
            </w:r>
          </w:p>
          <w:p w14:paraId="66DA45D8" w14:textId="6ABF3FEE" w:rsidR="00E342AC" w:rsidRDefault="00BC376D">
            <w:pPr>
              <w:jc w:val="both"/>
              <w:rPr>
                <w:bCs/>
                <w:color w:val="000000"/>
              </w:rPr>
            </w:pPr>
            <w:r>
              <w:rPr>
                <w:bCs/>
                <w:color w:val="000000" w:themeColor="text1"/>
              </w:rPr>
              <w:t>Генеральный директор</w:t>
            </w:r>
          </w:p>
          <w:p w14:paraId="5EB65346" w14:textId="77777777" w:rsidR="00E342AC" w:rsidRDefault="00E342AC">
            <w:pPr>
              <w:jc w:val="both"/>
              <w:rPr>
                <w:bCs/>
                <w:color w:val="000000" w:themeColor="text1"/>
              </w:rPr>
            </w:pPr>
          </w:p>
          <w:p w14:paraId="13A57C2C" w14:textId="77777777" w:rsidR="00E342AC" w:rsidRDefault="00E342AC">
            <w:pPr>
              <w:jc w:val="both"/>
              <w:rPr>
                <w:bCs/>
                <w:color w:val="000000"/>
              </w:rPr>
            </w:pPr>
          </w:p>
          <w:p w14:paraId="4E99725C" w14:textId="32A55F04" w:rsidR="00E342AC" w:rsidRDefault="00BC376D">
            <w:pPr>
              <w:jc w:val="both"/>
              <w:rPr>
                <w:bCs/>
                <w:color w:val="000000"/>
              </w:rPr>
            </w:pPr>
            <w:r>
              <w:rPr>
                <w:bCs/>
                <w:color w:val="000000" w:themeColor="text1"/>
              </w:rPr>
              <w:t xml:space="preserve">___________/Т. В. Савенкова/ </w:t>
            </w:r>
          </w:p>
          <w:p w14:paraId="6FC50D1C" w14:textId="77777777" w:rsidR="00E342AC" w:rsidRDefault="00BC376D">
            <w:pPr>
              <w:widowControl w:val="0"/>
              <w:rPr>
                <w:rFonts w:eastAsiaTheme="minorEastAsia"/>
              </w:rPr>
            </w:pPr>
            <w:r>
              <w:rPr>
                <w:rFonts w:eastAsiaTheme="minorEastAsia"/>
              </w:rPr>
              <w:t>М.П.</w:t>
            </w:r>
          </w:p>
        </w:tc>
        <w:tc>
          <w:tcPr>
            <w:tcW w:w="3318" w:type="dxa"/>
          </w:tcPr>
          <w:p w14:paraId="7594D544" w14:textId="77777777" w:rsidR="00E342AC" w:rsidRDefault="00BC376D">
            <w:pPr>
              <w:widowControl w:val="0"/>
              <w:ind w:left="-149" w:firstLine="183"/>
              <w:rPr>
                <w:rFonts w:eastAsiaTheme="minorEastAsia"/>
                <w:b/>
                <w:bCs/>
              </w:rPr>
            </w:pPr>
            <w:r>
              <w:rPr>
                <w:rFonts w:eastAsiaTheme="minorEastAsia"/>
                <w:b/>
                <w:bCs/>
              </w:rPr>
              <w:t xml:space="preserve">Техзаказчик: </w:t>
            </w:r>
          </w:p>
          <w:p w14:paraId="69C699B2" w14:textId="77777777" w:rsidR="00E342AC" w:rsidRDefault="00BC376D">
            <w:pPr>
              <w:widowControl w:val="0"/>
              <w:ind w:left="-149" w:firstLine="183"/>
              <w:rPr>
                <w:rFonts w:eastAsiaTheme="minorEastAsia"/>
                <w:b/>
                <w:bCs/>
              </w:rPr>
            </w:pPr>
            <w:r>
              <w:rPr>
                <w:rFonts w:eastAsiaTheme="minorEastAsia"/>
                <w:b/>
                <w:bCs/>
              </w:rPr>
              <w:t>ООО ПСК «Основа Сочи»</w:t>
            </w:r>
          </w:p>
          <w:p w14:paraId="03033595" w14:textId="77777777" w:rsidR="00E342AC" w:rsidRDefault="00BC376D">
            <w:pPr>
              <w:widowControl w:val="0"/>
              <w:ind w:left="-149" w:firstLine="183"/>
              <w:rPr>
                <w:rFonts w:eastAsiaTheme="minorEastAsia"/>
                <w:bCs/>
              </w:rPr>
            </w:pPr>
            <w:r>
              <w:rPr>
                <w:rFonts w:eastAsiaTheme="minorEastAsia"/>
                <w:bCs/>
              </w:rPr>
              <w:t xml:space="preserve">Исполнительный директор </w:t>
            </w:r>
          </w:p>
          <w:p w14:paraId="2D2B4888" w14:textId="77777777" w:rsidR="00E342AC" w:rsidRDefault="00E342AC">
            <w:pPr>
              <w:widowControl w:val="0"/>
              <w:ind w:left="-149" w:firstLine="183"/>
              <w:rPr>
                <w:rFonts w:eastAsiaTheme="minorEastAsia"/>
                <w:bCs/>
              </w:rPr>
            </w:pPr>
          </w:p>
          <w:p w14:paraId="708A541C" w14:textId="77777777" w:rsidR="00E342AC" w:rsidRDefault="00E342AC">
            <w:pPr>
              <w:widowControl w:val="0"/>
              <w:rPr>
                <w:rFonts w:eastAsiaTheme="minorEastAsia"/>
                <w:bCs/>
              </w:rPr>
            </w:pPr>
          </w:p>
          <w:p w14:paraId="05C9AAB0" w14:textId="77777777" w:rsidR="00E342AC" w:rsidRDefault="00BC376D">
            <w:pPr>
              <w:widowControl w:val="0"/>
              <w:ind w:left="-149" w:firstLine="183"/>
              <w:rPr>
                <w:rFonts w:eastAsiaTheme="minorEastAsia"/>
                <w:bCs/>
              </w:rPr>
            </w:pPr>
            <w:r>
              <w:rPr>
                <w:rFonts w:eastAsiaTheme="minorEastAsia"/>
                <w:bCs/>
              </w:rPr>
              <w:t xml:space="preserve">_________/Н.Д. </w:t>
            </w:r>
            <w:proofErr w:type="spellStart"/>
            <w:r>
              <w:rPr>
                <w:rFonts w:eastAsiaTheme="minorEastAsia"/>
                <w:bCs/>
              </w:rPr>
              <w:t>Пшеницькая</w:t>
            </w:r>
            <w:proofErr w:type="spellEnd"/>
            <w:r>
              <w:rPr>
                <w:rFonts w:eastAsiaTheme="minorEastAsia"/>
                <w:bCs/>
              </w:rPr>
              <w:t xml:space="preserve"> / </w:t>
            </w:r>
          </w:p>
          <w:p w14:paraId="24A5E6CC" w14:textId="77777777" w:rsidR="00E342AC" w:rsidRDefault="00BC376D">
            <w:pPr>
              <w:widowControl w:val="0"/>
              <w:ind w:left="-149" w:firstLine="183"/>
              <w:rPr>
                <w:rFonts w:eastAsiaTheme="minorEastAsia"/>
                <w:b/>
                <w:bCs/>
              </w:rPr>
            </w:pPr>
            <w:r>
              <w:rPr>
                <w:rFonts w:eastAsiaTheme="minorEastAsia"/>
                <w:bCs/>
              </w:rPr>
              <w:t>М.П</w:t>
            </w:r>
            <w:r>
              <w:rPr>
                <w:rFonts w:eastAsiaTheme="minorEastAsia"/>
                <w:b/>
                <w:bCs/>
              </w:rPr>
              <w:t>.</w:t>
            </w:r>
          </w:p>
        </w:tc>
      </w:tr>
    </w:tbl>
    <w:p w14:paraId="467E55BC" w14:textId="77777777" w:rsidR="00E342AC" w:rsidRDefault="00E342AC">
      <w:pPr>
        <w:jc w:val="center"/>
      </w:pPr>
    </w:p>
    <w:p w14:paraId="77ABE5B6" w14:textId="77777777" w:rsidR="00E342AC" w:rsidRDefault="00E342AC">
      <w:pPr>
        <w:jc w:val="center"/>
      </w:pPr>
    </w:p>
    <w:p w14:paraId="18985DD9" w14:textId="77777777" w:rsidR="00E342AC" w:rsidRDefault="00E342AC">
      <w:pPr>
        <w:jc w:val="center"/>
      </w:pPr>
    </w:p>
    <w:p w14:paraId="23D8B08F" w14:textId="77777777" w:rsidR="00E342AC" w:rsidRDefault="00BC376D">
      <w:pPr>
        <w:jc w:val="right"/>
        <w:sectPr w:rsidR="00E342AC">
          <w:footerReference w:type="default" r:id="rId10"/>
          <w:pgSz w:w="11900" w:h="16800"/>
          <w:pgMar w:top="851" w:right="851" w:bottom="851" w:left="1276" w:header="720" w:footer="369" w:gutter="0"/>
          <w:cols w:space="720"/>
          <w:docGrid w:linePitch="360"/>
        </w:sectPr>
      </w:pPr>
      <w:r>
        <w:br w:type="page" w:clear="all"/>
      </w:r>
    </w:p>
    <w:p w14:paraId="4AFA1FE3" w14:textId="77777777" w:rsidR="00E342AC" w:rsidRDefault="00BC376D">
      <w:pPr>
        <w:jc w:val="right"/>
        <w:rPr>
          <w:rFonts w:eastAsia="Arial Unicode MS" w:cs="Arial Unicode MS"/>
          <w:b/>
          <w:bCs/>
        </w:rPr>
      </w:pPr>
      <w:r>
        <w:rPr>
          <w:rFonts w:eastAsia="Arial Unicode MS" w:cs="Arial Unicode MS"/>
          <w:b/>
          <w:bCs/>
        </w:rPr>
        <w:lastRenderedPageBreak/>
        <w:t>Приложение № 2</w:t>
      </w:r>
    </w:p>
    <w:p w14:paraId="78A61B4E" w14:textId="77777777" w:rsidR="00E342AC" w:rsidRDefault="00BC376D">
      <w:pPr>
        <w:jc w:val="right"/>
        <w:rPr>
          <w:rFonts w:eastAsia="Arial Unicode MS" w:cs="Arial Unicode MS"/>
          <w:b/>
          <w:bCs/>
        </w:rPr>
      </w:pPr>
      <w:r>
        <w:rPr>
          <w:rFonts w:eastAsia="Arial Unicode MS" w:cs="Arial Unicode MS"/>
          <w:b/>
          <w:bCs/>
        </w:rPr>
        <w:t>к Договору генерального подряда №___</w:t>
      </w:r>
      <w:r>
        <w:rPr>
          <w:b/>
        </w:rPr>
        <w:t xml:space="preserve"> от _________</w:t>
      </w:r>
    </w:p>
    <w:p w14:paraId="1772895B" w14:textId="77777777" w:rsidR="00E342AC" w:rsidRDefault="00BC376D">
      <w:pPr>
        <w:jc w:val="center"/>
        <w:rPr>
          <w:b/>
        </w:rPr>
      </w:pPr>
      <w:r>
        <w:rPr>
          <w:b/>
        </w:rPr>
        <w:t>Сметный расчёт стоимости строительства</w:t>
      </w:r>
    </w:p>
    <w:p w14:paraId="200C3204" w14:textId="77777777" w:rsidR="00E342AC" w:rsidRDefault="00E342AC"/>
    <w:p w14:paraId="0EE781A6" w14:textId="77777777" w:rsidR="00E342AC" w:rsidRDefault="00E342AC"/>
    <w:p w14:paraId="626567A3" w14:textId="77777777" w:rsidR="00E342AC" w:rsidRDefault="00E342AC"/>
    <w:p w14:paraId="6745CA1B" w14:textId="77777777" w:rsidR="00E342AC" w:rsidRDefault="00E342AC"/>
    <w:p w14:paraId="7B674B3E" w14:textId="77777777" w:rsidR="00E342AC" w:rsidRDefault="00E342AC"/>
    <w:p w14:paraId="44BE76C5" w14:textId="77777777" w:rsidR="00E342AC" w:rsidRDefault="00E342AC"/>
    <w:p w14:paraId="59DF371C" w14:textId="77777777" w:rsidR="00E342AC" w:rsidRDefault="00E342AC"/>
    <w:p w14:paraId="63521B51" w14:textId="77777777" w:rsidR="00E342AC" w:rsidRDefault="00E342AC"/>
    <w:p w14:paraId="5FEECCB6" w14:textId="77777777" w:rsidR="00E342AC" w:rsidRDefault="00E342AC"/>
    <w:p w14:paraId="67305D99" w14:textId="77777777" w:rsidR="00E342AC" w:rsidRDefault="00E342AC"/>
    <w:p w14:paraId="45839D9C" w14:textId="77777777" w:rsidR="00E342AC" w:rsidRDefault="00E342AC"/>
    <w:p w14:paraId="65423A25" w14:textId="77777777" w:rsidR="00E342AC" w:rsidRDefault="00E342AC"/>
    <w:p w14:paraId="38BD7A6E" w14:textId="77777777" w:rsidR="00E342AC" w:rsidRDefault="00E342AC"/>
    <w:p w14:paraId="580E9165" w14:textId="77777777" w:rsidR="00E342AC" w:rsidRDefault="00E342AC"/>
    <w:p w14:paraId="41ECBBD0" w14:textId="77777777" w:rsidR="00E342AC" w:rsidRDefault="00E342AC"/>
    <w:p w14:paraId="31EDF886" w14:textId="77777777" w:rsidR="00E342AC" w:rsidRDefault="00E342AC"/>
    <w:p w14:paraId="1163FDFB" w14:textId="77777777" w:rsidR="00E342AC" w:rsidRDefault="00E342AC"/>
    <w:p w14:paraId="44133CBB" w14:textId="77777777" w:rsidR="00E342AC" w:rsidRDefault="00E342AC"/>
    <w:p w14:paraId="310DB4C4" w14:textId="77777777" w:rsidR="00E342AC" w:rsidRDefault="00E342AC"/>
    <w:p w14:paraId="75DC8D14" w14:textId="77777777" w:rsidR="00E342AC" w:rsidRDefault="00E342AC"/>
    <w:tbl>
      <w:tblPr>
        <w:tblW w:w="14776" w:type="dxa"/>
        <w:tblInd w:w="108" w:type="dxa"/>
        <w:tblLayout w:type="fixed"/>
        <w:tblLook w:val="0000" w:firstRow="0" w:lastRow="0" w:firstColumn="0" w:lastColumn="0" w:noHBand="0" w:noVBand="0"/>
      </w:tblPr>
      <w:tblGrid>
        <w:gridCol w:w="5191"/>
        <w:gridCol w:w="5191"/>
        <w:gridCol w:w="4394"/>
      </w:tblGrid>
      <w:tr w:rsidR="00E342AC" w14:paraId="15957E46" w14:textId="77777777">
        <w:trPr>
          <w:trHeight w:val="2268"/>
        </w:trPr>
        <w:tc>
          <w:tcPr>
            <w:tcW w:w="5191" w:type="dxa"/>
          </w:tcPr>
          <w:p w14:paraId="291D3C37" w14:textId="77777777" w:rsidR="00E342AC" w:rsidRDefault="00BC376D">
            <w:pPr>
              <w:rPr>
                <w:b/>
                <w:color w:val="000000" w:themeColor="text1"/>
              </w:rPr>
            </w:pPr>
            <w:r>
              <w:rPr>
                <w:b/>
                <w:color w:val="000000" w:themeColor="text1"/>
                <w:lang w:eastAsia="en-US"/>
              </w:rPr>
              <w:t>Заказчик:</w:t>
            </w:r>
            <w:r>
              <w:rPr>
                <w:b/>
                <w:color w:val="000000" w:themeColor="text1"/>
              </w:rPr>
              <w:t xml:space="preserve"> </w:t>
            </w:r>
          </w:p>
          <w:p w14:paraId="619BDEDF" w14:textId="77777777" w:rsidR="00E342AC" w:rsidRDefault="00BC376D">
            <w:pPr>
              <w:tabs>
                <w:tab w:val="right" w:pos="10467"/>
              </w:tabs>
              <w:contextualSpacing/>
              <w:jc w:val="both"/>
              <w:rPr>
                <w:rFonts w:eastAsia="Calibri"/>
                <w:b/>
                <w:color w:val="000000" w:themeColor="text1"/>
              </w:rPr>
            </w:pPr>
            <w:r>
              <w:rPr>
                <w:rFonts w:eastAsia="Calibri"/>
                <w:b/>
                <w:color w:val="000000" w:themeColor="text1"/>
              </w:rPr>
              <w:t>ООО «СЗ «</w:t>
            </w:r>
            <w:r>
              <w:rPr>
                <w:b/>
              </w:rPr>
              <w:t>КП Шале</w:t>
            </w:r>
            <w:r>
              <w:rPr>
                <w:rFonts w:eastAsia="Calibri"/>
                <w:b/>
                <w:color w:val="000000" w:themeColor="text1"/>
              </w:rPr>
              <w:t>»</w:t>
            </w:r>
          </w:p>
          <w:p w14:paraId="33C2097F" w14:textId="77777777" w:rsidR="00E342AC" w:rsidRDefault="00BC376D">
            <w:pPr>
              <w:jc w:val="both"/>
              <w:rPr>
                <w:bCs/>
                <w:color w:val="000000" w:themeColor="text1"/>
              </w:rPr>
            </w:pPr>
            <w:r>
              <w:rPr>
                <w:bCs/>
                <w:color w:val="000000" w:themeColor="text1"/>
              </w:rPr>
              <w:t>Генеральный директор</w:t>
            </w:r>
          </w:p>
          <w:p w14:paraId="35F329F9" w14:textId="77777777" w:rsidR="00E342AC" w:rsidRDefault="00E342AC">
            <w:pPr>
              <w:jc w:val="both"/>
              <w:rPr>
                <w:b/>
                <w:color w:val="000000" w:themeColor="text1"/>
              </w:rPr>
            </w:pPr>
          </w:p>
          <w:p w14:paraId="4C9E1152" w14:textId="77777777" w:rsidR="00E342AC" w:rsidRDefault="00E342AC">
            <w:pPr>
              <w:jc w:val="both"/>
              <w:rPr>
                <w:b/>
                <w:color w:val="000000" w:themeColor="text1"/>
              </w:rPr>
            </w:pPr>
          </w:p>
          <w:p w14:paraId="670B44CA" w14:textId="77777777" w:rsidR="00E342AC" w:rsidRDefault="00BC376D">
            <w:pPr>
              <w:widowControl w:val="0"/>
              <w:shd w:val="clear" w:color="auto" w:fill="FFFFFF"/>
              <w:ind w:right="-1"/>
              <w:jc w:val="both"/>
              <w:outlineLvl w:val="1"/>
              <w:rPr>
                <w:bCs/>
                <w:color w:val="000000" w:themeColor="text1"/>
              </w:rPr>
            </w:pPr>
            <w:r>
              <w:rPr>
                <w:bCs/>
                <w:color w:val="000000" w:themeColor="text1"/>
              </w:rPr>
              <w:t>_________________/</w:t>
            </w:r>
            <w:r>
              <w:rPr>
                <w:rFonts w:eastAsiaTheme="minorEastAsia"/>
              </w:rPr>
              <w:t xml:space="preserve"> </w:t>
            </w:r>
            <w:r>
              <w:rPr>
                <w:bCs/>
              </w:rPr>
              <w:t>И.В. Горбачев</w:t>
            </w:r>
            <w:r>
              <w:rPr>
                <w:bCs/>
                <w:color w:val="000000" w:themeColor="text1"/>
              </w:rPr>
              <w:t>/</w:t>
            </w:r>
          </w:p>
          <w:p w14:paraId="365AD698" w14:textId="77777777" w:rsidR="00E342AC" w:rsidRDefault="00BC376D">
            <w:pPr>
              <w:widowControl w:val="0"/>
              <w:shd w:val="clear" w:color="auto" w:fill="FFFFFF"/>
              <w:ind w:right="-1"/>
              <w:jc w:val="both"/>
              <w:outlineLvl w:val="1"/>
              <w:rPr>
                <w:bCs/>
                <w:color w:val="000000" w:themeColor="text1"/>
              </w:rPr>
            </w:pPr>
            <w:r>
              <w:rPr>
                <w:rFonts w:eastAsiaTheme="minorEastAsia"/>
              </w:rPr>
              <w:t>М.П.</w:t>
            </w:r>
          </w:p>
        </w:tc>
        <w:tc>
          <w:tcPr>
            <w:tcW w:w="5191" w:type="dxa"/>
          </w:tcPr>
          <w:p w14:paraId="55E75D8F" w14:textId="77777777" w:rsidR="00E342AC" w:rsidRDefault="00BC376D">
            <w:pPr>
              <w:widowControl w:val="0"/>
              <w:ind w:left="-149" w:firstLine="183"/>
              <w:rPr>
                <w:rFonts w:eastAsiaTheme="minorEastAsia"/>
                <w:b/>
                <w:bCs/>
              </w:rPr>
            </w:pPr>
            <w:r>
              <w:rPr>
                <w:rFonts w:eastAsiaTheme="minorEastAsia"/>
                <w:b/>
                <w:bCs/>
              </w:rPr>
              <w:t>Генподрядчик:</w:t>
            </w:r>
          </w:p>
          <w:p w14:paraId="27FD16B6" w14:textId="77777777" w:rsidR="00E342AC" w:rsidRDefault="00BC376D">
            <w:pPr>
              <w:rPr>
                <w:rFonts w:eastAsia="Arial Unicode MS"/>
                <w:b/>
                <w:caps/>
              </w:rPr>
            </w:pPr>
            <w:r>
              <w:rPr>
                <w:rFonts w:eastAsia="Arial Unicode MS"/>
                <w:b/>
                <w:caps/>
              </w:rPr>
              <w:t>ООО «А-Девелопмент»</w:t>
            </w:r>
          </w:p>
          <w:p w14:paraId="335CFCD7" w14:textId="77777777" w:rsidR="00E342AC" w:rsidRDefault="00BC376D">
            <w:pPr>
              <w:jc w:val="both"/>
              <w:rPr>
                <w:bCs/>
                <w:color w:val="000000"/>
              </w:rPr>
            </w:pPr>
            <w:r>
              <w:rPr>
                <w:bCs/>
                <w:color w:val="000000" w:themeColor="text1"/>
              </w:rPr>
              <w:t>Генеральный директор</w:t>
            </w:r>
          </w:p>
          <w:p w14:paraId="115C8AD7" w14:textId="77777777" w:rsidR="00E342AC" w:rsidRDefault="00E342AC">
            <w:pPr>
              <w:jc w:val="both"/>
              <w:rPr>
                <w:bCs/>
                <w:color w:val="000000" w:themeColor="text1"/>
              </w:rPr>
            </w:pPr>
          </w:p>
          <w:p w14:paraId="26471F91" w14:textId="77777777" w:rsidR="00E342AC" w:rsidRDefault="00E342AC">
            <w:pPr>
              <w:jc w:val="both"/>
              <w:rPr>
                <w:bCs/>
                <w:color w:val="000000"/>
              </w:rPr>
            </w:pPr>
          </w:p>
          <w:p w14:paraId="1192BFC4" w14:textId="77777777" w:rsidR="00E342AC" w:rsidRDefault="00BC376D">
            <w:pPr>
              <w:jc w:val="both"/>
              <w:rPr>
                <w:bCs/>
                <w:color w:val="000000"/>
              </w:rPr>
            </w:pPr>
            <w:r>
              <w:rPr>
                <w:bCs/>
                <w:color w:val="000000" w:themeColor="text1"/>
              </w:rPr>
              <w:t xml:space="preserve">___________/Т. В. Савенкова/ </w:t>
            </w:r>
          </w:p>
          <w:p w14:paraId="51A990DE" w14:textId="1A53ADAD" w:rsidR="00E342AC" w:rsidRDefault="00BC376D">
            <w:pPr>
              <w:widowControl w:val="0"/>
              <w:rPr>
                <w:rFonts w:eastAsiaTheme="minorEastAsia"/>
              </w:rPr>
            </w:pPr>
            <w:r>
              <w:rPr>
                <w:rFonts w:eastAsiaTheme="minorEastAsia"/>
              </w:rPr>
              <w:t>М.П.</w:t>
            </w:r>
          </w:p>
        </w:tc>
        <w:tc>
          <w:tcPr>
            <w:tcW w:w="4394" w:type="dxa"/>
          </w:tcPr>
          <w:p w14:paraId="7127633F" w14:textId="77777777" w:rsidR="00E342AC" w:rsidRDefault="00BC376D">
            <w:pPr>
              <w:widowControl w:val="0"/>
              <w:ind w:left="-149" w:firstLine="183"/>
              <w:rPr>
                <w:rFonts w:eastAsiaTheme="minorEastAsia"/>
                <w:b/>
                <w:bCs/>
              </w:rPr>
            </w:pPr>
            <w:r>
              <w:rPr>
                <w:rFonts w:eastAsiaTheme="minorEastAsia"/>
                <w:b/>
                <w:bCs/>
              </w:rPr>
              <w:t xml:space="preserve">Техзаказчик: </w:t>
            </w:r>
          </w:p>
          <w:p w14:paraId="0F17567C" w14:textId="77777777" w:rsidR="00E342AC" w:rsidRDefault="00BC376D">
            <w:pPr>
              <w:widowControl w:val="0"/>
              <w:ind w:left="-149" w:firstLine="183"/>
              <w:rPr>
                <w:rFonts w:eastAsiaTheme="minorEastAsia"/>
                <w:b/>
                <w:bCs/>
              </w:rPr>
            </w:pPr>
            <w:r>
              <w:rPr>
                <w:rFonts w:eastAsiaTheme="minorEastAsia"/>
                <w:b/>
                <w:bCs/>
              </w:rPr>
              <w:t>ООО ПСК «Основа Сочи»</w:t>
            </w:r>
          </w:p>
          <w:p w14:paraId="0D5D8A6C" w14:textId="77777777" w:rsidR="00E342AC" w:rsidRDefault="00BC376D">
            <w:pPr>
              <w:widowControl w:val="0"/>
              <w:ind w:left="-149" w:firstLine="183"/>
              <w:rPr>
                <w:rFonts w:eastAsiaTheme="minorEastAsia"/>
                <w:bCs/>
              </w:rPr>
            </w:pPr>
            <w:r>
              <w:rPr>
                <w:rFonts w:eastAsiaTheme="minorEastAsia"/>
                <w:bCs/>
              </w:rPr>
              <w:t xml:space="preserve">Исполнительный директор </w:t>
            </w:r>
          </w:p>
          <w:p w14:paraId="58940DA0" w14:textId="77777777" w:rsidR="00E342AC" w:rsidRDefault="00E342AC">
            <w:pPr>
              <w:widowControl w:val="0"/>
              <w:ind w:left="-149" w:firstLine="183"/>
              <w:rPr>
                <w:rFonts w:eastAsiaTheme="minorEastAsia"/>
                <w:bCs/>
              </w:rPr>
            </w:pPr>
          </w:p>
          <w:p w14:paraId="42DB9C66" w14:textId="77777777" w:rsidR="00E342AC" w:rsidRDefault="00E342AC">
            <w:pPr>
              <w:widowControl w:val="0"/>
              <w:ind w:left="-149" w:firstLine="183"/>
              <w:rPr>
                <w:rFonts w:eastAsiaTheme="minorEastAsia"/>
                <w:bCs/>
              </w:rPr>
            </w:pPr>
          </w:p>
          <w:p w14:paraId="7E0BD6C2" w14:textId="77777777" w:rsidR="00E342AC" w:rsidRDefault="00BC376D">
            <w:pPr>
              <w:widowControl w:val="0"/>
              <w:ind w:left="-149" w:firstLine="183"/>
              <w:rPr>
                <w:rFonts w:eastAsiaTheme="minorEastAsia"/>
                <w:bCs/>
              </w:rPr>
            </w:pPr>
            <w:r>
              <w:rPr>
                <w:rFonts w:eastAsiaTheme="minorEastAsia"/>
                <w:bCs/>
              </w:rPr>
              <w:t xml:space="preserve">_________________/ Н.Д. </w:t>
            </w:r>
            <w:proofErr w:type="spellStart"/>
            <w:r>
              <w:rPr>
                <w:rFonts w:eastAsiaTheme="minorEastAsia"/>
                <w:bCs/>
              </w:rPr>
              <w:t>Пшеницькая</w:t>
            </w:r>
            <w:proofErr w:type="spellEnd"/>
            <w:r>
              <w:rPr>
                <w:rFonts w:eastAsiaTheme="minorEastAsia"/>
                <w:bCs/>
              </w:rPr>
              <w:t xml:space="preserve"> / </w:t>
            </w:r>
          </w:p>
          <w:p w14:paraId="273ACB49" w14:textId="77777777" w:rsidR="00E342AC" w:rsidRDefault="00BC376D">
            <w:pPr>
              <w:widowControl w:val="0"/>
              <w:ind w:left="-149" w:firstLine="183"/>
              <w:rPr>
                <w:rFonts w:eastAsiaTheme="minorEastAsia"/>
                <w:b/>
                <w:bCs/>
              </w:rPr>
            </w:pPr>
            <w:r>
              <w:rPr>
                <w:rFonts w:eastAsiaTheme="minorEastAsia"/>
                <w:bCs/>
              </w:rPr>
              <w:t>М.П</w:t>
            </w:r>
            <w:r>
              <w:rPr>
                <w:rFonts w:eastAsiaTheme="minorEastAsia"/>
                <w:b/>
                <w:bCs/>
              </w:rPr>
              <w:t>.</w:t>
            </w:r>
          </w:p>
        </w:tc>
      </w:tr>
    </w:tbl>
    <w:p w14:paraId="2319F33C" w14:textId="77777777" w:rsidR="00E342AC" w:rsidRDefault="00E342AC">
      <w:pPr>
        <w:tabs>
          <w:tab w:val="center" w:pos="5170"/>
        </w:tabs>
      </w:pPr>
    </w:p>
    <w:p w14:paraId="35951A4B" w14:textId="77777777" w:rsidR="00E342AC" w:rsidRDefault="00E342AC">
      <w:pPr>
        <w:tabs>
          <w:tab w:val="center" w:pos="5170"/>
        </w:tabs>
      </w:pPr>
    </w:p>
    <w:p w14:paraId="341E6C63" w14:textId="77777777" w:rsidR="00E342AC" w:rsidRDefault="00E342AC">
      <w:pPr>
        <w:tabs>
          <w:tab w:val="center" w:pos="5170"/>
        </w:tabs>
      </w:pPr>
    </w:p>
    <w:p w14:paraId="794B164B" w14:textId="77777777" w:rsidR="007D5AC1" w:rsidRDefault="007D5AC1">
      <w:pPr>
        <w:widowControl w:val="0"/>
        <w:jc w:val="right"/>
        <w:rPr>
          <w:b/>
          <w:lang w:eastAsia="ar-SA"/>
        </w:rPr>
      </w:pPr>
      <w:bookmarkStart w:id="13" w:name="_Hlk169170333"/>
    </w:p>
    <w:p w14:paraId="0E30F433" w14:textId="6302B0F2" w:rsidR="00E342AC" w:rsidRDefault="00BC376D">
      <w:pPr>
        <w:widowControl w:val="0"/>
        <w:jc w:val="right"/>
        <w:rPr>
          <w:b/>
          <w:lang w:eastAsia="ar-SA"/>
        </w:rPr>
      </w:pPr>
      <w:r>
        <w:rPr>
          <w:b/>
          <w:lang w:eastAsia="ar-SA"/>
        </w:rPr>
        <w:lastRenderedPageBreak/>
        <w:t xml:space="preserve">Приложение № 3  </w:t>
      </w:r>
    </w:p>
    <w:p w14:paraId="07150107" w14:textId="77777777" w:rsidR="00E342AC" w:rsidRDefault="00BC376D">
      <w:pPr>
        <w:widowControl w:val="0"/>
        <w:jc w:val="right"/>
        <w:rPr>
          <w:b/>
          <w:sz w:val="20"/>
          <w:lang w:eastAsia="ar-SA"/>
        </w:rPr>
      </w:pPr>
      <w:r>
        <w:rPr>
          <w:b/>
          <w:lang w:eastAsia="ar-SA"/>
        </w:rPr>
        <w:t>к договору генерального подряда _____</w:t>
      </w:r>
      <w:r>
        <w:rPr>
          <w:b/>
        </w:rPr>
        <w:t xml:space="preserve"> от ______________</w:t>
      </w:r>
      <w:r>
        <w:rPr>
          <w:b/>
          <w:sz w:val="20"/>
          <w:lang w:eastAsia="ar-SA"/>
        </w:rPr>
        <w:t xml:space="preserve"> </w:t>
      </w:r>
    </w:p>
    <w:p w14:paraId="4BD51B5F" w14:textId="77777777" w:rsidR="00E342AC" w:rsidRDefault="00E342AC">
      <w:pPr>
        <w:widowControl w:val="0"/>
        <w:jc w:val="center"/>
        <w:rPr>
          <w:b/>
        </w:rPr>
      </w:pPr>
    </w:p>
    <w:p w14:paraId="4987DD55" w14:textId="77777777" w:rsidR="00E342AC" w:rsidRDefault="00BC376D">
      <w:pPr>
        <w:widowControl w:val="0"/>
        <w:jc w:val="center"/>
        <w:rPr>
          <w:b/>
          <w:sz w:val="20"/>
          <w:lang w:eastAsia="ar-SA"/>
        </w:rPr>
      </w:pPr>
      <w:r>
        <w:rPr>
          <w:b/>
        </w:rPr>
        <w:t xml:space="preserve">График производства работ </w:t>
      </w:r>
    </w:p>
    <w:p w14:paraId="7C42ED34" w14:textId="77777777" w:rsidR="00E342AC" w:rsidRDefault="00E342AC">
      <w:pPr>
        <w:widowControl w:val="0"/>
        <w:jc w:val="right"/>
        <w:rPr>
          <w:b/>
          <w:sz w:val="20"/>
          <w:lang w:eastAsia="ar-SA"/>
        </w:rPr>
      </w:pPr>
    </w:p>
    <w:p w14:paraId="2E92D03D" w14:textId="77777777" w:rsidR="00E342AC" w:rsidRDefault="00E342AC">
      <w:pPr>
        <w:widowControl w:val="0"/>
        <w:jc w:val="right"/>
      </w:pPr>
    </w:p>
    <w:p w14:paraId="514B80D0" w14:textId="77777777" w:rsidR="00E342AC" w:rsidRDefault="00E342AC">
      <w:pPr>
        <w:widowControl w:val="0"/>
        <w:jc w:val="right"/>
      </w:pPr>
    </w:p>
    <w:p w14:paraId="58997E6F" w14:textId="77777777" w:rsidR="00E342AC" w:rsidRDefault="00E342AC">
      <w:pPr>
        <w:widowControl w:val="0"/>
        <w:jc w:val="right"/>
      </w:pPr>
    </w:p>
    <w:p w14:paraId="13943E1F" w14:textId="77777777" w:rsidR="00E342AC" w:rsidRDefault="00E342AC">
      <w:pPr>
        <w:widowControl w:val="0"/>
        <w:jc w:val="right"/>
      </w:pPr>
    </w:p>
    <w:p w14:paraId="391FDDEA" w14:textId="77777777" w:rsidR="00E342AC" w:rsidRDefault="00E342AC">
      <w:pPr>
        <w:widowControl w:val="0"/>
        <w:jc w:val="right"/>
      </w:pPr>
    </w:p>
    <w:p w14:paraId="16912BC2" w14:textId="77777777" w:rsidR="00E342AC" w:rsidRDefault="00E342AC">
      <w:pPr>
        <w:widowControl w:val="0"/>
        <w:jc w:val="right"/>
      </w:pPr>
    </w:p>
    <w:p w14:paraId="5A486B78" w14:textId="77777777" w:rsidR="00E342AC" w:rsidRDefault="00E342AC">
      <w:pPr>
        <w:widowControl w:val="0"/>
        <w:jc w:val="right"/>
      </w:pPr>
    </w:p>
    <w:p w14:paraId="274FCB10" w14:textId="77777777" w:rsidR="00E342AC" w:rsidRDefault="00E342AC">
      <w:pPr>
        <w:widowControl w:val="0"/>
        <w:jc w:val="right"/>
      </w:pPr>
    </w:p>
    <w:p w14:paraId="3B2DF0F1" w14:textId="77777777" w:rsidR="00E342AC" w:rsidRDefault="00E342AC">
      <w:pPr>
        <w:widowControl w:val="0"/>
        <w:jc w:val="right"/>
      </w:pPr>
    </w:p>
    <w:p w14:paraId="6C811601" w14:textId="77777777" w:rsidR="00E342AC" w:rsidRDefault="00E342AC">
      <w:pPr>
        <w:widowControl w:val="0"/>
        <w:jc w:val="right"/>
      </w:pPr>
    </w:p>
    <w:p w14:paraId="2F361701" w14:textId="77777777" w:rsidR="00E342AC" w:rsidRDefault="00E342AC">
      <w:pPr>
        <w:widowControl w:val="0"/>
        <w:jc w:val="right"/>
      </w:pPr>
    </w:p>
    <w:p w14:paraId="491D57E8" w14:textId="77777777" w:rsidR="00E342AC" w:rsidRDefault="00E342AC">
      <w:pPr>
        <w:widowControl w:val="0"/>
        <w:jc w:val="right"/>
      </w:pPr>
    </w:p>
    <w:p w14:paraId="05C23142" w14:textId="77777777" w:rsidR="00E342AC" w:rsidRDefault="00E342AC">
      <w:pPr>
        <w:widowControl w:val="0"/>
        <w:jc w:val="right"/>
      </w:pPr>
    </w:p>
    <w:p w14:paraId="05E85984" w14:textId="77777777" w:rsidR="00E342AC" w:rsidRDefault="00E342AC">
      <w:pPr>
        <w:widowControl w:val="0"/>
        <w:jc w:val="right"/>
      </w:pPr>
    </w:p>
    <w:p w14:paraId="3DBEDAB2" w14:textId="77777777" w:rsidR="00E342AC" w:rsidRDefault="00E342AC">
      <w:pPr>
        <w:widowControl w:val="0"/>
        <w:jc w:val="right"/>
      </w:pPr>
    </w:p>
    <w:p w14:paraId="5DD8ABEA" w14:textId="77777777" w:rsidR="00E342AC" w:rsidRDefault="00E342AC">
      <w:pPr>
        <w:widowControl w:val="0"/>
        <w:jc w:val="right"/>
        <w:rPr>
          <w:b/>
          <w:sz w:val="20"/>
          <w:lang w:eastAsia="ar-SA"/>
        </w:rPr>
      </w:pPr>
    </w:p>
    <w:p w14:paraId="5C481443" w14:textId="77777777" w:rsidR="00E342AC" w:rsidRDefault="00E342AC">
      <w:pPr>
        <w:tabs>
          <w:tab w:val="left" w:pos="4800"/>
        </w:tabs>
      </w:pPr>
    </w:p>
    <w:tbl>
      <w:tblPr>
        <w:tblW w:w="15573" w:type="dxa"/>
        <w:tblInd w:w="108" w:type="dxa"/>
        <w:tblLayout w:type="fixed"/>
        <w:tblLook w:val="0000" w:firstRow="0" w:lastRow="0" w:firstColumn="0" w:lastColumn="0" w:noHBand="0" w:noVBand="0"/>
      </w:tblPr>
      <w:tblGrid>
        <w:gridCol w:w="5191"/>
        <w:gridCol w:w="5191"/>
        <w:gridCol w:w="5191"/>
      </w:tblGrid>
      <w:tr w:rsidR="00E342AC" w14:paraId="6822E329" w14:textId="77777777">
        <w:trPr>
          <w:trHeight w:val="2268"/>
        </w:trPr>
        <w:tc>
          <w:tcPr>
            <w:tcW w:w="5191" w:type="dxa"/>
          </w:tcPr>
          <w:p w14:paraId="543E2987" w14:textId="77777777" w:rsidR="00E342AC" w:rsidRDefault="00BC376D">
            <w:pPr>
              <w:rPr>
                <w:b/>
                <w:color w:val="000000" w:themeColor="text1"/>
              </w:rPr>
            </w:pPr>
            <w:r>
              <w:rPr>
                <w:b/>
                <w:color w:val="000000" w:themeColor="text1"/>
                <w:lang w:eastAsia="en-US"/>
              </w:rPr>
              <w:t>Заказчик:</w:t>
            </w:r>
            <w:r>
              <w:rPr>
                <w:b/>
                <w:color w:val="000000" w:themeColor="text1"/>
              </w:rPr>
              <w:t xml:space="preserve"> </w:t>
            </w:r>
          </w:p>
          <w:p w14:paraId="6FCBFC0D" w14:textId="77777777" w:rsidR="00E342AC" w:rsidRDefault="00BC376D">
            <w:pPr>
              <w:tabs>
                <w:tab w:val="right" w:pos="10467"/>
              </w:tabs>
              <w:contextualSpacing/>
              <w:jc w:val="both"/>
              <w:rPr>
                <w:rFonts w:eastAsia="Calibri"/>
                <w:b/>
                <w:color w:val="000000" w:themeColor="text1"/>
              </w:rPr>
            </w:pPr>
            <w:r>
              <w:rPr>
                <w:rFonts w:eastAsia="Calibri"/>
                <w:b/>
                <w:color w:val="000000" w:themeColor="text1"/>
              </w:rPr>
              <w:t>ООО «СЗ «</w:t>
            </w:r>
            <w:r>
              <w:rPr>
                <w:b/>
              </w:rPr>
              <w:t>КП Шале</w:t>
            </w:r>
            <w:r>
              <w:rPr>
                <w:rFonts w:eastAsia="Calibri"/>
                <w:b/>
                <w:color w:val="000000" w:themeColor="text1"/>
              </w:rPr>
              <w:t>»</w:t>
            </w:r>
          </w:p>
          <w:p w14:paraId="7F918105" w14:textId="77777777" w:rsidR="00E342AC" w:rsidRDefault="00BC376D">
            <w:pPr>
              <w:jc w:val="both"/>
              <w:rPr>
                <w:bCs/>
                <w:color w:val="000000" w:themeColor="text1"/>
              </w:rPr>
            </w:pPr>
            <w:r>
              <w:rPr>
                <w:bCs/>
                <w:color w:val="000000" w:themeColor="text1"/>
              </w:rPr>
              <w:t>Генеральный директор</w:t>
            </w:r>
          </w:p>
          <w:p w14:paraId="0C0F983A" w14:textId="77777777" w:rsidR="00E342AC" w:rsidRDefault="00E342AC">
            <w:pPr>
              <w:jc w:val="both"/>
              <w:rPr>
                <w:b/>
                <w:color w:val="000000" w:themeColor="text1"/>
              </w:rPr>
            </w:pPr>
          </w:p>
          <w:p w14:paraId="4D4FA2D7" w14:textId="77777777" w:rsidR="00E342AC" w:rsidRDefault="00E342AC">
            <w:pPr>
              <w:jc w:val="both"/>
              <w:rPr>
                <w:b/>
                <w:color w:val="000000" w:themeColor="text1"/>
              </w:rPr>
            </w:pPr>
          </w:p>
          <w:p w14:paraId="0326EDAC" w14:textId="77777777" w:rsidR="00E342AC" w:rsidRDefault="00BC376D">
            <w:pPr>
              <w:widowControl w:val="0"/>
              <w:shd w:val="clear" w:color="auto" w:fill="FFFFFF"/>
              <w:ind w:right="-1"/>
              <w:jc w:val="both"/>
              <w:outlineLvl w:val="1"/>
              <w:rPr>
                <w:bCs/>
                <w:color w:val="000000" w:themeColor="text1"/>
              </w:rPr>
            </w:pPr>
            <w:r>
              <w:rPr>
                <w:bCs/>
                <w:color w:val="000000" w:themeColor="text1"/>
              </w:rPr>
              <w:t>_________________/</w:t>
            </w:r>
            <w:r>
              <w:rPr>
                <w:rFonts w:eastAsiaTheme="minorEastAsia"/>
              </w:rPr>
              <w:t xml:space="preserve"> </w:t>
            </w:r>
            <w:r>
              <w:rPr>
                <w:bCs/>
              </w:rPr>
              <w:t>И.В. Горбачев</w:t>
            </w:r>
            <w:r>
              <w:rPr>
                <w:bCs/>
                <w:color w:val="000000" w:themeColor="text1"/>
              </w:rPr>
              <w:t>/</w:t>
            </w:r>
          </w:p>
          <w:p w14:paraId="0778919D" w14:textId="77777777" w:rsidR="00E342AC" w:rsidRDefault="00BC376D">
            <w:pPr>
              <w:widowControl w:val="0"/>
              <w:shd w:val="clear" w:color="auto" w:fill="FFFFFF"/>
              <w:ind w:right="-1"/>
              <w:jc w:val="both"/>
              <w:outlineLvl w:val="1"/>
              <w:rPr>
                <w:bCs/>
                <w:color w:val="000000" w:themeColor="text1"/>
              </w:rPr>
            </w:pPr>
            <w:r>
              <w:rPr>
                <w:rFonts w:eastAsiaTheme="minorEastAsia"/>
              </w:rPr>
              <w:t>М.П.</w:t>
            </w:r>
          </w:p>
        </w:tc>
        <w:tc>
          <w:tcPr>
            <w:tcW w:w="5191" w:type="dxa"/>
          </w:tcPr>
          <w:p w14:paraId="3776FB5F" w14:textId="77777777" w:rsidR="00E342AC" w:rsidRDefault="00BC376D">
            <w:pPr>
              <w:widowControl w:val="0"/>
              <w:ind w:left="-149" w:firstLine="183"/>
              <w:rPr>
                <w:rFonts w:eastAsiaTheme="minorEastAsia"/>
                <w:b/>
                <w:bCs/>
              </w:rPr>
            </w:pPr>
            <w:r>
              <w:rPr>
                <w:rFonts w:eastAsiaTheme="minorEastAsia"/>
                <w:b/>
                <w:bCs/>
              </w:rPr>
              <w:t>Генподрядчик:</w:t>
            </w:r>
          </w:p>
          <w:p w14:paraId="6A9632FB" w14:textId="77777777" w:rsidR="00E342AC" w:rsidRDefault="00BC376D">
            <w:pPr>
              <w:rPr>
                <w:rFonts w:eastAsia="Arial Unicode MS"/>
                <w:b/>
                <w:caps/>
                <w:u w:val="single"/>
              </w:rPr>
            </w:pPr>
            <w:r>
              <w:rPr>
                <w:rFonts w:eastAsia="Arial Unicode MS"/>
                <w:b/>
                <w:caps/>
              </w:rPr>
              <w:t>ООО «А-Девелопмент»</w:t>
            </w:r>
          </w:p>
          <w:p w14:paraId="1F2EC30B" w14:textId="77777777" w:rsidR="00E342AC" w:rsidRDefault="00BC376D">
            <w:pPr>
              <w:jc w:val="both"/>
              <w:rPr>
                <w:bCs/>
                <w:color w:val="000000"/>
              </w:rPr>
            </w:pPr>
            <w:r>
              <w:rPr>
                <w:bCs/>
                <w:color w:val="000000" w:themeColor="text1"/>
              </w:rPr>
              <w:t>Генеральный директор</w:t>
            </w:r>
          </w:p>
          <w:p w14:paraId="5FFD3A23" w14:textId="77777777" w:rsidR="00E342AC" w:rsidRDefault="00E342AC">
            <w:pPr>
              <w:jc w:val="both"/>
              <w:rPr>
                <w:bCs/>
                <w:color w:val="000000" w:themeColor="text1"/>
              </w:rPr>
            </w:pPr>
          </w:p>
          <w:p w14:paraId="10AC32F3" w14:textId="77777777" w:rsidR="00E342AC" w:rsidRDefault="00E342AC">
            <w:pPr>
              <w:jc w:val="both"/>
              <w:rPr>
                <w:bCs/>
                <w:color w:val="000000"/>
              </w:rPr>
            </w:pPr>
          </w:p>
          <w:p w14:paraId="392B4CC6" w14:textId="77777777" w:rsidR="00E342AC" w:rsidRDefault="00BC376D">
            <w:pPr>
              <w:jc w:val="both"/>
              <w:rPr>
                <w:bCs/>
                <w:color w:val="000000"/>
              </w:rPr>
            </w:pPr>
            <w:r>
              <w:rPr>
                <w:bCs/>
                <w:color w:val="000000" w:themeColor="text1"/>
              </w:rPr>
              <w:t xml:space="preserve">___________/Т. В. Савенкова/ </w:t>
            </w:r>
          </w:p>
          <w:p w14:paraId="4C10A169" w14:textId="52496636" w:rsidR="00E342AC" w:rsidRDefault="00BC376D">
            <w:pPr>
              <w:widowControl w:val="0"/>
              <w:rPr>
                <w:rFonts w:eastAsiaTheme="minorEastAsia"/>
              </w:rPr>
            </w:pPr>
            <w:r>
              <w:rPr>
                <w:rFonts w:eastAsiaTheme="minorEastAsia"/>
              </w:rPr>
              <w:t>М.П.</w:t>
            </w:r>
          </w:p>
        </w:tc>
        <w:tc>
          <w:tcPr>
            <w:tcW w:w="5191" w:type="dxa"/>
          </w:tcPr>
          <w:p w14:paraId="350D2471" w14:textId="77777777" w:rsidR="00E342AC" w:rsidRDefault="00BC376D">
            <w:pPr>
              <w:widowControl w:val="0"/>
              <w:ind w:left="-149" w:firstLine="183"/>
              <w:rPr>
                <w:rFonts w:eastAsiaTheme="minorEastAsia"/>
                <w:b/>
                <w:bCs/>
              </w:rPr>
            </w:pPr>
            <w:r>
              <w:rPr>
                <w:rFonts w:eastAsiaTheme="minorEastAsia"/>
                <w:b/>
                <w:bCs/>
              </w:rPr>
              <w:t xml:space="preserve">Техзаказчик: </w:t>
            </w:r>
          </w:p>
          <w:p w14:paraId="543BE116" w14:textId="77777777" w:rsidR="00E342AC" w:rsidRDefault="00BC376D">
            <w:pPr>
              <w:widowControl w:val="0"/>
              <w:ind w:left="-149" w:firstLine="183"/>
              <w:rPr>
                <w:rFonts w:eastAsiaTheme="minorEastAsia"/>
                <w:b/>
                <w:bCs/>
              </w:rPr>
            </w:pPr>
            <w:r>
              <w:rPr>
                <w:rFonts w:eastAsiaTheme="minorEastAsia"/>
                <w:b/>
                <w:bCs/>
              </w:rPr>
              <w:t>ООО ПСК «Основа Сочи»</w:t>
            </w:r>
          </w:p>
          <w:p w14:paraId="1836E143" w14:textId="77777777" w:rsidR="00E342AC" w:rsidRDefault="00BC376D">
            <w:pPr>
              <w:widowControl w:val="0"/>
              <w:ind w:left="-149" w:firstLine="183"/>
              <w:rPr>
                <w:rFonts w:eastAsiaTheme="minorEastAsia"/>
                <w:bCs/>
              </w:rPr>
            </w:pPr>
            <w:r>
              <w:rPr>
                <w:bCs/>
              </w:rPr>
              <w:t>Исполнительный</w:t>
            </w:r>
            <w:r>
              <w:rPr>
                <w:rFonts w:eastAsiaTheme="minorEastAsia"/>
                <w:bCs/>
              </w:rPr>
              <w:t xml:space="preserve"> директор </w:t>
            </w:r>
          </w:p>
          <w:p w14:paraId="0C6C79C5" w14:textId="77777777" w:rsidR="00E342AC" w:rsidRDefault="00E342AC">
            <w:pPr>
              <w:widowControl w:val="0"/>
              <w:ind w:left="-149" w:firstLine="183"/>
              <w:rPr>
                <w:rFonts w:eastAsiaTheme="minorEastAsia"/>
                <w:bCs/>
              </w:rPr>
            </w:pPr>
          </w:p>
          <w:p w14:paraId="38883769" w14:textId="77777777" w:rsidR="00E342AC" w:rsidRDefault="00E342AC">
            <w:pPr>
              <w:widowControl w:val="0"/>
              <w:ind w:left="-149" w:firstLine="183"/>
              <w:rPr>
                <w:rFonts w:eastAsiaTheme="minorEastAsia"/>
                <w:bCs/>
              </w:rPr>
            </w:pPr>
          </w:p>
          <w:p w14:paraId="5CC27D80" w14:textId="77777777" w:rsidR="00E342AC" w:rsidRDefault="00BC376D">
            <w:pPr>
              <w:widowControl w:val="0"/>
              <w:ind w:left="-149" w:firstLine="183"/>
              <w:rPr>
                <w:rFonts w:eastAsiaTheme="minorEastAsia"/>
                <w:bCs/>
              </w:rPr>
            </w:pPr>
            <w:r>
              <w:rPr>
                <w:rFonts w:eastAsiaTheme="minorEastAsia"/>
                <w:bCs/>
              </w:rPr>
              <w:t xml:space="preserve">_________________/ Н.Д. </w:t>
            </w:r>
            <w:proofErr w:type="spellStart"/>
            <w:r>
              <w:rPr>
                <w:rFonts w:eastAsiaTheme="minorEastAsia"/>
                <w:bCs/>
              </w:rPr>
              <w:t>Пшеницькая</w:t>
            </w:r>
            <w:proofErr w:type="spellEnd"/>
            <w:r>
              <w:rPr>
                <w:rFonts w:eastAsiaTheme="minorEastAsia"/>
                <w:bCs/>
              </w:rPr>
              <w:t xml:space="preserve"> / </w:t>
            </w:r>
          </w:p>
          <w:p w14:paraId="2C5586D8" w14:textId="77777777" w:rsidR="00E342AC" w:rsidRDefault="00BC376D">
            <w:pPr>
              <w:widowControl w:val="0"/>
              <w:ind w:left="-149" w:firstLine="183"/>
              <w:rPr>
                <w:rFonts w:eastAsiaTheme="minorEastAsia"/>
                <w:b/>
                <w:bCs/>
              </w:rPr>
            </w:pPr>
            <w:r>
              <w:rPr>
                <w:rFonts w:eastAsiaTheme="minorEastAsia"/>
                <w:bCs/>
              </w:rPr>
              <w:t>М.П</w:t>
            </w:r>
            <w:r>
              <w:rPr>
                <w:rFonts w:eastAsiaTheme="minorEastAsia"/>
                <w:b/>
                <w:bCs/>
              </w:rPr>
              <w:t>.</w:t>
            </w:r>
          </w:p>
        </w:tc>
      </w:tr>
    </w:tbl>
    <w:p w14:paraId="1D717BCE" w14:textId="77777777" w:rsidR="00E342AC" w:rsidRDefault="00E342AC">
      <w:pPr>
        <w:tabs>
          <w:tab w:val="left" w:pos="4800"/>
        </w:tabs>
      </w:pPr>
    </w:p>
    <w:p w14:paraId="25A7547F" w14:textId="77777777" w:rsidR="00E342AC" w:rsidRDefault="00E342AC">
      <w:pPr>
        <w:tabs>
          <w:tab w:val="left" w:pos="4800"/>
        </w:tabs>
      </w:pPr>
    </w:p>
    <w:p w14:paraId="1F614AA1" w14:textId="77777777" w:rsidR="00E342AC" w:rsidRDefault="00E342AC">
      <w:pPr>
        <w:tabs>
          <w:tab w:val="left" w:pos="4800"/>
        </w:tabs>
      </w:pPr>
    </w:p>
    <w:tbl>
      <w:tblPr>
        <w:tblW w:w="14771" w:type="dxa"/>
        <w:tblLayout w:type="fixed"/>
        <w:tblLook w:val="04A0" w:firstRow="1" w:lastRow="0" w:firstColumn="1" w:lastColumn="0" w:noHBand="0" w:noVBand="1"/>
      </w:tblPr>
      <w:tblGrid>
        <w:gridCol w:w="14771"/>
      </w:tblGrid>
      <w:tr w:rsidR="00E342AC" w14:paraId="1EB83613" w14:textId="77777777">
        <w:trPr>
          <w:trHeight w:val="206"/>
        </w:trPr>
        <w:tc>
          <w:tcPr>
            <w:tcW w:w="14771" w:type="dxa"/>
            <w:vAlign w:val="center"/>
          </w:tcPr>
          <w:p w14:paraId="110378BE" w14:textId="77777777" w:rsidR="007D5AC1" w:rsidRDefault="00BC376D">
            <w:pPr>
              <w:widowControl w:val="0"/>
              <w:jc w:val="right"/>
              <w:rPr>
                <w:lang w:eastAsia="ar-SA"/>
              </w:rPr>
            </w:pPr>
            <w:r>
              <w:rPr>
                <w:lang w:eastAsia="ar-SA"/>
              </w:rPr>
              <w:tab/>
            </w:r>
          </w:p>
          <w:p w14:paraId="1965EAEA" w14:textId="77777777" w:rsidR="007D5AC1" w:rsidRDefault="007D5AC1">
            <w:pPr>
              <w:widowControl w:val="0"/>
              <w:jc w:val="right"/>
              <w:rPr>
                <w:lang w:eastAsia="ar-SA"/>
              </w:rPr>
            </w:pPr>
          </w:p>
          <w:p w14:paraId="63C0EF1D" w14:textId="77777777" w:rsidR="007D5AC1" w:rsidRDefault="007D5AC1">
            <w:pPr>
              <w:widowControl w:val="0"/>
              <w:jc w:val="right"/>
              <w:rPr>
                <w:lang w:eastAsia="ar-SA"/>
              </w:rPr>
            </w:pPr>
          </w:p>
          <w:p w14:paraId="7278C8B1" w14:textId="11F0F3AD" w:rsidR="00E342AC" w:rsidRDefault="00BC376D">
            <w:pPr>
              <w:widowControl w:val="0"/>
              <w:jc w:val="right"/>
              <w:rPr>
                <w:b/>
                <w:lang w:eastAsia="ar-SA"/>
              </w:rPr>
            </w:pPr>
            <w:r>
              <w:rPr>
                <w:b/>
                <w:lang w:eastAsia="ar-SA"/>
              </w:rPr>
              <w:lastRenderedPageBreak/>
              <w:t xml:space="preserve">Приложение №4  </w:t>
            </w:r>
          </w:p>
        </w:tc>
      </w:tr>
      <w:tr w:rsidR="00E342AC" w14:paraId="157D2549" w14:textId="77777777">
        <w:trPr>
          <w:trHeight w:val="491"/>
        </w:trPr>
        <w:tc>
          <w:tcPr>
            <w:tcW w:w="14771" w:type="dxa"/>
            <w:vAlign w:val="center"/>
          </w:tcPr>
          <w:p w14:paraId="1BFF2F7A" w14:textId="77777777" w:rsidR="00E342AC" w:rsidRDefault="00BC376D">
            <w:pPr>
              <w:widowControl w:val="0"/>
              <w:jc w:val="right"/>
              <w:rPr>
                <w:b/>
                <w:lang w:eastAsia="ar-SA"/>
              </w:rPr>
            </w:pPr>
            <w:r>
              <w:rPr>
                <w:b/>
                <w:lang w:eastAsia="ar-SA"/>
              </w:rPr>
              <w:lastRenderedPageBreak/>
              <w:t>к договору генерального подряда №____ от _______________</w:t>
            </w:r>
          </w:p>
          <w:p w14:paraId="27CD141E" w14:textId="77777777" w:rsidR="00E342AC" w:rsidRDefault="00E342AC">
            <w:pPr>
              <w:widowControl w:val="0"/>
              <w:jc w:val="right"/>
              <w:rPr>
                <w:b/>
                <w:lang w:eastAsia="ar-SA"/>
              </w:rPr>
            </w:pPr>
          </w:p>
          <w:bookmarkEnd w:id="13"/>
          <w:p w14:paraId="0189909A" w14:textId="77777777" w:rsidR="00E342AC" w:rsidRDefault="00E342AC">
            <w:pPr>
              <w:widowControl w:val="0"/>
              <w:jc w:val="right"/>
              <w:rPr>
                <w:lang w:eastAsia="ar-SA"/>
              </w:rPr>
            </w:pPr>
          </w:p>
        </w:tc>
      </w:tr>
    </w:tbl>
    <w:p w14:paraId="7D0C23FB" w14:textId="77777777" w:rsidR="00E342AC" w:rsidRDefault="00BC376D">
      <w:pPr>
        <w:jc w:val="center"/>
        <w:rPr>
          <w:rFonts w:eastAsia="Arial Unicode MS"/>
        </w:rPr>
      </w:pPr>
      <w:r>
        <w:rPr>
          <w:rFonts w:eastAsia="Arial Unicode MS"/>
          <w:noProof/>
        </w:rPr>
        <mc:AlternateContent>
          <mc:Choice Requires="wpg">
            <w:drawing>
              <wp:inline distT="0" distB="0" distL="0" distR="0" wp14:anchorId="5F099F68" wp14:editId="0F3537B8">
                <wp:extent cx="9326879" cy="2143125"/>
                <wp:effectExtent l="0" t="0" r="8255"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pic:cNvPicPr>
                      </pic:nvPicPr>
                      <pic:blipFill>
                        <a:blip r:embed="rId11"/>
                        <a:stretch/>
                      </pic:blipFill>
                      <pic:spPr bwMode="auto">
                        <a:xfrm>
                          <a:off x="0" y="0"/>
                          <a:ext cx="9425493" cy="2165784"/>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734.40pt;height:168.75pt;mso-wrap-distance-left:0.00pt;mso-wrap-distance-top:0.00pt;mso-wrap-distance-right:0.00pt;mso-wrap-distance-bottom:0.00pt;" stroked="f">
                <v:path textboxrect="0,0,0,0"/>
                <v:imagedata r:id="rId14" o:title=""/>
              </v:shape>
            </w:pict>
          </mc:Fallback>
        </mc:AlternateContent>
      </w:r>
    </w:p>
    <w:p w14:paraId="55CD3DF2" w14:textId="77777777" w:rsidR="00E342AC" w:rsidRDefault="00E342AC">
      <w:pPr>
        <w:jc w:val="center"/>
        <w:rPr>
          <w:rFonts w:eastAsia="Arial Unicode MS" w:cs="Arial Unicode MS"/>
        </w:rPr>
      </w:pPr>
    </w:p>
    <w:p w14:paraId="3DCE4268" w14:textId="77777777" w:rsidR="00E342AC" w:rsidRDefault="00BC376D">
      <w:pPr>
        <w:jc w:val="center"/>
        <w:rPr>
          <w:rFonts w:eastAsia="Arial Unicode MS" w:cs="Arial Unicode MS"/>
          <w:b/>
          <w:bCs/>
        </w:rPr>
      </w:pPr>
      <w:r>
        <w:rPr>
          <w:rFonts w:eastAsia="Arial Unicode MS" w:cs="Arial Unicode MS"/>
          <w:b/>
          <w:bCs/>
        </w:rPr>
        <w:t>Форма приложения утверждена:</w:t>
      </w:r>
    </w:p>
    <w:p w14:paraId="2CD6734A" w14:textId="77777777" w:rsidR="00E342AC" w:rsidRDefault="00E342AC">
      <w:pPr>
        <w:jc w:val="center"/>
        <w:rPr>
          <w:rFonts w:eastAsia="Arial Unicode MS" w:cs="Arial Unicode MS"/>
        </w:rPr>
      </w:pPr>
    </w:p>
    <w:tbl>
      <w:tblPr>
        <w:tblW w:w="15573" w:type="dxa"/>
        <w:tblInd w:w="108" w:type="dxa"/>
        <w:tblLayout w:type="fixed"/>
        <w:tblLook w:val="0000" w:firstRow="0" w:lastRow="0" w:firstColumn="0" w:lastColumn="0" w:noHBand="0" w:noVBand="0"/>
      </w:tblPr>
      <w:tblGrid>
        <w:gridCol w:w="5191"/>
        <w:gridCol w:w="5191"/>
        <w:gridCol w:w="5191"/>
      </w:tblGrid>
      <w:tr w:rsidR="00E342AC" w14:paraId="68CC522E" w14:textId="77777777">
        <w:trPr>
          <w:trHeight w:val="2825"/>
        </w:trPr>
        <w:tc>
          <w:tcPr>
            <w:tcW w:w="5191" w:type="dxa"/>
          </w:tcPr>
          <w:p w14:paraId="3A1199C0" w14:textId="77777777" w:rsidR="00E342AC" w:rsidRDefault="00BC376D">
            <w:pPr>
              <w:rPr>
                <w:b/>
                <w:color w:val="000000" w:themeColor="text1"/>
              </w:rPr>
            </w:pPr>
            <w:bookmarkStart w:id="14" w:name="_Hlk169271707"/>
            <w:r>
              <w:rPr>
                <w:b/>
                <w:color w:val="000000" w:themeColor="text1"/>
                <w:lang w:eastAsia="en-US"/>
              </w:rPr>
              <w:t>Заказчик:</w:t>
            </w:r>
            <w:r>
              <w:rPr>
                <w:b/>
                <w:color w:val="000000" w:themeColor="text1"/>
              </w:rPr>
              <w:t xml:space="preserve"> </w:t>
            </w:r>
          </w:p>
          <w:p w14:paraId="5044399C" w14:textId="77777777" w:rsidR="00E342AC" w:rsidRDefault="00BC376D">
            <w:pPr>
              <w:tabs>
                <w:tab w:val="right" w:pos="10467"/>
              </w:tabs>
              <w:contextualSpacing/>
              <w:jc w:val="both"/>
              <w:rPr>
                <w:rFonts w:eastAsia="Calibri"/>
                <w:b/>
                <w:color w:val="000000" w:themeColor="text1"/>
              </w:rPr>
            </w:pPr>
            <w:r>
              <w:rPr>
                <w:rFonts w:eastAsia="Calibri"/>
                <w:b/>
                <w:color w:val="000000" w:themeColor="text1"/>
              </w:rPr>
              <w:t>ООО «СЗ «</w:t>
            </w:r>
            <w:r>
              <w:rPr>
                <w:b/>
              </w:rPr>
              <w:t>КП Шале</w:t>
            </w:r>
            <w:r>
              <w:rPr>
                <w:rFonts w:eastAsia="Calibri"/>
                <w:b/>
                <w:color w:val="000000" w:themeColor="text1"/>
              </w:rPr>
              <w:t>»</w:t>
            </w:r>
          </w:p>
          <w:p w14:paraId="6462EDDC" w14:textId="77777777" w:rsidR="00E342AC" w:rsidRDefault="00BC376D">
            <w:pPr>
              <w:jc w:val="both"/>
              <w:rPr>
                <w:bCs/>
                <w:color w:val="000000" w:themeColor="text1"/>
              </w:rPr>
            </w:pPr>
            <w:r>
              <w:rPr>
                <w:bCs/>
                <w:color w:val="000000" w:themeColor="text1"/>
              </w:rPr>
              <w:t>Генеральный директор</w:t>
            </w:r>
          </w:p>
          <w:p w14:paraId="424C091B" w14:textId="77777777" w:rsidR="00E342AC" w:rsidRDefault="00E342AC">
            <w:pPr>
              <w:jc w:val="both"/>
              <w:rPr>
                <w:b/>
                <w:color w:val="000000" w:themeColor="text1"/>
              </w:rPr>
            </w:pPr>
          </w:p>
          <w:p w14:paraId="7A063822" w14:textId="77777777" w:rsidR="00E342AC" w:rsidRDefault="00E342AC">
            <w:pPr>
              <w:jc w:val="both"/>
              <w:rPr>
                <w:b/>
                <w:color w:val="000000" w:themeColor="text1"/>
              </w:rPr>
            </w:pPr>
          </w:p>
          <w:p w14:paraId="5BA45CB2" w14:textId="77777777" w:rsidR="00E342AC" w:rsidRDefault="00BC376D">
            <w:pPr>
              <w:widowControl w:val="0"/>
              <w:shd w:val="clear" w:color="auto" w:fill="FFFFFF"/>
              <w:ind w:right="-1"/>
              <w:jc w:val="both"/>
              <w:outlineLvl w:val="1"/>
              <w:rPr>
                <w:bCs/>
                <w:color w:val="000000" w:themeColor="text1"/>
              </w:rPr>
            </w:pPr>
            <w:r>
              <w:rPr>
                <w:bCs/>
                <w:color w:val="000000" w:themeColor="text1"/>
              </w:rPr>
              <w:t>_________________/</w:t>
            </w:r>
            <w:r>
              <w:rPr>
                <w:bCs/>
              </w:rPr>
              <w:t xml:space="preserve"> И.В. Горбачев</w:t>
            </w:r>
            <w:r>
              <w:rPr>
                <w:bCs/>
                <w:color w:val="000000" w:themeColor="text1"/>
              </w:rPr>
              <w:t>/</w:t>
            </w:r>
          </w:p>
          <w:p w14:paraId="4B850BAE" w14:textId="77777777" w:rsidR="00E342AC" w:rsidRDefault="00BC376D">
            <w:pPr>
              <w:widowControl w:val="0"/>
              <w:shd w:val="clear" w:color="auto" w:fill="FFFFFF"/>
              <w:ind w:right="-1"/>
              <w:jc w:val="both"/>
              <w:outlineLvl w:val="1"/>
              <w:rPr>
                <w:bCs/>
                <w:color w:val="000000" w:themeColor="text1"/>
              </w:rPr>
            </w:pPr>
            <w:r>
              <w:rPr>
                <w:bCs/>
                <w:color w:val="000000" w:themeColor="text1"/>
              </w:rPr>
              <w:t>М.П.</w:t>
            </w:r>
          </w:p>
        </w:tc>
        <w:tc>
          <w:tcPr>
            <w:tcW w:w="5191" w:type="dxa"/>
          </w:tcPr>
          <w:p w14:paraId="4A1DE515" w14:textId="77777777" w:rsidR="00E342AC" w:rsidRDefault="00BC376D">
            <w:pPr>
              <w:widowControl w:val="0"/>
              <w:ind w:left="-149" w:firstLine="183"/>
              <w:rPr>
                <w:rFonts w:eastAsiaTheme="minorEastAsia"/>
                <w:b/>
                <w:bCs/>
              </w:rPr>
            </w:pPr>
            <w:r>
              <w:rPr>
                <w:rFonts w:eastAsiaTheme="minorEastAsia"/>
                <w:b/>
                <w:bCs/>
              </w:rPr>
              <w:t>Генподрядчик:</w:t>
            </w:r>
          </w:p>
          <w:p w14:paraId="77EA2C6B" w14:textId="77777777" w:rsidR="00E342AC" w:rsidRDefault="00BC376D">
            <w:pPr>
              <w:rPr>
                <w:rFonts w:eastAsia="Arial Unicode MS"/>
                <w:b/>
                <w:caps/>
                <w:u w:val="single"/>
              </w:rPr>
            </w:pPr>
            <w:r>
              <w:rPr>
                <w:rFonts w:eastAsia="Arial Unicode MS"/>
                <w:b/>
                <w:caps/>
              </w:rPr>
              <w:t>ООО «А-Девелопмент»</w:t>
            </w:r>
          </w:p>
          <w:p w14:paraId="6DB7043F" w14:textId="77777777" w:rsidR="00E342AC" w:rsidRDefault="00BC376D">
            <w:pPr>
              <w:jc w:val="both"/>
              <w:rPr>
                <w:bCs/>
                <w:color w:val="000000"/>
              </w:rPr>
            </w:pPr>
            <w:r>
              <w:rPr>
                <w:bCs/>
                <w:color w:val="000000" w:themeColor="text1"/>
              </w:rPr>
              <w:t>Генеральный директор</w:t>
            </w:r>
          </w:p>
          <w:p w14:paraId="212ADD00" w14:textId="77777777" w:rsidR="00E342AC" w:rsidRDefault="00E342AC">
            <w:pPr>
              <w:jc w:val="both"/>
              <w:rPr>
                <w:bCs/>
                <w:color w:val="000000" w:themeColor="text1"/>
              </w:rPr>
            </w:pPr>
          </w:p>
          <w:p w14:paraId="046D0313" w14:textId="77777777" w:rsidR="00E342AC" w:rsidRDefault="00E342AC">
            <w:pPr>
              <w:jc w:val="both"/>
              <w:rPr>
                <w:bCs/>
                <w:color w:val="000000"/>
              </w:rPr>
            </w:pPr>
          </w:p>
          <w:p w14:paraId="651B9A9C" w14:textId="77777777" w:rsidR="00E342AC" w:rsidRDefault="00BC376D">
            <w:pPr>
              <w:jc w:val="both"/>
              <w:rPr>
                <w:bCs/>
                <w:color w:val="000000"/>
              </w:rPr>
            </w:pPr>
            <w:r>
              <w:rPr>
                <w:bCs/>
                <w:color w:val="000000" w:themeColor="text1"/>
              </w:rPr>
              <w:t xml:space="preserve">___________/Т. В. Савенкова/ </w:t>
            </w:r>
          </w:p>
          <w:p w14:paraId="5A1EDDC0" w14:textId="362E3828" w:rsidR="00E342AC" w:rsidRDefault="00BC376D">
            <w:pPr>
              <w:widowControl w:val="0"/>
              <w:rPr>
                <w:rFonts w:eastAsiaTheme="minorEastAsia"/>
              </w:rPr>
            </w:pPr>
            <w:r>
              <w:rPr>
                <w:rFonts w:eastAsiaTheme="minorEastAsia"/>
              </w:rPr>
              <w:t>М.П.</w:t>
            </w:r>
          </w:p>
        </w:tc>
        <w:tc>
          <w:tcPr>
            <w:tcW w:w="5191" w:type="dxa"/>
          </w:tcPr>
          <w:p w14:paraId="6D2DFAB8" w14:textId="77777777" w:rsidR="00E342AC" w:rsidRDefault="00BC376D">
            <w:pPr>
              <w:widowControl w:val="0"/>
              <w:ind w:left="-149" w:firstLine="183"/>
              <w:rPr>
                <w:rFonts w:eastAsiaTheme="minorEastAsia"/>
                <w:b/>
                <w:bCs/>
              </w:rPr>
            </w:pPr>
            <w:r>
              <w:rPr>
                <w:rFonts w:eastAsiaTheme="minorEastAsia"/>
                <w:b/>
                <w:bCs/>
              </w:rPr>
              <w:t xml:space="preserve">Техзаказчик: </w:t>
            </w:r>
          </w:p>
          <w:p w14:paraId="17F85B3C" w14:textId="77777777" w:rsidR="00E342AC" w:rsidRDefault="00BC376D">
            <w:pPr>
              <w:widowControl w:val="0"/>
              <w:ind w:left="-149" w:firstLine="183"/>
              <w:rPr>
                <w:rFonts w:eastAsiaTheme="minorEastAsia"/>
                <w:b/>
                <w:bCs/>
              </w:rPr>
            </w:pPr>
            <w:r>
              <w:rPr>
                <w:rFonts w:eastAsiaTheme="minorEastAsia"/>
                <w:b/>
                <w:bCs/>
              </w:rPr>
              <w:t>ООО ПСК «Основа Сочи»</w:t>
            </w:r>
          </w:p>
          <w:p w14:paraId="2DD0BFF9" w14:textId="77777777" w:rsidR="00E342AC" w:rsidRDefault="00BC376D">
            <w:pPr>
              <w:widowControl w:val="0"/>
              <w:ind w:left="-149" w:firstLine="183"/>
              <w:rPr>
                <w:rFonts w:eastAsiaTheme="minorEastAsia"/>
                <w:bCs/>
              </w:rPr>
            </w:pPr>
            <w:r>
              <w:rPr>
                <w:bCs/>
              </w:rPr>
              <w:t>Исполнительный</w:t>
            </w:r>
            <w:r>
              <w:rPr>
                <w:rFonts w:eastAsiaTheme="minorEastAsia"/>
                <w:bCs/>
              </w:rPr>
              <w:t xml:space="preserve"> директор </w:t>
            </w:r>
          </w:p>
          <w:p w14:paraId="3C618F9F" w14:textId="77777777" w:rsidR="00E342AC" w:rsidRDefault="00E342AC">
            <w:pPr>
              <w:widowControl w:val="0"/>
              <w:ind w:left="-149" w:firstLine="183"/>
              <w:rPr>
                <w:rFonts w:eastAsiaTheme="minorEastAsia"/>
                <w:bCs/>
              </w:rPr>
            </w:pPr>
          </w:p>
          <w:p w14:paraId="05CF8A47" w14:textId="77777777" w:rsidR="00E342AC" w:rsidRDefault="00E342AC">
            <w:pPr>
              <w:widowControl w:val="0"/>
              <w:ind w:left="-149" w:firstLine="183"/>
              <w:rPr>
                <w:rFonts w:eastAsiaTheme="minorEastAsia"/>
                <w:bCs/>
              </w:rPr>
            </w:pPr>
          </w:p>
          <w:p w14:paraId="05F86C29" w14:textId="77777777" w:rsidR="00E342AC" w:rsidRDefault="00BC376D">
            <w:pPr>
              <w:widowControl w:val="0"/>
              <w:ind w:left="-149" w:firstLine="183"/>
              <w:rPr>
                <w:rFonts w:eastAsiaTheme="minorEastAsia"/>
                <w:bCs/>
              </w:rPr>
            </w:pPr>
            <w:r>
              <w:rPr>
                <w:rFonts w:eastAsiaTheme="minorEastAsia"/>
                <w:bCs/>
              </w:rPr>
              <w:t xml:space="preserve">_________________/ Н.Д. </w:t>
            </w:r>
            <w:proofErr w:type="spellStart"/>
            <w:r>
              <w:rPr>
                <w:rFonts w:eastAsiaTheme="minorEastAsia"/>
                <w:bCs/>
              </w:rPr>
              <w:t>Пшеницькая</w:t>
            </w:r>
            <w:proofErr w:type="spellEnd"/>
            <w:r>
              <w:rPr>
                <w:rFonts w:eastAsiaTheme="minorEastAsia"/>
                <w:bCs/>
              </w:rPr>
              <w:t xml:space="preserve"> / </w:t>
            </w:r>
          </w:p>
          <w:p w14:paraId="265A145F" w14:textId="77777777" w:rsidR="00E342AC" w:rsidRDefault="00BC376D">
            <w:pPr>
              <w:widowControl w:val="0"/>
              <w:ind w:left="-149" w:firstLine="183"/>
              <w:rPr>
                <w:rFonts w:eastAsiaTheme="minorEastAsia"/>
                <w:b/>
                <w:bCs/>
              </w:rPr>
            </w:pPr>
            <w:r>
              <w:rPr>
                <w:rFonts w:eastAsiaTheme="minorEastAsia"/>
                <w:bCs/>
              </w:rPr>
              <w:t>М.П</w:t>
            </w:r>
            <w:r>
              <w:rPr>
                <w:rFonts w:eastAsiaTheme="minorEastAsia"/>
                <w:b/>
                <w:bCs/>
              </w:rPr>
              <w:t>.</w:t>
            </w:r>
            <w:bookmarkEnd w:id="14"/>
          </w:p>
        </w:tc>
      </w:tr>
    </w:tbl>
    <w:p w14:paraId="0179AE78" w14:textId="77777777" w:rsidR="00E342AC" w:rsidRDefault="00E342AC">
      <w:pPr>
        <w:rPr>
          <w:b/>
        </w:rPr>
      </w:pPr>
    </w:p>
    <w:p w14:paraId="3426D975" w14:textId="77777777" w:rsidR="00E342AC" w:rsidRDefault="00E342AC">
      <w:pPr>
        <w:jc w:val="center"/>
        <w:rPr>
          <w:b/>
        </w:rPr>
      </w:pPr>
    </w:p>
    <w:p w14:paraId="51712942" w14:textId="77777777" w:rsidR="00E342AC" w:rsidRDefault="00E342AC">
      <w:pPr>
        <w:jc w:val="center"/>
        <w:rPr>
          <w:b/>
        </w:rPr>
      </w:pPr>
    </w:p>
    <w:tbl>
      <w:tblPr>
        <w:tblW w:w="14712" w:type="dxa"/>
        <w:tblLayout w:type="fixed"/>
        <w:tblLook w:val="04A0" w:firstRow="1" w:lastRow="0" w:firstColumn="1" w:lastColumn="0" w:noHBand="0" w:noVBand="1"/>
      </w:tblPr>
      <w:tblGrid>
        <w:gridCol w:w="14712"/>
      </w:tblGrid>
      <w:tr w:rsidR="00E342AC" w14:paraId="27079E5A" w14:textId="77777777">
        <w:trPr>
          <w:trHeight w:val="119"/>
        </w:trPr>
        <w:tc>
          <w:tcPr>
            <w:tcW w:w="14712" w:type="dxa"/>
            <w:vAlign w:val="center"/>
          </w:tcPr>
          <w:p w14:paraId="29899B2D" w14:textId="77777777" w:rsidR="007D5AC1" w:rsidRDefault="00BC376D">
            <w:pPr>
              <w:widowControl w:val="0"/>
              <w:jc w:val="right"/>
              <w:rPr>
                <w:b/>
                <w:sz w:val="20"/>
                <w:lang w:eastAsia="ar-SA"/>
              </w:rPr>
            </w:pPr>
            <w:r>
              <w:br w:type="page" w:clear="all"/>
            </w:r>
            <w:r>
              <w:rPr>
                <w:b/>
                <w:sz w:val="20"/>
                <w:lang w:eastAsia="ar-SA"/>
              </w:rPr>
              <w:t xml:space="preserve">                                  </w:t>
            </w:r>
            <w:bookmarkStart w:id="15" w:name="_Hlk169164843"/>
          </w:p>
          <w:p w14:paraId="61D16CCA" w14:textId="77777777" w:rsidR="007D5AC1" w:rsidRDefault="007D5AC1">
            <w:pPr>
              <w:widowControl w:val="0"/>
              <w:jc w:val="right"/>
              <w:rPr>
                <w:b/>
                <w:sz w:val="20"/>
                <w:lang w:eastAsia="ar-SA"/>
              </w:rPr>
            </w:pPr>
          </w:p>
          <w:p w14:paraId="2EA5B1DB" w14:textId="77777777" w:rsidR="007D5AC1" w:rsidRDefault="007D5AC1">
            <w:pPr>
              <w:widowControl w:val="0"/>
              <w:jc w:val="right"/>
              <w:rPr>
                <w:b/>
                <w:sz w:val="20"/>
                <w:lang w:eastAsia="ar-SA"/>
              </w:rPr>
            </w:pPr>
          </w:p>
          <w:p w14:paraId="7D48A074" w14:textId="71F71320" w:rsidR="00E342AC" w:rsidRDefault="00BC376D">
            <w:pPr>
              <w:widowControl w:val="0"/>
              <w:jc w:val="right"/>
              <w:rPr>
                <w:b/>
                <w:lang w:eastAsia="ar-SA"/>
              </w:rPr>
            </w:pPr>
            <w:r>
              <w:rPr>
                <w:b/>
                <w:lang w:eastAsia="ar-SA"/>
              </w:rPr>
              <w:lastRenderedPageBreak/>
              <w:t xml:space="preserve">Приложение № 5 </w:t>
            </w:r>
          </w:p>
          <w:p w14:paraId="664071A2" w14:textId="77777777" w:rsidR="00E342AC" w:rsidRDefault="00BC376D">
            <w:pPr>
              <w:widowControl w:val="0"/>
              <w:jc w:val="right"/>
              <w:rPr>
                <w:b/>
                <w:lang w:eastAsia="ar-SA"/>
              </w:rPr>
            </w:pPr>
            <w:r>
              <w:rPr>
                <w:b/>
                <w:lang w:eastAsia="ar-SA"/>
              </w:rPr>
              <w:t xml:space="preserve">к договору генерального подряда №____ от </w:t>
            </w:r>
            <w:bookmarkEnd w:id="15"/>
            <w:r>
              <w:rPr>
                <w:b/>
                <w:lang w:eastAsia="ar-SA"/>
              </w:rPr>
              <w:t>_____________</w:t>
            </w:r>
          </w:p>
          <w:p w14:paraId="5154387B" w14:textId="77777777" w:rsidR="00E342AC" w:rsidRDefault="00E342AC">
            <w:pPr>
              <w:widowControl w:val="0"/>
              <w:ind w:right="400"/>
              <w:rPr>
                <w:b/>
                <w:sz w:val="20"/>
                <w:lang w:eastAsia="ar-SA"/>
              </w:rPr>
            </w:pPr>
          </w:p>
        </w:tc>
      </w:tr>
    </w:tbl>
    <w:p w14:paraId="6A52AA1A" w14:textId="77777777" w:rsidR="00E342AC" w:rsidRDefault="00BC376D">
      <w:pPr>
        <w:jc w:val="center"/>
        <w:rPr>
          <w:rFonts w:eastAsia="Arial Unicode MS" w:cs="Arial Unicode MS"/>
        </w:rPr>
      </w:pPr>
      <w:r>
        <w:rPr>
          <w:rFonts w:eastAsia="Arial Unicode MS"/>
          <w:noProof/>
        </w:rPr>
        <w:lastRenderedPageBreak/>
        <mc:AlternateContent>
          <mc:Choice Requires="wpg">
            <w:drawing>
              <wp:inline distT="0" distB="0" distL="0" distR="0" wp14:anchorId="07A746A5" wp14:editId="374DCF48">
                <wp:extent cx="8105775" cy="3269031"/>
                <wp:effectExtent l="0" t="0" r="0" b="762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pic:cNvPicPr>
                      </pic:nvPicPr>
                      <pic:blipFill>
                        <a:blip r:embed="rId15"/>
                        <a:stretch/>
                      </pic:blipFill>
                      <pic:spPr bwMode="auto">
                        <a:xfrm>
                          <a:off x="0" y="0"/>
                          <a:ext cx="8167554" cy="3293946"/>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638.25pt;height:257.40pt;mso-wrap-distance-left:0.00pt;mso-wrap-distance-top:0.00pt;mso-wrap-distance-right:0.00pt;mso-wrap-distance-bottom:0.00pt;" stroked="f">
                <v:path textboxrect="0,0,0,0"/>
                <v:imagedata r:id="rId16" o:title=""/>
              </v:shape>
            </w:pict>
          </mc:Fallback>
        </mc:AlternateContent>
      </w:r>
    </w:p>
    <w:p w14:paraId="00548542" w14:textId="77777777" w:rsidR="00E342AC" w:rsidRDefault="00E342AC">
      <w:pPr>
        <w:jc w:val="center"/>
        <w:rPr>
          <w:rFonts w:eastAsia="Arial Unicode MS" w:cs="Arial Unicode MS"/>
        </w:rPr>
      </w:pPr>
    </w:p>
    <w:p w14:paraId="4588F856" w14:textId="77777777" w:rsidR="00E342AC" w:rsidRDefault="00BC376D">
      <w:pPr>
        <w:jc w:val="center"/>
        <w:rPr>
          <w:rFonts w:eastAsia="Arial Unicode MS" w:cs="Arial Unicode MS"/>
          <w:b/>
          <w:bCs/>
        </w:rPr>
      </w:pPr>
      <w:r>
        <w:rPr>
          <w:rFonts w:eastAsia="Arial Unicode MS" w:cs="Arial Unicode MS"/>
          <w:b/>
          <w:bCs/>
        </w:rPr>
        <w:t>Форма приложения утверждена:</w:t>
      </w:r>
    </w:p>
    <w:p w14:paraId="32ABE066" w14:textId="77777777" w:rsidR="00E342AC" w:rsidRDefault="00E342AC">
      <w:pPr>
        <w:jc w:val="center"/>
        <w:rPr>
          <w:rFonts w:eastAsia="Arial Unicode MS" w:cs="Arial Unicode MS"/>
          <w:b/>
          <w:bCs/>
        </w:rPr>
      </w:pPr>
    </w:p>
    <w:tbl>
      <w:tblPr>
        <w:tblW w:w="15573" w:type="dxa"/>
        <w:tblInd w:w="108" w:type="dxa"/>
        <w:tblLayout w:type="fixed"/>
        <w:tblLook w:val="0000" w:firstRow="0" w:lastRow="0" w:firstColumn="0" w:lastColumn="0" w:noHBand="0" w:noVBand="0"/>
      </w:tblPr>
      <w:tblGrid>
        <w:gridCol w:w="5191"/>
        <w:gridCol w:w="5191"/>
        <w:gridCol w:w="5191"/>
      </w:tblGrid>
      <w:tr w:rsidR="00E342AC" w14:paraId="13AFBE66" w14:textId="77777777">
        <w:trPr>
          <w:trHeight w:val="2825"/>
        </w:trPr>
        <w:tc>
          <w:tcPr>
            <w:tcW w:w="5191" w:type="dxa"/>
          </w:tcPr>
          <w:p w14:paraId="06CC732A" w14:textId="77777777" w:rsidR="00E342AC" w:rsidRDefault="00BC376D">
            <w:pPr>
              <w:rPr>
                <w:b/>
                <w:color w:val="000000" w:themeColor="text1"/>
              </w:rPr>
            </w:pPr>
            <w:r>
              <w:rPr>
                <w:rFonts w:eastAsia="Arial Unicode MS" w:cs="Arial Unicode MS"/>
                <w:b/>
                <w:bCs/>
              </w:rPr>
              <w:br w:type="page" w:clear="all"/>
            </w:r>
            <w:r>
              <w:rPr>
                <w:b/>
                <w:color w:val="000000" w:themeColor="text1"/>
                <w:lang w:eastAsia="en-US"/>
              </w:rPr>
              <w:t>Заказчик:</w:t>
            </w:r>
            <w:r>
              <w:rPr>
                <w:b/>
                <w:color w:val="000000" w:themeColor="text1"/>
              </w:rPr>
              <w:t xml:space="preserve"> </w:t>
            </w:r>
          </w:p>
          <w:p w14:paraId="6C6AB805" w14:textId="77777777" w:rsidR="00E342AC" w:rsidRDefault="00BC376D">
            <w:pPr>
              <w:pStyle w:val="17"/>
              <w:tabs>
                <w:tab w:val="right" w:pos="10467"/>
              </w:tabs>
              <w:spacing w:after="0" w:line="240" w:lineRule="auto"/>
              <w:ind w:left="0"/>
              <w:jc w:val="both"/>
              <w:rPr>
                <w:rFonts w:ascii="Times New Roman" w:hAnsi="Times New Roman"/>
                <w:b/>
                <w:color w:val="000000" w:themeColor="text1"/>
                <w:sz w:val="24"/>
                <w:szCs w:val="24"/>
              </w:rPr>
            </w:pPr>
            <w:r>
              <w:rPr>
                <w:rFonts w:ascii="Times New Roman" w:hAnsi="Times New Roman"/>
                <w:b/>
                <w:color w:val="000000" w:themeColor="text1"/>
                <w:sz w:val="24"/>
                <w:szCs w:val="24"/>
              </w:rPr>
              <w:t>ООО «СЗ «</w:t>
            </w:r>
            <w:r>
              <w:rPr>
                <w:rFonts w:ascii="Times New Roman" w:eastAsia="Times New Roman" w:hAnsi="Times New Roman"/>
                <w:b/>
                <w:sz w:val="24"/>
                <w:szCs w:val="24"/>
              </w:rPr>
              <w:t>КП Шале</w:t>
            </w:r>
            <w:r>
              <w:rPr>
                <w:rFonts w:ascii="Times New Roman" w:hAnsi="Times New Roman"/>
                <w:b/>
                <w:color w:val="000000" w:themeColor="text1"/>
                <w:sz w:val="24"/>
                <w:szCs w:val="24"/>
              </w:rPr>
              <w:t>»</w:t>
            </w:r>
          </w:p>
          <w:p w14:paraId="552286A2" w14:textId="77777777" w:rsidR="00E342AC" w:rsidRDefault="00E342AC">
            <w:pPr>
              <w:pStyle w:val="afff0"/>
              <w:jc w:val="both"/>
              <w:rPr>
                <w:b w:val="0"/>
                <w:color w:val="000000" w:themeColor="text1"/>
                <w:sz w:val="24"/>
              </w:rPr>
            </w:pPr>
          </w:p>
          <w:p w14:paraId="2893E792" w14:textId="77777777" w:rsidR="00E342AC" w:rsidRDefault="00BC376D">
            <w:pPr>
              <w:pStyle w:val="afff0"/>
              <w:jc w:val="both"/>
              <w:rPr>
                <w:b w:val="0"/>
                <w:bCs/>
                <w:color w:val="000000" w:themeColor="text1"/>
                <w:sz w:val="24"/>
              </w:rPr>
            </w:pPr>
            <w:r>
              <w:rPr>
                <w:b w:val="0"/>
                <w:bCs/>
                <w:color w:val="000000" w:themeColor="text1"/>
                <w:sz w:val="24"/>
              </w:rPr>
              <w:t>Генеральный директор</w:t>
            </w:r>
          </w:p>
          <w:p w14:paraId="4D278309" w14:textId="77777777" w:rsidR="00E342AC" w:rsidRDefault="00E342AC">
            <w:pPr>
              <w:pStyle w:val="afff0"/>
              <w:jc w:val="both"/>
              <w:rPr>
                <w:color w:val="000000" w:themeColor="text1"/>
                <w:sz w:val="24"/>
              </w:rPr>
            </w:pPr>
          </w:p>
          <w:p w14:paraId="7FDAD68B" w14:textId="77777777" w:rsidR="00E342AC" w:rsidRDefault="00E342AC">
            <w:pPr>
              <w:pStyle w:val="afff0"/>
              <w:jc w:val="both"/>
              <w:rPr>
                <w:color w:val="000000" w:themeColor="text1"/>
                <w:sz w:val="24"/>
              </w:rPr>
            </w:pPr>
          </w:p>
          <w:p w14:paraId="09659061" w14:textId="77777777" w:rsidR="00E342AC" w:rsidRDefault="00BC376D">
            <w:pPr>
              <w:pStyle w:val="aff0"/>
            </w:pPr>
            <w:r>
              <w:t>_________________/</w:t>
            </w:r>
            <w:r>
              <w:rPr>
                <w:bCs w:val="0"/>
              </w:rPr>
              <w:t xml:space="preserve"> И.В. Горбачев</w:t>
            </w:r>
            <w:r>
              <w:t>/</w:t>
            </w:r>
          </w:p>
          <w:p w14:paraId="186092B6" w14:textId="77777777" w:rsidR="00E342AC" w:rsidRDefault="00BC376D">
            <w:pPr>
              <w:pStyle w:val="aff0"/>
            </w:pPr>
            <w:r>
              <w:t>М.П.</w:t>
            </w:r>
          </w:p>
        </w:tc>
        <w:tc>
          <w:tcPr>
            <w:tcW w:w="5191" w:type="dxa"/>
          </w:tcPr>
          <w:p w14:paraId="4BE90FCE" w14:textId="77777777" w:rsidR="00E342AC" w:rsidRDefault="00BC376D">
            <w:pPr>
              <w:pStyle w:val="af2"/>
              <w:ind w:left="-149" w:firstLine="183"/>
              <w:rPr>
                <w:b/>
                <w:bCs/>
              </w:rPr>
            </w:pPr>
            <w:r>
              <w:rPr>
                <w:b/>
                <w:bCs/>
              </w:rPr>
              <w:t>Генподрядчик:</w:t>
            </w:r>
          </w:p>
          <w:p w14:paraId="47103ACF" w14:textId="77777777" w:rsidR="00E342AC" w:rsidRDefault="00BC376D">
            <w:pPr>
              <w:rPr>
                <w:rFonts w:eastAsia="Arial Unicode MS"/>
                <w:b/>
                <w:caps/>
                <w:u w:val="single"/>
              </w:rPr>
            </w:pPr>
            <w:r>
              <w:rPr>
                <w:rFonts w:eastAsia="Arial Unicode MS"/>
                <w:b/>
                <w:caps/>
              </w:rPr>
              <w:t>ООО «А-Девелопмент»</w:t>
            </w:r>
          </w:p>
          <w:p w14:paraId="54AD0365" w14:textId="77777777" w:rsidR="00E342AC" w:rsidRDefault="00E342AC">
            <w:pPr>
              <w:pStyle w:val="afff0"/>
              <w:jc w:val="both"/>
              <w:rPr>
                <w:b w:val="0"/>
                <w:bCs/>
                <w:color w:val="000000" w:themeColor="text1"/>
                <w:sz w:val="24"/>
              </w:rPr>
            </w:pPr>
          </w:p>
          <w:p w14:paraId="0C681EA0" w14:textId="77777777" w:rsidR="00E342AC" w:rsidRDefault="00BC376D">
            <w:pPr>
              <w:jc w:val="both"/>
              <w:rPr>
                <w:bCs/>
                <w:color w:val="000000"/>
              </w:rPr>
            </w:pPr>
            <w:r>
              <w:rPr>
                <w:bCs/>
                <w:color w:val="000000" w:themeColor="text1"/>
              </w:rPr>
              <w:t>Генеральный директор</w:t>
            </w:r>
          </w:p>
          <w:p w14:paraId="116B86F1" w14:textId="77777777" w:rsidR="00E342AC" w:rsidRDefault="00E342AC">
            <w:pPr>
              <w:jc w:val="both"/>
              <w:rPr>
                <w:bCs/>
                <w:color w:val="000000" w:themeColor="text1"/>
              </w:rPr>
            </w:pPr>
          </w:p>
          <w:p w14:paraId="65248279" w14:textId="77777777" w:rsidR="00E342AC" w:rsidRDefault="00E342AC">
            <w:pPr>
              <w:jc w:val="both"/>
              <w:rPr>
                <w:bCs/>
                <w:color w:val="000000"/>
              </w:rPr>
            </w:pPr>
          </w:p>
          <w:p w14:paraId="44AE3B44" w14:textId="77777777" w:rsidR="00E342AC" w:rsidRDefault="00BC376D">
            <w:pPr>
              <w:jc w:val="both"/>
              <w:rPr>
                <w:bCs/>
                <w:color w:val="000000"/>
              </w:rPr>
            </w:pPr>
            <w:r>
              <w:rPr>
                <w:bCs/>
                <w:color w:val="000000" w:themeColor="text1"/>
              </w:rPr>
              <w:t xml:space="preserve">___________/Т. В. Савенкова/ </w:t>
            </w:r>
          </w:p>
          <w:p w14:paraId="40865AB0" w14:textId="2B11A112" w:rsidR="00E342AC" w:rsidRDefault="00BC376D">
            <w:pPr>
              <w:pStyle w:val="af2"/>
            </w:pPr>
            <w:r>
              <w:t>М.П.</w:t>
            </w:r>
          </w:p>
        </w:tc>
        <w:tc>
          <w:tcPr>
            <w:tcW w:w="5191" w:type="dxa"/>
          </w:tcPr>
          <w:p w14:paraId="7D51DEE3" w14:textId="77777777" w:rsidR="00E342AC" w:rsidRDefault="00BC376D">
            <w:pPr>
              <w:pStyle w:val="af2"/>
              <w:ind w:left="-149" w:firstLine="183"/>
              <w:rPr>
                <w:b/>
                <w:bCs/>
              </w:rPr>
            </w:pPr>
            <w:r>
              <w:rPr>
                <w:b/>
                <w:bCs/>
              </w:rPr>
              <w:t xml:space="preserve">Техзаказчик: </w:t>
            </w:r>
          </w:p>
          <w:p w14:paraId="48E09935" w14:textId="77777777" w:rsidR="00E342AC" w:rsidRDefault="00BC376D">
            <w:pPr>
              <w:pStyle w:val="af2"/>
              <w:ind w:left="-149" w:firstLine="183"/>
              <w:rPr>
                <w:b/>
                <w:bCs/>
              </w:rPr>
            </w:pPr>
            <w:r>
              <w:rPr>
                <w:b/>
                <w:bCs/>
              </w:rPr>
              <w:t>ООО ПСК «Основа Сочи»</w:t>
            </w:r>
          </w:p>
          <w:p w14:paraId="6B627213" w14:textId="77777777" w:rsidR="00E342AC" w:rsidRDefault="00E342AC">
            <w:pPr>
              <w:pStyle w:val="af2"/>
              <w:ind w:left="-149" w:firstLine="183"/>
              <w:rPr>
                <w:bCs/>
              </w:rPr>
            </w:pPr>
          </w:p>
          <w:p w14:paraId="3ABF2B5A" w14:textId="77777777" w:rsidR="00E342AC" w:rsidRDefault="00BC376D">
            <w:pPr>
              <w:pStyle w:val="af2"/>
              <w:ind w:left="-149" w:firstLine="183"/>
              <w:rPr>
                <w:bCs/>
              </w:rPr>
            </w:pPr>
            <w:r>
              <w:rPr>
                <w:bCs/>
              </w:rPr>
              <w:t xml:space="preserve">Исполнительный директор </w:t>
            </w:r>
          </w:p>
          <w:p w14:paraId="52EEFDA0" w14:textId="77777777" w:rsidR="00E342AC" w:rsidRDefault="00E342AC">
            <w:pPr>
              <w:pStyle w:val="af2"/>
              <w:ind w:left="-149" w:firstLine="183"/>
              <w:rPr>
                <w:bCs/>
              </w:rPr>
            </w:pPr>
          </w:p>
          <w:p w14:paraId="3584CC7A" w14:textId="77777777" w:rsidR="00E342AC" w:rsidRDefault="00E342AC"/>
          <w:p w14:paraId="42A526A2" w14:textId="77777777" w:rsidR="00E342AC" w:rsidRDefault="00BC376D">
            <w:pPr>
              <w:pStyle w:val="af2"/>
              <w:ind w:left="-149" w:firstLine="183"/>
              <w:rPr>
                <w:bCs/>
              </w:rPr>
            </w:pPr>
            <w:r>
              <w:rPr>
                <w:bCs/>
              </w:rPr>
              <w:t xml:space="preserve">_________________/ Н.Д. </w:t>
            </w:r>
            <w:proofErr w:type="spellStart"/>
            <w:r>
              <w:rPr>
                <w:bCs/>
              </w:rPr>
              <w:t>Пшеницькая</w:t>
            </w:r>
            <w:proofErr w:type="spellEnd"/>
            <w:r>
              <w:rPr>
                <w:bCs/>
              </w:rPr>
              <w:t xml:space="preserve"> / </w:t>
            </w:r>
          </w:p>
          <w:p w14:paraId="54C7E52C" w14:textId="77777777" w:rsidR="00E342AC" w:rsidRDefault="00BC376D">
            <w:pPr>
              <w:pStyle w:val="af2"/>
              <w:ind w:left="-149" w:firstLine="183"/>
              <w:rPr>
                <w:b/>
                <w:bCs/>
              </w:rPr>
            </w:pPr>
            <w:r>
              <w:rPr>
                <w:bCs/>
              </w:rPr>
              <w:t>М.П</w:t>
            </w:r>
            <w:r>
              <w:rPr>
                <w:b/>
                <w:bCs/>
              </w:rPr>
              <w:t>.</w:t>
            </w:r>
          </w:p>
        </w:tc>
      </w:tr>
    </w:tbl>
    <w:p w14:paraId="58281ABB" w14:textId="77777777" w:rsidR="00E342AC" w:rsidRDefault="00E342AC">
      <w:pPr>
        <w:rPr>
          <w:rFonts w:eastAsia="Arial Unicode MS" w:cs="Arial Unicode MS"/>
          <w:b/>
          <w:bCs/>
        </w:rPr>
      </w:pPr>
    </w:p>
    <w:p w14:paraId="1596634F" w14:textId="77777777" w:rsidR="00E342AC" w:rsidRDefault="00E342AC">
      <w:pPr>
        <w:rPr>
          <w:rFonts w:eastAsia="Arial Unicode MS" w:cs="Arial Unicode MS"/>
        </w:rPr>
        <w:sectPr w:rsidR="00E342AC">
          <w:pgSz w:w="16800" w:h="11900" w:orient="landscape"/>
          <w:pgMar w:top="709" w:right="851" w:bottom="851" w:left="851" w:header="720" w:footer="720" w:gutter="0"/>
          <w:cols w:space="720"/>
          <w:docGrid w:linePitch="360"/>
        </w:sectPr>
      </w:pPr>
    </w:p>
    <w:p w14:paraId="456C8C57" w14:textId="77777777" w:rsidR="00E342AC" w:rsidRDefault="00BC376D">
      <w:pPr>
        <w:widowControl w:val="0"/>
        <w:jc w:val="right"/>
        <w:rPr>
          <w:b/>
          <w:lang w:eastAsia="ar-SA"/>
        </w:rPr>
      </w:pPr>
      <w:r>
        <w:rPr>
          <w:b/>
          <w:lang w:eastAsia="ar-SA"/>
        </w:rPr>
        <w:lastRenderedPageBreak/>
        <w:t xml:space="preserve">Приложение № 6 </w:t>
      </w:r>
    </w:p>
    <w:p w14:paraId="7050B9BF" w14:textId="77777777" w:rsidR="00E342AC" w:rsidRDefault="00BC376D">
      <w:pPr>
        <w:widowControl w:val="0"/>
        <w:jc w:val="right"/>
        <w:rPr>
          <w:rFonts w:ascii="Courier New" w:hAnsi="Courier New" w:cs="Courier New"/>
          <w:sz w:val="20"/>
          <w:szCs w:val="20"/>
        </w:rPr>
      </w:pPr>
      <w:r>
        <w:rPr>
          <w:b/>
          <w:lang w:eastAsia="ar-SA"/>
        </w:rPr>
        <w:t>к договору генерального подряда №___ от _________________</w:t>
      </w:r>
      <w:r>
        <w:rPr>
          <w:rFonts w:ascii="Courier New" w:hAnsi="Courier New" w:cs="Courier New"/>
          <w:sz w:val="20"/>
          <w:szCs w:val="20"/>
        </w:rPr>
        <w:t xml:space="preserve">                                            </w:t>
      </w:r>
    </w:p>
    <w:p w14:paraId="63F2D3EA" w14:textId="77777777" w:rsidR="00E342AC" w:rsidRDefault="00E342AC">
      <w:pPr>
        <w:widowControl w:val="0"/>
        <w:jc w:val="both"/>
        <w:rPr>
          <w:rFonts w:ascii="Courier New" w:hAnsi="Courier New" w:cs="Courier New"/>
          <w:sz w:val="20"/>
          <w:szCs w:val="20"/>
        </w:rPr>
      </w:pPr>
    </w:p>
    <w:p w14:paraId="75B897D7" w14:textId="77777777" w:rsidR="00E342AC" w:rsidRDefault="00E342AC">
      <w:pPr>
        <w:widowControl w:val="0"/>
        <w:jc w:val="both"/>
        <w:rPr>
          <w:rFonts w:ascii="Courier New" w:hAnsi="Courier New" w:cs="Courier New"/>
          <w:sz w:val="20"/>
          <w:szCs w:val="20"/>
        </w:rPr>
      </w:pPr>
    </w:p>
    <w:p w14:paraId="45A5F928" w14:textId="77777777" w:rsidR="00E342AC" w:rsidRDefault="00BC376D">
      <w:pPr>
        <w:pStyle w:val="Bodytext30"/>
        <w:shd w:val="clear" w:color="auto" w:fill="auto"/>
        <w:ind w:right="20"/>
      </w:pPr>
      <w:r>
        <w:rPr>
          <w:color w:val="000000"/>
          <w:lang w:bidi="ru-RU"/>
        </w:rPr>
        <w:t>Акт</w:t>
      </w:r>
    </w:p>
    <w:p w14:paraId="0B545CA9" w14:textId="77777777" w:rsidR="00E342AC" w:rsidRDefault="00BC376D">
      <w:pPr>
        <w:pStyle w:val="Bodytext30"/>
        <w:shd w:val="clear" w:color="auto" w:fill="auto"/>
        <w:ind w:right="20"/>
      </w:pPr>
      <w:r>
        <w:rPr>
          <w:color w:val="000000"/>
          <w:lang w:bidi="ru-RU"/>
        </w:rPr>
        <w:t>о соответствии параметров построенного, реконструированного</w:t>
      </w:r>
      <w:r>
        <w:rPr>
          <w:color w:val="000000"/>
          <w:lang w:bidi="ru-RU"/>
        </w:rPr>
        <w:br/>
        <w:t>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w:t>
      </w:r>
    </w:p>
    <w:p w14:paraId="3E736CCD" w14:textId="77777777" w:rsidR="00E342AC" w:rsidRDefault="00BC376D">
      <w:pPr>
        <w:pStyle w:val="Bodytext30"/>
        <w:shd w:val="clear" w:color="auto" w:fill="auto"/>
        <w:spacing w:after="283"/>
        <w:ind w:right="20"/>
      </w:pPr>
      <w:r>
        <w:rPr>
          <w:color w:val="000000"/>
          <w:lang w:bidi="ru-RU"/>
        </w:rPr>
        <w:t>учета используемых энергетических ресурсов</w:t>
      </w:r>
    </w:p>
    <w:p w14:paraId="6D21D128" w14:textId="77777777" w:rsidR="00E342AC" w:rsidRDefault="00BC376D">
      <w:pPr>
        <w:pStyle w:val="Bodytext30"/>
        <w:shd w:val="clear" w:color="auto" w:fill="auto"/>
        <w:spacing w:after="498" w:line="220" w:lineRule="exact"/>
        <w:jc w:val="both"/>
      </w:pPr>
      <w:r>
        <w:rPr>
          <w:color w:val="000000"/>
          <w:lang w:bidi="ru-RU"/>
        </w:rPr>
        <w:t xml:space="preserve">Подтверждаем соответствие </w:t>
      </w:r>
      <w:r>
        <w:rPr>
          <w:rStyle w:val="Bodytext4"/>
          <w:b w:val="0"/>
          <w:bCs w:val="0"/>
        </w:rPr>
        <w:t>(наименование Объекта (этапа), указывается адрес Объекта капитального строительства в соответствии с разрешением па строительство, и при наличии - адрес Объекта капитального строительства в соответствии с государственным адресным реестром с указанием реквизитов документов о присвоении, об изменении адреса; для линейных Объектов - указывается адрес, состоящий из наименований субъекта Российской Федерации и муниципального образования)</w:t>
      </w:r>
    </w:p>
    <w:p w14:paraId="4561DFD2" w14:textId="77777777" w:rsidR="00E342AC" w:rsidRDefault="00BC376D">
      <w:pPr>
        <w:pStyle w:val="Bodytext30"/>
        <w:shd w:val="clear" w:color="auto" w:fill="auto"/>
        <w:spacing w:after="103" w:line="220" w:lineRule="exact"/>
        <w:jc w:val="left"/>
      </w:pPr>
      <w:r>
        <w:rPr>
          <w:color w:val="000000"/>
          <w:lang w:bidi="ru-RU"/>
        </w:rPr>
        <w:t>Проектной документации, утвержденной застройщиком / техническим заказчиком -</w:t>
      </w:r>
    </w:p>
    <w:p w14:paraId="56D45188" w14:textId="77777777" w:rsidR="00E342AC" w:rsidRDefault="00E342AC">
      <w:pPr>
        <w:pStyle w:val="Bodytext40"/>
        <w:pBdr>
          <w:bottom w:val="single" w:sz="4" w:space="1" w:color="000000"/>
        </w:pBdr>
        <w:shd w:val="clear" w:color="auto" w:fill="auto"/>
        <w:spacing w:before="0" w:after="0" w:line="240" w:lineRule="auto"/>
        <w:rPr>
          <w:color w:val="000000"/>
          <w:lang w:bidi="ru-RU"/>
        </w:rPr>
      </w:pPr>
    </w:p>
    <w:p w14:paraId="2A48AADF" w14:textId="77777777" w:rsidR="00E342AC" w:rsidRDefault="00BC376D">
      <w:pPr>
        <w:pStyle w:val="Bodytext40"/>
        <w:shd w:val="clear" w:color="auto" w:fill="auto"/>
        <w:spacing w:before="0" w:after="0" w:line="240" w:lineRule="auto"/>
        <w:jc w:val="center"/>
      </w:pPr>
      <w:r>
        <w:rPr>
          <w:color w:val="000000"/>
          <w:lang w:bidi="ru-RU"/>
        </w:rPr>
        <w:t>(кем и когда утверждена, номер заключения экспертизы)</w:t>
      </w:r>
    </w:p>
    <w:p w14:paraId="40CFE608" w14:textId="77777777" w:rsidR="00E342AC" w:rsidRDefault="00BC376D">
      <w:pPr>
        <w:pStyle w:val="Bodytext30"/>
        <w:shd w:val="clear" w:color="auto" w:fill="auto"/>
        <w:spacing w:after="244" w:line="278" w:lineRule="exact"/>
        <w:jc w:val="both"/>
      </w:pPr>
      <w:r>
        <w:rPr>
          <w:color w:val="000000"/>
          <w:lang w:bidi="ru-RU"/>
        </w:rPr>
        <w:t>в том числе требованиям энергетической эффективности и требованиям оснащенности приборами учета используемых энергетических ресурсов.</w:t>
      </w:r>
    </w:p>
    <w:p w14:paraId="02B8A384" w14:textId="77777777" w:rsidR="00E342AC" w:rsidRDefault="00BC376D">
      <w:pPr>
        <w:pStyle w:val="Bodytext30"/>
        <w:shd w:val="clear" w:color="auto" w:fill="auto"/>
        <w:jc w:val="both"/>
        <w:rPr>
          <w:color w:val="000000"/>
          <w:lang w:bidi="ru-RU"/>
        </w:rPr>
      </w:pPr>
      <w:r>
        <w:rPr>
          <w:color w:val="000000"/>
          <w:lang w:bidi="ru-RU"/>
        </w:rPr>
        <w:t>Сведения об Объекте капитального строительства, линейном Объекте в объеме, необходимом для осуществления государственного кадастрового учета, а также указанные сведения в соответствии с проектной документацией.</w:t>
      </w:r>
    </w:p>
    <w:tbl>
      <w:tblPr>
        <w:tblW w:w="10201" w:type="dxa"/>
        <w:jc w:val="center"/>
        <w:tblLayout w:type="fixed"/>
        <w:tblCellMar>
          <w:left w:w="10" w:type="dxa"/>
          <w:right w:w="10" w:type="dxa"/>
        </w:tblCellMar>
        <w:tblLook w:val="04A0" w:firstRow="1" w:lastRow="0" w:firstColumn="1" w:lastColumn="0" w:noHBand="0" w:noVBand="1"/>
      </w:tblPr>
      <w:tblGrid>
        <w:gridCol w:w="3671"/>
        <w:gridCol w:w="33"/>
        <w:gridCol w:w="9"/>
        <w:gridCol w:w="14"/>
        <w:gridCol w:w="1635"/>
        <w:gridCol w:w="47"/>
        <w:gridCol w:w="14"/>
        <w:gridCol w:w="14"/>
        <w:gridCol w:w="2170"/>
        <w:gridCol w:w="73"/>
        <w:gridCol w:w="9"/>
        <w:gridCol w:w="14"/>
        <w:gridCol w:w="2498"/>
      </w:tblGrid>
      <w:tr w:rsidR="00E342AC" w14:paraId="354CCAED" w14:textId="77777777">
        <w:trPr>
          <w:trHeight w:hRule="exact" w:val="486"/>
          <w:jc w:val="center"/>
        </w:trPr>
        <w:tc>
          <w:tcPr>
            <w:tcW w:w="3671" w:type="dxa"/>
            <w:tcBorders>
              <w:top w:val="single" w:sz="4" w:space="0" w:color="auto"/>
              <w:left w:val="single" w:sz="4" w:space="0" w:color="auto"/>
            </w:tcBorders>
            <w:shd w:val="clear" w:color="auto" w:fill="FFFFFF"/>
            <w:vAlign w:val="center"/>
          </w:tcPr>
          <w:p w14:paraId="0065B3EE" w14:textId="77777777" w:rsidR="00E342AC" w:rsidRDefault="00BC376D">
            <w:pPr>
              <w:jc w:val="center"/>
            </w:pPr>
            <w:r>
              <w:rPr>
                <w:rStyle w:val="Bodytext20"/>
                <w:rFonts w:eastAsiaTheme="majorEastAsia"/>
              </w:rPr>
              <w:t>Наименование показателя</w:t>
            </w:r>
          </w:p>
        </w:tc>
        <w:tc>
          <w:tcPr>
            <w:tcW w:w="1691" w:type="dxa"/>
            <w:gridSpan w:val="4"/>
            <w:tcBorders>
              <w:top w:val="single" w:sz="4" w:space="0" w:color="auto"/>
              <w:left w:val="single" w:sz="4" w:space="0" w:color="auto"/>
            </w:tcBorders>
            <w:shd w:val="clear" w:color="auto" w:fill="FFFFFF"/>
          </w:tcPr>
          <w:p w14:paraId="58B4750C" w14:textId="77777777" w:rsidR="00E342AC" w:rsidRDefault="00BC376D">
            <w:pPr>
              <w:jc w:val="center"/>
            </w:pPr>
            <w:r>
              <w:rPr>
                <w:rStyle w:val="Bodytext20"/>
                <w:rFonts w:eastAsiaTheme="majorEastAsia"/>
              </w:rPr>
              <w:t>Единица</w:t>
            </w:r>
          </w:p>
          <w:p w14:paraId="1DFB380E" w14:textId="77777777" w:rsidR="00E342AC" w:rsidRDefault="00BC376D">
            <w:pPr>
              <w:jc w:val="center"/>
            </w:pPr>
            <w:r>
              <w:rPr>
                <w:rStyle w:val="Bodytext20"/>
                <w:rFonts w:eastAsiaTheme="majorEastAsia"/>
              </w:rPr>
              <w:t>измерения</w:t>
            </w:r>
          </w:p>
        </w:tc>
        <w:tc>
          <w:tcPr>
            <w:tcW w:w="2245" w:type="dxa"/>
            <w:gridSpan w:val="4"/>
            <w:tcBorders>
              <w:top w:val="single" w:sz="4" w:space="0" w:color="auto"/>
              <w:left w:val="single" w:sz="4" w:space="0" w:color="auto"/>
            </w:tcBorders>
            <w:shd w:val="clear" w:color="auto" w:fill="FFFFFF"/>
            <w:vAlign w:val="center"/>
          </w:tcPr>
          <w:p w14:paraId="49A22D7A" w14:textId="77777777" w:rsidR="00E342AC" w:rsidRDefault="00BC376D">
            <w:pPr>
              <w:jc w:val="center"/>
            </w:pPr>
            <w:r>
              <w:rPr>
                <w:rStyle w:val="Bodytext20"/>
                <w:rFonts w:eastAsiaTheme="majorEastAsia"/>
              </w:rPr>
              <w:t>По проекту</w:t>
            </w:r>
          </w:p>
        </w:tc>
        <w:tc>
          <w:tcPr>
            <w:tcW w:w="2594" w:type="dxa"/>
            <w:gridSpan w:val="4"/>
            <w:tcBorders>
              <w:top w:val="single" w:sz="4" w:space="0" w:color="auto"/>
              <w:left w:val="single" w:sz="4" w:space="0" w:color="auto"/>
              <w:right w:val="single" w:sz="4" w:space="0" w:color="auto"/>
            </w:tcBorders>
            <w:shd w:val="clear" w:color="auto" w:fill="FFFFFF"/>
            <w:vAlign w:val="center"/>
          </w:tcPr>
          <w:p w14:paraId="6DB78A98" w14:textId="77777777" w:rsidR="00E342AC" w:rsidRDefault="00BC376D">
            <w:pPr>
              <w:jc w:val="center"/>
            </w:pPr>
            <w:r>
              <w:rPr>
                <w:rStyle w:val="Bodytext20"/>
                <w:rFonts w:eastAsiaTheme="majorEastAsia"/>
              </w:rPr>
              <w:t>Фактически</w:t>
            </w:r>
          </w:p>
        </w:tc>
      </w:tr>
      <w:tr w:rsidR="00E342AC" w14:paraId="692E352B" w14:textId="77777777">
        <w:trPr>
          <w:trHeight w:hRule="exact" w:val="327"/>
          <w:jc w:val="center"/>
        </w:trPr>
        <w:tc>
          <w:tcPr>
            <w:tcW w:w="10201" w:type="dxa"/>
            <w:gridSpan w:val="13"/>
            <w:tcBorders>
              <w:top w:val="single" w:sz="4" w:space="0" w:color="auto"/>
              <w:left w:val="single" w:sz="4" w:space="0" w:color="auto"/>
              <w:right w:val="single" w:sz="4" w:space="0" w:color="auto"/>
            </w:tcBorders>
            <w:shd w:val="clear" w:color="auto" w:fill="FFFFFF"/>
          </w:tcPr>
          <w:p w14:paraId="5E11BA8A" w14:textId="77777777" w:rsidR="00E342AC" w:rsidRDefault="00BC376D">
            <w:pPr>
              <w:spacing w:line="200" w:lineRule="exact"/>
              <w:jc w:val="center"/>
            </w:pPr>
            <w:r>
              <w:rPr>
                <w:rStyle w:val="Bodytext20"/>
                <w:rFonts w:eastAsiaTheme="majorEastAsia"/>
              </w:rPr>
              <w:t>1. Общие показатели вводимого в эксплуатацию Объекта</w:t>
            </w:r>
          </w:p>
        </w:tc>
      </w:tr>
      <w:tr w:rsidR="00E342AC" w14:paraId="215BBB90" w14:textId="77777777">
        <w:trPr>
          <w:trHeight w:hRule="exact" w:val="201"/>
          <w:jc w:val="center"/>
        </w:trPr>
        <w:tc>
          <w:tcPr>
            <w:tcW w:w="3671" w:type="dxa"/>
            <w:tcBorders>
              <w:top w:val="single" w:sz="4" w:space="0" w:color="auto"/>
              <w:left w:val="single" w:sz="4" w:space="0" w:color="auto"/>
            </w:tcBorders>
            <w:shd w:val="clear" w:color="auto" w:fill="FFFFFF"/>
          </w:tcPr>
          <w:p w14:paraId="2CBAA82F" w14:textId="77777777" w:rsidR="00E342AC" w:rsidRDefault="00BC376D">
            <w:pPr>
              <w:spacing w:line="200" w:lineRule="exact"/>
            </w:pPr>
            <w:r>
              <w:rPr>
                <w:rStyle w:val="Bodytext20"/>
                <w:rFonts w:eastAsiaTheme="majorEastAsia"/>
              </w:rPr>
              <w:t>Строительный объем - всего</w:t>
            </w:r>
          </w:p>
        </w:tc>
        <w:tc>
          <w:tcPr>
            <w:tcW w:w="1691" w:type="dxa"/>
            <w:gridSpan w:val="4"/>
            <w:tcBorders>
              <w:top w:val="single" w:sz="4" w:space="0" w:color="auto"/>
              <w:left w:val="single" w:sz="4" w:space="0" w:color="auto"/>
            </w:tcBorders>
            <w:shd w:val="clear" w:color="auto" w:fill="FFFFFF"/>
          </w:tcPr>
          <w:p w14:paraId="0FD2ECB1" w14:textId="77777777" w:rsidR="00E342AC" w:rsidRDefault="00BC376D">
            <w:pPr>
              <w:spacing w:line="200" w:lineRule="exact"/>
              <w:jc w:val="center"/>
            </w:pPr>
            <w:r>
              <w:rPr>
                <w:rStyle w:val="Bodytext20"/>
                <w:rFonts w:eastAsiaTheme="majorEastAsia"/>
              </w:rPr>
              <w:t>куб. м</w:t>
            </w:r>
          </w:p>
        </w:tc>
        <w:tc>
          <w:tcPr>
            <w:tcW w:w="2245" w:type="dxa"/>
            <w:gridSpan w:val="4"/>
            <w:tcBorders>
              <w:top w:val="single" w:sz="4" w:space="0" w:color="auto"/>
              <w:left w:val="single" w:sz="4" w:space="0" w:color="auto"/>
            </w:tcBorders>
            <w:shd w:val="clear" w:color="auto" w:fill="FFFFFF"/>
          </w:tcPr>
          <w:p w14:paraId="29CEFF12" w14:textId="77777777" w:rsidR="00E342AC" w:rsidRDefault="00E342AC">
            <w:pPr>
              <w:rPr>
                <w:sz w:val="10"/>
                <w:szCs w:val="10"/>
              </w:rPr>
            </w:pPr>
          </w:p>
        </w:tc>
        <w:tc>
          <w:tcPr>
            <w:tcW w:w="2594" w:type="dxa"/>
            <w:gridSpan w:val="4"/>
            <w:tcBorders>
              <w:top w:val="single" w:sz="4" w:space="0" w:color="auto"/>
              <w:left w:val="single" w:sz="4" w:space="0" w:color="auto"/>
              <w:right w:val="single" w:sz="4" w:space="0" w:color="auto"/>
            </w:tcBorders>
            <w:shd w:val="clear" w:color="auto" w:fill="FFFFFF"/>
          </w:tcPr>
          <w:p w14:paraId="051C14EF" w14:textId="77777777" w:rsidR="00E342AC" w:rsidRDefault="00E342AC">
            <w:pPr>
              <w:rPr>
                <w:sz w:val="10"/>
                <w:szCs w:val="10"/>
              </w:rPr>
            </w:pPr>
          </w:p>
        </w:tc>
      </w:tr>
      <w:tr w:rsidR="00E342AC" w14:paraId="43DA8DB2" w14:textId="77777777">
        <w:trPr>
          <w:trHeight w:hRule="exact" w:val="265"/>
          <w:jc w:val="center"/>
        </w:trPr>
        <w:tc>
          <w:tcPr>
            <w:tcW w:w="3671" w:type="dxa"/>
            <w:tcBorders>
              <w:top w:val="single" w:sz="4" w:space="0" w:color="auto"/>
              <w:left w:val="single" w:sz="4" w:space="0" w:color="auto"/>
            </w:tcBorders>
            <w:shd w:val="clear" w:color="auto" w:fill="FFFFFF"/>
          </w:tcPr>
          <w:p w14:paraId="573759A1" w14:textId="77777777" w:rsidR="00E342AC" w:rsidRDefault="00BC376D">
            <w:pPr>
              <w:spacing w:line="200" w:lineRule="exact"/>
            </w:pPr>
            <w:r>
              <w:rPr>
                <w:rStyle w:val="Bodytext20"/>
                <w:rFonts w:eastAsiaTheme="majorEastAsia"/>
              </w:rPr>
              <w:t>в том числе надземной части</w:t>
            </w:r>
          </w:p>
        </w:tc>
        <w:tc>
          <w:tcPr>
            <w:tcW w:w="1691" w:type="dxa"/>
            <w:gridSpan w:val="4"/>
            <w:tcBorders>
              <w:top w:val="single" w:sz="4" w:space="0" w:color="auto"/>
              <w:left w:val="single" w:sz="4" w:space="0" w:color="auto"/>
            </w:tcBorders>
            <w:shd w:val="clear" w:color="auto" w:fill="FFFFFF"/>
          </w:tcPr>
          <w:p w14:paraId="017658EC" w14:textId="77777777" w:rsidR="00E342AC" w:rsidRDefault="00BC376D">
            <w:pPr>
              <w:spacing w:line="200" w:lineRule="exact"/>
              <w:jc w:val="center"/>
            </w:pPr>
            <w:r>
              <w:rPr>
                <w:rStyle w:val="Bodytext20"/>
                <w:rFonts w:eastAsiaTheme="majorEastAsia"/>
              </w:rPr>
              <w:t>куб. м</w:t>
            </w:r>
          </w:p>
        </w:tc>
        <w:tc>
          <w:tcPr>
            <w:tcW w:w="2245" w:type="dxa"/>
            <w:gridSpan w:val="4"/>
            <w:tcBorders>
              <w:top w:val="single" w:sz="4" w:space="0" w:color="auto"/>
              <w:left w:val="single" w:sz="4" w:space="0" w:color="auto"/>
            </w:tcBorders>
            <w:shd w:val="clear" w:color="auto" w:fill="FFFFFF"/>
          </w:tcPr>
          <w:p w14:paraId="343E0AA3" w14:textId="77777777" w:rsidR="00E342AC" w:rsidRDefault="00E342AC">
            <w:pPr>
              <w:rPr>
                <w:sz w:val="10"/>
                <w:szCs w:val="10"/>
              </w:rPr>
            </w:pPr>
          </w:p>
        </w:tc>
        <w:tc>
          <w:tcPr>
            <w:tcW w:w="2594" w:type="dxa"/>
            <w:gridSpan w:val="4"/>
            <w:tcBorders>
              <w:top w:val="single" w:sz="4" w:space="0" w:color="auto"/>
              <w:left w:val="single" w:sz="4" w:space="0" w:color="auto"/>
              <w:right w:val="single" w:sz="4" w:space="0" w:color="auto"/>
            </w:tcBorders>
            <w:shd w:val="clear" w:color="auto" w:fill="FFFFFF"/>
          </w:tcPr>
          <w:p w14:paraId="4B2ACBD5" w14:textId="77777777" w:rsidR="00E342AC" w:rsidRDefault="00E342AC">
            <w:pPr>
              <w:rPr>
                <w:sz w:val="10"/>
                <w:szCs w:val="10"/>
              </w:rPr>
            </w:pPr>
          </w:p>
        </w:tc>
      </w:tr>
      <w:tr w:rsidR="00E342AC" w14:paraId="010920D5" w14:textId="77777777">
        <w:trPr>
          <w:trHeight w:hRule="exact" w:val="213"/>
          <w:jc w:val="center"/>
        </w:trPr>
        <w:tc>
          <w:tcPr>
            <w:tcW w:w="3671" w:type="dxa"/>
            <w:tcBorders>
              <w:top w:val="single" w:sz="4" w:space="0" w:color="auto"/>
              <w:left w:val="single" w:sz="4" w:space="0" w:color="auto"/>
              <w:bottom w:val="single" w:sz="4" w:space="0" w:color="auto"/>
            </w:tcBorders>
            <w:shd w:val="clear" w:color="auto" w:fill="FFFFFF"/>
          </w:tcPr>
          <w:p w14:paraId="327AC99F" w14:textId="77777777" w:rsidR="00E342AC" w:rsidRDefault="00BC376D">
            <w:pPr>
              <w:spacing w:line="200" w:lineRule="exact"/>
            </w:pPr>
            <w:r>
              <w:rPr>
                <w:rStyle w:val="Bodytext20"/>
                <w:rFonts w:eastAsiaTheme="majorEastAsia"/>
              </w:rPr>
              <w:t>Общая площадь</w:t>
            </w:r>
          </w:p>
        </w:tc>
        <w:tc>
          <w:tcPr>
            <w:tcW w:w="1691" w:type="dxa"/>
            <w:gridSpan w:val="4"/>
            <w:tcBorders>
              <w:top w:val="single" w:sz="4" w:space="0" w:color="auto"/>
              <w:left w:val="single" w:sz="4" w:space="0" w:color="auto"/>
              <w:bottom w:val="single" w:sz="4" w:space="0" w:color="auto"/>
            </w:tcBorders>
            <w:shd w:val="clear" w:color="auto" w:fill="FFFFFF"/>
          </w:tcPr>
          <w:p w14:paraId="2B959814" w14:textId="77777777" w:rsidR="00E342AC" w:rsidRDefault="00BC376D">
            <w:pPr>
              <w:spacing w:line="200" w:lineRule="exact"/>
              <w:jc w:val="center"/>
            </w:pPr>
            <w:r>
              <w:rPr>
                <w:rStyle w:val="Bodytext20"/>
                <w:rFonts w:eastAsiaTheme="majorEastAsia"/>
              </w:rPr>
              <w:t>кв. м</w:t>
            </w:r>
          </w:p>
        </w:tc>
        <w:tc>
          <w:tcPr>
            <w:tcW w:w="2245" w:type="dxa"/>
            <w:gridSpan w:val="4"/>
            <w:tcBorders>
              <w:top w:val="single" w:sz="4" w:space="0" w:color="auto"/>
              <w:left w:val="single" w:sz="4" w:space="0" w:color="auto"/>
              <w:bottom w:val="single" w:sz="4" w:space="0" w:color="auto"/>
            </w:tcBorders>
            <w:shd w:val="clear" w:color="auto" w:fill="FFFFFF"/>
          </w:tcPr>
          <w:p w14:paraId="24F7FD67" w14:textId="77777777" w:rsidR="00E342AC" w:rsidRDefault="00E342AC">
            <w:pPr>
              <w:rPr>
                <w:sz w:val="10"/>
                <w:szCs w:val="10"/>
              </w:rPr>
            </w:pPr>
          </w:p>
        </w:tc>
        <w:tc>
          <w:tcPr>
            <w:tcW w:w="2594" w:type="dxa"/>
            <w:gridSpan w:val="4"/>
            <w:tcBorders>
              <w:top w:val="single" w:sz="4" w:space="0" w:color="auto"/>
              <w:left w:val="single" w:sz="4" w:space="0" w:color="auto"/>
              <w:bottom w:val="single" w:sz="4" w:space="0" w:color="auto"/>
              <w:right w:val="single" w:sz="4" w:space="0" w:color="auto"/>
            </w:tcBorders>
            <w:shd w:val="clear" w:color="auto" w:fill="FFFFFF"/>
          </w:tcPr>
          <w:p w14:paraId="58C10C7E" w14:textId="77777777" w:rsidR="00E342AC" w:rsidRDefault="00E342AC">
            <w:pPr>
              <w:rPr>
                <w:sz w:val="10"/>
                <w:szCs w:val="10"/>
              </w:rPr>
            </w:pPr>
          </w:p>
        </w:tc>
      </w:tr>
      <w:tr w:rsidR="00E342AC" w14:paraId="1B0B8C1E" w14:textId="77777777">
        <w:trPr>
          <w:trHeight w:hRule="exact" w:val="274"/>
          <w:jc w:val="center"/>
        </w:trPr>
        <w:tc>
          <w:tcPr>
            <w:tcW w:w="3671" w:type="dxa"/>
            <w:tcBorders>
              <w:top w:val="single" w:sz="4" w:space="0" w:color="auto"/>
              <w:left w:val="single" w:sz="4" w:space="0" w:color="auto"/>
              <w:bottom w:val="single" w:sz="4" w:space="0" w:color="auto"/>
            </w:tcBorders>
            <w:shd w:val="clear" w:color="auto" w:fill="FFFFFF"/>
          </w:tcPr>
          <w:p w14:paraId="563D43CD" w14:textId="77777777" w:rsidR="00E342AC" w:rsidRDefault="00BC376D">
            <w:pPr>
              <w:spacing w:line="200" w:lineRule="exact"/>
              <w:rPr>
                <w:rFonts w:eastAsiaTheme="majorEastAsia"/>
                <w:color w:val="000000"/>
                <w:sz w:val="20"/>
                <w:szCs w:val="20"/>
                <w:lang w:bidi="ru-RU"/>
              </w:rPr>
            </w:pPr>
            <w:r>
              <w:rPr>
                <w:rStyle w:val="Bodytext20"/>
                <w:rFonts w:eastAsiaTheme="majorEastAsia"/>
              </w:rPr>
              <w:t>Площадь нежилых помещений</w:t>
            </w:r>
          </w:p>
        </w:tc>
        <w:tc>
          <w:tcPr>
            <w:tcW w:w="1691" w:type="dxa"/>
            <w:gridSpan w:val="4"/>
            <w:tcBorders>
              <w:top w:val="single" w:sz="4" w:space="0" w:color="auto"/>
              <w:left w:val="single" w:sz="4" w:space="0" w:color="auto"/>
              <w:bottom w:val="single" w:sz="4" w:space="0" w:color="auto"/>
            </w:tcBorders>
            <w:shd w:val="clear" w:color="auto" w:fill="FFFFFF"/>
          </w:tcPr>
          <w:p w14:paraId="075EE0B3" w14:textId="77777777" w:rsidR="00E342AC" w:rsidRDefault="00BC376D">
            <w:pPr>
              <w:spacing w:line="200" w:lineRule="exact"/>
              <w:jc w:val="center"/>
              <w:rPr>
                <w:rFonts w:eastAsiaTheme="majorEastAsia"/>
                <w:color w:val="000000"/>
                <w:sz w:val="20"/>
                <w:szCs w:val="20"/>
                <w:lang w:bidi="ru-RU"/>
              </w:rPr>
            </w:pPr>
            <w:r>
              <w:rPr>
                <w:rStyle w:val="Bodytext20"/>
                <w:rFonts w:eastAsiaTheme="majorEastAsia"/>
              </w:rPr>
              <w:t>кв. м</w:t>
            </w:r>
          </w:p>
        </w:tc>
        <w:tc>
          <w:tcPr>
            <w:tcW w:w="2245" w:type="dxa"/>
            <w:gridSpan w:val="4"/>
            <w:tcBorders>
              <w:top w:val="single" w:sz="4" w:space="0" w:color="auto"/>
              <w:left w:val="single" w:sz="4" w:space="0" w:color="auto"/>
              <w:bottom w:val="single" w:sz="4" w:space="0" w:color="auto"/>
            </w:tcBorders>
            <w:shd w:val="clear" w:color="auto" w:fill="FFFFFF"/>
          </w:tcPr>
          <w:p w14:paraId="5DDEEE12" w14:textId="77777777" w:rsidR="00E342AC" w:rsidRDefault="00E342AC">
            <w:pPr>
              <w:rPr>
                <w:sz w:val="10"/>
                <w:szCs w:val="10"/>
              </w:rPr>
            </w:pPr>
          </w:p>
        </w:tc>
        <w:tc>
          <w:tcPr>
            <w:tcW w:w="2594" w:type="dxa"/>
            <w:gridSpan w:val="4"/>
            <w:tcBorders>
              <w:top w:val="single" w:sz="4" w:space="0" w:color="auto"/>
              <w:left w:val="single" w:sz="4" w:space="0" w:color="auto"/>
              <w:bottom w:val="single" w:sz="4" w:space="0" w:color="auto"/>
              <w:right w:val="single" w:sz="4" w:space="0" w:color="auto"/>
            </w:tcBorders>
            <w:shd w:val="clear" w:color="auto" w:fill="FFFFFF"/>
          </w:tcPr>
          <w:p w14:paraId="4C600779" w14:textId="77777777" w:rsidR="00E342AC" w:rsidRDefault="00E342AC">
            <w:pPr>
              <w:rPr>
                <w:sz w:val="10"/>
                <w:szCs w:val="10"/>
              </w:rPr>
            </w:pPr>
          </w:p>
        </w:tc>
      </w:tr>
      <w:tr w:rsidR="00E342AC" w14:paraId="5D0A1E5F" w14:textId="77777777">
        <w:trPr>
          <w:trHeight w:hRule="exact" w:val="511"/>
          <w:jc w:val="center"/>
        </w:trPr>
        <w:tc>
          <w:tcPr>
            <w:tcW w:w="3671" w:type="dxa"/>
            <w:tcBorders>
              <w:top w:val="single" w:sz="4" w:space="0" w:color="auto"/>
              <w:left w:val="single" w:sz="4" w:space="0" w:color="auto"/>
              <w:bottom w:val="single" w:sz="4" w:space="0" w:color="auto"/>
            </w:tcBorders>
            <w:shd w:val="clear" w:color="auto" w:fill="FFFFFF"/>
          </w:tcPr>
          <w:p w14:paraId="250B289A" w14:textId="77777777" w:rsidR="00E342AC" w:rsidRDefault="00BC376D">
            <w:pPr>
              <w:spacing w:line="200" w:lineRule="exact"/>
              <w:rPr>
                <w:rFonts w:eastAsiaTheme="majorEastAsia"/>
                <w:color w:val="000000"/>
                <w:sz w:val="20"/>
                <w:szCs w:val="20"/>
                <w:lang w:bidi="ru-RU"/>
              </w:rPr>
            </w:pPr>
            <w:r>
              <w:rPr>
                <w:rStyle w:val="Bodytext20"/>
                <w:rFonts w:eastAsiaTheme="majorEastAsia"/>
              </w:rPr>
              <w:t>Площадь встроенно-пристроенных помещений</w:t>
            </w:r>
          </w:p>
        </w:tc>
        <w:tc>
          <w:tcPr>
            <w:tcW w:w="1691" w:type="dxa"/>
            <w:gridSpan w:val="4"/>
            <w:tcBorders>
              <w:top w:val="single" w:sz="4" w:space="0" w:color="auto"/>
              <w:left w:val="single" w:sz="4" w:space="0" w:color="auto"/>
              <w:bottom w:val="single" w:sz="4" w:space="0" w:color="auto"/>
            </w:tcBorders>
            <w:shd w:val="clear" w:color="auto" w:fill="FFFFFF"/>
          </w:tcPr>
          <w:p w14:paraId="38215D49" w14:textId="77777777" w:rsidR="00E342AC" w:rsidRDefault="00BC376D">
            <w:pPr>
              <w:spacing w:line="200" w:lineRule="exact"/>
              <w:jc w:val="center"/>
              <w:rPr>
                <w:rFonts w:eastAsiaTheme="majorEastAsia"/>
                <w:color w:val="000000"/>
                <w:sz w:val="20"/>
                <w:szCs w:val="20"/>
                <w:lang w:bidi="ru-RU"/>
              </w:rPr>
            </w:pPr>
            <w:r>
              <w:rPr>
                <w:rStyle w:val="Bodytext20"/>
                <w:rFonts w:eastAsiaTheme="majorEastAsia"/>
              </w:rPr>
              <w:t>кв. м</w:t>
            </w:r>
          </w:p>
        </w:tc>
        <w:tc>
          <w:tcPr>
            <w:tcW w:w="2245" w:type="dxa"/>
            <w:gridSpan w:val="4"/>
            <w:tcBorders>
              <w:top w:val="single" w:sz="4" w:space="0" w:color="auto"/>
              <w:left w:val="single" w:sz="4" w:space="0" w:color="auto"/>
              <w:bottom w:val="single" w:sz="4" w:space="0" w:color="auto"/>
            </w:tcBorders>
            <w:shd w:val="clear" w:color="auto" w:fill="FFFFFF"/>
          </w:tcPr>
          <w:p w14:paraId="73047BFA" w14:textId="77777777" w:rsidR="00E342AC" w:rsidRDefault="00E342AC">
            <w:pPr>
              <w:rPr>
                <w:sz w:val="10"/>
                <w:szCs w:val="10"/>
              </w:rPr>
            </w:pPr>
          </w:p>
        </w:tc>
        <w:tc>
          <w:tcPr>
            <w:tcW w:w="2594" w:type="dxa"/>
            <w:gridSpan w:val="4"/>
            <w:tcBorders>
              <w:top w:val="single" w:sz="4" w:space="0" w:color="auto"/>
              <w:left w:val="single" w:sz="4" w:space="0" w:color="auto"/>
              <w:bottom w:val="single" w:sz="4" w:space="0" w:color="auto"/>
              <w:right w:val="single" w:sz="4" w:space="0" w:color="auto"/>
            </w:tcBorders>
            <w:shd w:val="clear" w:color="auto" w:fill="FFFFFF"/>
          </w:tcPr>
          <w:p w14:paraId="0E152A72" w14:textId="77777777" w:rsidR="00E342AC" w:rsidRDefault="00E342AC">
            <w:pPr>
              <w:rPr>
                <w:sz w:val="10"/>
                <w:szCs w:val="10"/>
              </w:rPr>
            </w:pPr>
          </w:p>
        </w:tc>
      </w:tr>
      <w:tr w:rsidR="00E342AC" w14:paraId="327B6DC3" w14:textId="77777777">
        <w:trPr>
          <w:trHeight w:hRule="exact" w:val="343"/>
          <w:jc w:val="center"/>
        </w:trPr>
        <w:tc>
          <w:tcPr>
            <w:tcW w:w="3671" w:type="dxa"/>
            <w:tcBorders>
              <w:top w:val="single" w:sz="4" w:space="0" w:color="auto"/>
              <w:left w:val="single" w:sz="4" w:space="0" w:color="auto"/>
              <w:bottom w:val="single" w:sz="4" w:space="0" w:color="auto"/>
            </w:tcBorders>
            <w:shd w:val="clear" w:color="auto" w:fill="FFFFFF"/>
          </w:tcPr>
          <w:p w14:paraId="683BFCE0" w14:textId="77777777" w:rsidR="00E342AC" w:rsidRDefault="00BC376D">
            <w:pPr>
              <w:spacing w:line="200" w:lineRule="exact"/>
              <w:rPr>
                <w:rFonts w:eastAsiaTheme="majorEastAsia"/>
                <w:color w:val="000000"/>
                <w:sz w:val="20"/>
                <w:szCs w:val="20"/>
                <w:lang w:bidi="ru-RU"/>
              </w:rPr>
            </w:pPr>
            <w:r>
              <w:rPr>
                <w:rStyle w:val="Bodytext20"/>
                <w:rFonts w:eastAsiaTheme="majorEastAsia"/>
              </w:rPr>
              <w:t>Количество зданий, сооружений</w:t>
            </w:r>
          </w:p>
        </w:tc>
        <w:tc>
          <w:tcPr>
            <w:tcW w:w="1691" w:type="dxa"/>
            <w:gridSpan w:val="4"/>
            <w:tcBorders>
              <w:top w:val="single" w:sz="4" w:space="0" w:color="auto"/>
              <w:left w:val="single" w:sz="4" w:space="0" w:color="auto"/>
              <w:bottom w:val="single" w:sz="4" w:space="0" w:color="auto"/>
            </w:tcBorders>
            <w:shd w:val="clear" w:color="auto" w:fill="FFFFFF"/>
          </w:tcPr>
          <w:p w14:paraId="6060F976" w14:textId="77777777" w:rsidR="00E342AC" w:rsidRDefault="00BC376D">
            <w:pPr>
              <w:spacing w:line="200" w:lineRule="exact"/>
              <w:jc w:val="center"/>
              <w:rPr>
                <w:rFonts w:eastAsiaTheme="majorEastAsia"/>
                <w:color w:val="000000"/>
                <w:sz w:val="20"/>
                <w:szCs w:val="20"/>
                <w:lang w:bidi="ru-RU"/>
              </w:rPr>
            </w:pPr>
            <w:r>
              <w:rPr>
                <w:rStyle w:val="Bodytext20"/>
                <w:rFonts w:eastAsiaTheme="majorEastAsia"/>
              </w:rPr>
              <w:t>шт.</w:t>
            </w:r>
          </w:p>
        </w:tc>
        <w:tc>
          <w:tcPr>
            <w:tcW w:w="2245" w:type="dxa"/>
            <w:gridSpan w:val="4"/>
            <w:tcBorders>
              <w:top w:val="single" w:sz="4" w:space="0" w:color="auto"/>
              <w:left w:val="single" w:sz="4" w:space="0" w:color="auto"/>
              <w:bottom w:val="single" w:sz="4" w:space="0" w:color="auto"/>
            </w:tcBorders>
            <w:shd w:val="clear" w:color="auto" w:fill="FFFFFF"/>
          </w:tcPr>
          <w:p w14:paraId="034F06C7" w14:textId="77777777" w:rsidR="00E342AC" w:rsidRDefault="00E342AC">
            <w:pPr>
              <w:rPr>
                <w:sz w:val="10"/>
                <w:szCs w:val="10"/>
              </w:rPr>
            </w:pPr>
          </w:p>
        </w:tc>
        <w:tc>
          <w:tcPr>
            <w:tcW w:w="2594" w:type="dxa"/>
            <w:gridSpan w:val="4"/>
            <w:tcBorders>
              <w:top w:val="single" w:sz="4" w:space="0" w:color="auto"/>
              <w:left w:val="single" w:sz="4" w:space="0" w:color="auto"/>
              <w:bottom w:val="single" w:sz="4" w:space="0" w:color="auto"/>
              <w:right w:val="single" w:sz="4" w:space="0" w:color="auto"/>
            </w:tcBorders>
            <w:shd w:val="clear" w:color="auto" w:fill="FFFFFF"/>
          </w:tcPr>
          <w:p w14:paraId="09C3AAC8" w14:textId="77777777" w:rsidR="00E342AC" w:rsidRDefault="00E342AC">
            <w:pPr>
              <w:rPr>
                <w:sz w:val="10"/>
                <w:szCs w:val="10"/>
              </w:rPr>
            </w:pPr>
          </w:p>
        </w:tc>
      </w:tr>
      <w:tr w:rsidR="00E342AC" w14:paraId="4A7D2A70" w14:textId="77777777">
        <w:trPr>
          <w:trHeight w:hRule="exact" w:val="298"/>
          <w:jc w:val="center"/>
        </w:trPr>
        <w:tc>
          <w:tcPr>
            <w:tcW w:w="10201" w:type="dxa"/>
            <w:gridSpan w:val="13"/>
            <w:tcBorders>
              <w:top w:val="single" w:sz="4" w:space="0" w:color="auto"/>
              <w:left w:val="single" w:sz="4" w:space="0" w:color="auto"/>
              <w:right w:val="single" w:sz="4" w:space="0" w:color="auto"/>
            </w:tcBorders>
            <w:shd w:val="clear" w:color="auto" w:fill="FFFFFF"/>
          </w:tcPr>
          <w:p w14:paraId="442E97AA" w14:textId="77777777" w:rsidR="00E342AC" w:rsidRDefault="00BC376D">
            <w:pPr>
              <w:spacing w:line="200" w:lineRule="exact"/>
              <w:jc w:val="center"/>
            </w:pPr>
            <w:r>
              <w:rPr>
                <w:rStyle w:val="Bodytext20"/>
                <w:rFonts w:eastAsiaTheme="majorEastAsia"/>
              </w:rPr>
              <w:t>2. Объекты непроизводственного назначения</w:t>
            </w:r>
          </w:p>
        </w:tc>
      </w:tr>
      <w:tr w:rsidR="00E342AC" w14:paraId="7CF31463" w14:textId="77777777">
        <w:trPr>
          <w:trHeight w:hRule="exact" w:val="504"/>
          <w:jc w:val="center"/>
        </w:trPr>
        <w:tc>
          <w:tcPr>
            <w:tcW w:w="10201" w:type="dxa"/>
            <w:gridSpan w:val="13"/>
            <w:tcBorders>
              <w:top w:val="single" w:sz="4" w:space="0" w:color="auto"/>
              <w:left w:val="single" w:sz="4" w:space="0" w:color="auto"/>
              <w:right w:val="single" w:sz="4" w:space="0" w:color="auto"/>
            </w:tcBorders>
            <w:shd w:val="clear" w:color="auto" w:fill="FFFFFF"/>
          </w:tcPr>
          <w:p w14:paraId="3ED1EC65" w14:textId="77777777" w:rsidR="00E342AC" w:rsidRDefault="00BC376D">
            <w:pPr>
              <w:spacing w:after="60" w:line="200" w:lineRule="exact"/>
              <w:jc w:val="center"/>
            </w:pPr>
            <w:r>
              <w:rPr>
                <w:rStyle w:val="Bodytext20"/>
                <w:rFonts w:eastAsiaTheme="majorEastAsia"/>
              </w:rPr>
              <w:t>2.1. Нежилые Объекты</w:t>
            </w:r>
          </w:p>
          <w:p w14:paraId="1666B323" w14:textId="77777777" w:rsidR="00E342AC" w:rsidRDefault="00BC376D">
            <w:pPr>
              <w:spacing w:before="60" w:line="200" w:lineRule="exact"/>
              <w:jc w:val="center"/>
            </w:pPr>
            <w:r>
              <w:rPr>
                <w:rStyle w:val="Bodytext20"/>
                <w:rFonts w:eastAsiaTheme="majorEastAsia"/>
              </w:rPr>
              <w:t>(Объекты здравоохранения, образования, культуры, отдыха, спорта и т.д.)</w:t>
            </w:r>
          </w:p>
        </w:tc>
      </w:tr>
      <w:tr w:rsidR="00E342AC" w14:paraId="75E7D2AE" w14:textId="77777777">
        <w:trPr>
          <w:trHeight w:hRule="exact" w:val="298"/>
          <w:jc w:val="center"/>
        </w:trPr>
        <w:tc>
          <w:tcPr>
            <w:tcW w:w="3704" w:type="dxa"/>
            <w:gridSpan w:val="2"/>
            <w:tcBorders>
              <w:top w:val="single" w:sz="4" w:space="0" w:color="auto"/>
              <w:left w:val="single" w:sz="4" w:space="0" w:color="auto"/>
            </w:tcBorders>
            <w:shd w:val="clear" w:color="auto" w:fill="FFFFFF"/>
          </w:tcPr>
          <w:p w14:paraId="14620F88" w14:textId="77777777" w:rsidR="00E342AC" w:rsidRDefault="00BC376D">
            <w:pPr>
              <w:spacing w:line="200" w:lineRule="exact"/>
            </w:pPr>
            <w:r>
              <w:rPr>
                <w:rStyle w:val="Bodytext20"/>
                <w:rFonts w:eastAsiaTheme="majorEastAsia"/>
              </w:rPr>
              <w:t>Количество мест</w:t>
            </w:r>
          </w:p>
        </w:tc>
        <w:tc>
          <w:tcPr>
            <w:tcW w:w="1705" w:type="dxa"/>
            <w:gridSpan w:val="4"/>
            <w:tcBorders>
              <w:top w:val="single" w:sz="4" w:space="0" w:color="auto"/>
              <w:left w:val="single" w:sz="4" w:space="0" w:color="auto"/>
            </w:tcBorders>
            <w:shd w:val="clear" w:color="auto" w:fill="FFFFFF"/>
          </w:tcPr>
          <w:p w14:paraId="10FA87BC" w14:textId="77777777" w:rsidR="00E342AC" w:rsidRDefault="00E342AC">
            <w:pPr>
              <w:rPr>
                <w:sz w:val="10"/>
                <w:szCs w:val="10"/>
              </w:rPr>
            </w:pPr>
          </w:p>
        </w:tc>
        <w:tc>
          <w:tcPr>
            <w:tcW w:w="2271" w:type="dxa"/>
            <w:gridSpan w:val="4"/>
            <w:tcBorders>
              <w:top w:val="single" w:sz="4" w:space="0" w:color="auto"/>
              <w:left w:val="single" w:sz="4" w:space="0" w:color="auto"/>
            </w:tcBorders>
            <w:shd w:val="clear" w:color="auto" w:fill="FFFFFF"/>
          </w:tcPr>
          <w:p w14:paraId="7635FB07" w14:textId="77777777" w:rsidR="00E342AC" w:rsidRDefault="00E342AC">
            <w:pPr>
              <w:rPr>
                <w:sz w:val="10"/>
                <w:szCs w:val="10"/>
              </w:rPr>
            </w:pPr>
          </w:p>
        </w:tc>
        <w:tc>
          <w:tcPr>
            <w:tcW w:w="2521" w:type="dxa"/>
            <w:gridSpan w:val="3"/>
            <w:tcBorders>
              <w:top w:val="single" w:sz="4" w:space="0" w:color="auto"/>
              <w:left w:val="single" w:sz="4" w:space="0" w:color="auto"/>
              <w:right w:val="single" w:sz="4" w:space="0" w:color="auto"/>
            </w:tcBorders>
            <w:shd w:val="clear" w:color="auto" w:fill="FFFFFF"/>
          </w:tcPr>
          <w:p w14:paraId="0FEC438B" w14:textId="77777777" w:rsidR="00E342AC" w:rsidRDefault="00E342AC">
            <w:pPr>
              <w:rPr>
                <w:sz w:val="10"/>
                <w:szCs w:val="10"/>
              </w:rPr>
            </w:pPr>
          </w:p>
        </w:tc>
      </w:tr>
      <w:tr w:rsidR="00E342AC" w14:paraId="38180146" w14:textId="77777777">
        <w:trPr>
          <w:trHeight w:hRule="exact" w:val="288"/>
          <w:jc w:val="center"/>
        </w:trPr>
        <w:tc>
          <w:tcPr>
            <w:tcW w:w="3704" w:type="dxa"/>
            <w:gridSpan w:val="2"/>
            <w:tcBorders>
              <w:top w:val="single" w:sz="4" w:space="0" w:color="auto"/>
              <w:left w:val="single" w:sz="4" w:space="0" w:color="auto"/>
            </w:tcBorders>
            <w:shd w:val="clear" w:color="auto" w:fill="FFFFFF"/>
          </w:tcPr>
          <w:p w14:paraId="598A5D56" w14:textId="77777777" w:rsidR="00E342AC" w:rsidRDefault="00BC376D">
            <w:pPr>
              <w:spacing w:line="200" w:lineRule="exact"/>
            </w:pPr>
            <w:r>
              <w:rPr>
                <w:rStyle w:val="Bodytext20"/>
                <w:rFonts w:eastAsiaTheme="majorEastAsia"/>
              </w:rPr>
              <w:t>Количество помещений</w:t>
            </w:r>
          </w:p>
        </w:tc>
        <w:tc>
          <w:tcPr>
            <w:tcW w:w="1705" w:type="dxa"/>
            <w:gridSpan w:val="4"/>
            <w:tcBorders>
              <w:top w:val="single" w:sz="4" w:space="0" w:color="auto"/>
              <w:left w:val="single" w:sz="4" w:space="0" w:color="auto"/>
            </w:tcBorders>
            <w:shd w:val="clear" w:color="auto" w:fill="FFFFFF"/>
          </w:tcPr>
          <w:p w14:paraId="2C2B9D76" w14:textId="77777777" w:rsidR="00E342AC" w:rsidRDefault="00E342AC">
            <w:pPr>
              <w:rPr>
                <w:sz w:val="10"/>
                <w:szCs w:val="10"/>
              </w:rPr>
            </w:pPr>
          </w:p>
        </w:tc>
        <w:tc>
          <w:tcPr>
            <w:tcW w:w="2271" w:type="dxa"/>
            <w:gridSpan w:val="4"/>
            <w:tcBorders>
              <w:top w:val="single" w:sz="4" w:space="0" w:color="auto"/>
              <w:left w:val="single" w:sz="4" w:space="0" w:color="auto"/>
            </w:tcBorders>
            <w:shd w:val="clear" w:color="auto" w:fill="FFFFFF"/>
          </w:tcPr>
          <w:p w14:paraId="20447CF4" w14:textId="77777777" w:rsidR="00E342AC" w:rsidRDefault="00E342AC">
            <w:pPr>
              <w:rPr>
                <w:sz w:val="10"/>
                <w:szCs w:val="10"/>
              </w:rPr>
            </w:pPr>
          </w:p>
        </w:tc>
        <w:tc>
          <w:tcPr>
            <w:tcW w:w="2521" w:type="dxa"/>
            <w:gridSpan w:val="3"/>
            <w:tcBorders>
              <w:top w:val="single" w:sz="4" w:space="0" w:color="auto"/>
              <w:left w:val="single" w:sz="4" w:space="0" w:color="auto"/>
              <w:right w:val="single" w:sz="4" w:space="0" w:color="auto"/>
            </w:tcBorders>
            <w:shd w:val="clear" w:color="auto" w:fill="FFFFFF"/>
          </w:tcPr>
          <w:p w14:paraId="7E7A623F" w14:textId="77777777" w:rsidR="00E342AC" w:rsidRDefault="00E342AC">
            <w:pPr>
              <w:rPr>
                <w:sz w:val="10"/>
                <w:szCs w:val="10"/>
              </w:rPr>
            </w:pPr>
          </w:p>
        </w:tc>
      </w:tr>
      <w:tr w:rsidR="00E342AC" w14:paraId="4813C06D" w14:textId="77777777">
        <w:trPr>
          <w:trHeight w:hRule="exact" w:val="278"/>
          <w:jc w:val="center"/>
        </w:trPr>
        <w:tc>
          <w:tcPr>
            <w:tcW w:w="3704" w:type="dxa"/>
            <w:gridSpan w:val="2"/>
            <w:tcBorders>
              <w:top w:val="single" w:sz="4" w:space="0" w:color="auto"/>
              <w:left w:val="single" w:sz="4" w:space="0" w:color="auto"/>
            </w:tcBorders>
            <w:shd w:val="clear" w:color="auto" w:fill="FFFFFF"/>
          </w:tcPr>
          <w:p w14:paraId="0BF5B3F9" w14:textId="77777777" w:rsidR="00E342AC" w:rsidRDefault="00BC376D">
            <w:pPr>
              <w:spacing w:line="200" w:lineRule="exact"/>
            </w:pPr>
            <w:r>
              <w:rPr>
                <w:rStyle w:val="Bodytext20"/>
                <w:rFonts w:eastAsiaTheme="majorEastAsia"/>
              </w:rPr>
              <w:t>Вместимость</w:t>
            </w:r>
          </w:p>
        </w:tc>
        <w:tc>
          <w:tcPr>
            <w:tcW w:w="1705" w:type="dxa"/>
            <w:gridSpan w:val="4"/>
            <w:tcBorders>
              <w:top w:val="single" w:sz="4" w:space="0" w:color="auto"/>
              <w:left w:val="single" w:sz="4" w:space="0" w:color="auto"/>
            </w:tcBorders>
            <w:shd w:val="clear" w:color="auto" w:fill="FFFFFF"/>
          </w:tcPr>
          <w:p w14:paraId="6C060D41" w14:textId="77777777" w:rsidR="00E342AC" w:rsidRDefault="00E342AC">
            <w:pPr>
              <w:rPr>
                <w:sz w:val="10"/>
                <w:szCs w:val="10"/>
              </w:rPr>
            </w:pPr>
          </w:p>
        </w:tc>
        <w:tc>
          <w:tcPr>
            <w:tcW w:w="2271" w:type="dxa"/>
            <w:gridSpan w:val="4"/>
            <w:tcBorders>
              <w:top w:val="single" w:sz="4" w:space="0" w:color="auto"/>
              <w:left w:val="single" w:sz="4" w:space="0" w:color="auto"/>
            </w:tcBorders>
            <w:shd w:val="clear" w:color="auto" w:fill="FFFFFF"/>
          </w:tcPr>
          <w:p w14:paraId="3F37607D" w14:textId="77777777" w:rsidR="00E342AC" w:rsidRDefault="00E342AC">
            <w:pPr>
              <w:rPr>
                <w:sz w:val="10"/>
                <w:szCs w:val="10"/>
              </w:rPr>
            </w:pPr>
          </w:p>
        </w:tc>
        <w:tc>
          <w:tcPr>
            <w:tcW w:w="2521" w:type="dxa"/>
            <w:gridSpan w:val="3"/>
            <w:tcBorders>
              <w:top w:val="single" w:sz="4" w:space="0" w:color="auto"/>
              <w:left w:val="single" w:sz="4" w:space="0" w:color="auto"/>
              <w:right w:val="single" w:sz="4" w:space="0" w:color="auto"/>
            </w:tcBorders>
            <w:shd w:val="clear" w:color="auto" w:fill="FFFFFF"/>
          </w:tcPr>
          <w:p w14:paraId="4A7D6836" w14:textId="77777777" w:rsidR="00E342AC" w:rsidRDefault="00E342AC">
            <w:pPr>
              <w:rPr>
                <w:sz w:val="10"/>
                <w:szCs w:val="10"/>
              </w:rPr>
            </w:pPr>
          </w:p>
        </w:tc>
      </w:tr>
      <w:tr w:rsidR="00E342AC" w14:paraId="237CE09F" w14:textId="77777777">
        <w:trPr>
          <w:trHeight w:hRule="exact" w:val="281"/>
          <w:jc w:val="center"/>
        </w:trPr>
        <w:tc>
          <w:tcPr>
            <w:tcW w:w="3704" w:type="dxa"/>
            <w:gridSpan w:val="2"/>
            <w:tcBorders>
              <w:top w:val="single" w:sz="4" w:space="0" w:color="auto"/>
              <w:left w:val="single" w:sz="4" w:space="0" w:color="auto"/>
            </w:tcBorders>
            <w:shd w:val="clear" w:color="auto" w:fill="FFFFFF"/>
          </w:tcPr>
          <w:p w14:paraId="38C9E326" w14:textId="77777777" w:rsidR="00E342AC" w:rsidRDefault="00BC376D">
            <w:pPr>
              <w:spacing w:line="200" w:lineRule="exact"/>
            </w:pPr>
            <w:r>
              <w:rPr>
                <w:rStyle w:val="Bodytext20"/>
                <w:rFonts w:eastAsiaTheme="majorEastAsia"/>
              </w:rPr>
              <w:t>Количество этажей</w:t>
            </w:r>
          </w:p>
        </w:tc>
        <w:tc>
          <w:tcPr>
            <w:tcW w:w="1705" w:type="dxa"/>
            <w:gridSpan w:val="4"/>
            <w:vMerge w:val="restart"/>
            <w:tcBorders>
              <w:top w:val="single" w:sz="4" w:space="0" w:color="auto"/>
              <w:left w:val="single" w:sz="4" w:space="0" w:color="auto"/>
            </w:tcBorders>
            <w:shd w:val="clear" w:color="auto" w:fill="FFFFFF"/>
          </w:tcPr>
          <w:p w14:paraId="341C0292" w14:textId="77777777" w:rsidR="00E342AC" w:rsidRDefault="00E342AC">
            <w:pPr>
              <w:rPr>
                <w:sz w:val="10"/>
                <w:szCs w:val="10"/>
              </w:rPr>
            </w:pPr>
          </w:p>
        </w:tc>
        <w:tc>
          <w:tcPr>
            <w:tcW w:w="2271" w:type="dxa"/>
            <w:gridSpan w:val="4"/>
            <w:vMerge w:val="restart"/>
            <w:tcBorders>
              <w:top w:val="single" w:sz="4" w:space="0" w:color="auto"/>
              <w:left w:val="single" w:sz="4" w:space="0" w:color="auto"/>
            </w:tcBorders>
            <w:shd w:val="clear" w:color="auto" w:fill="FFFFFF"/>
          </w:tcPr>
          <w:p w14:paraId="319B65BE" w14:textId="77777777" w:rsidR="00E342AC" w:rsidRDefault="00E342AC">
            <w:pPr>
              <w:rPr>
                <w:sz w:val="10"/>
                <w:szCs w:val="10"/>
              </w:rPr>
            </w:pPr>
          </w:p>
        </w:tc>
        <w:tc>
          <w:tcPr>
            <w:tcW w:w="2521" w:type="dxa"/>
            <w:gridSpan w:val="3"/>
            <w:vMerge w:val="restart"/>
            <w:tcBorders>
              <w:top w:val="single" w:sz="4" w:space="0" w:color="auto"/>
              <w:left w:val="single" w:sz="4" w:space="0" w:color="auto"/>
              <w:right w:val="single" w:sz="4" w:space="0" w:color="auto"/>
            </w:tcBorders>
            <w:shd w:val="clear" w:color="auto" w:fill="FFFFFF"/>
          </w:tcPr>
          <w:p w14:paraId="319B0789" w14:textId="77777777" w:rsidR="00E342AC" w:rsidRDefault="00E342AC">
            <w:pPr>
              <w:rPr>
                <w:sz w:val="10"/>
                <w:szCs w:val="10"/>
              </w:rPr>
            </w:pPr>
          </w:p>
        </w:tc>
      </w:tr>
      <w:tr w:rsidR="00E342AC" w14:paraId="23E3C066" w14:textId="77777777">
        <w:trPr>
          <w:trHeight w:hRule="exact" w:val="285"/>
          <w:jc w:val="center"/>
        </w:trPr>
        <w:tc>
          <w:tcPr>
            <w:tcW w:w="3704" w:type="dxa"/>
            <w:gridSpan w:val="2"/>
            <w:tcBorders>
              <w:top w:val="single" w:sz="4" w:space="0" w:color="auto"/>
              <w:left w:val="single" w:sz="4" w:space="0" w:color="auto"/>
            </w:tcBorders>
            <w:shd w:val="clear" w:color="auto" w:fill="FFFFFF"/>
          </w:tcPr>
          <w:p w14:paraId="08C2030A" w14:textId="77777777" w:rsidR="00E342AC" w:rsidRDefault="00BC376D">
            <w:pPr>
              <w:spacing w:line="200" w:lineRule="exact"/>
            </w:pPr>
            <w:r>
              <w:rPr>
                <w:rStyle w:val="Bodytext20"/>
                <w:rFonts w:eastAsiaTheme="majorEastAsia"/>
              </w:rPr>
              <w:t>в том числе подземных</w:t>
            </w:r>
          </w:p>
        </w:tc>
        <w:tc>
          <w:tcPr>
            <w:tcW w:w="1705" w:type="dxa"/>
            <w:gridSpan w:val="4"/>
            <w:vMerge/>
            <w:tcBorders>
              <w:left w:val="single" w:sz="4" w:space="0" w:color="auto"/>
            </w:tcBorders>
            <w:shd w:val="clear" w:color="auto" w:fill="FFFFFF"/>
          </w:tcPr>
          <w:p w14:paraId="15FB50DB" w14:textId="77777777" w:rsidR="00E342AC" w:rsidRDefault="00E342AC"/>
        </w:tc>
        <w:tc>
          <w:tcPr>
            <w:tcW w:w="2271" w:type="dxa"/>
            <w:gridSpan w:val="4"/>
            <w:vMerge/>
            <w:tcBorders>
              <w:left w:val="single" w:sz="4" w:space="0" w:color="auto"/>
            </w:tcBorders>
            <w:shd w:val="clear" w:color="auto" w:fill="FFFFFF"/>
          </w:tcPr>
          <w:p w14:paraId="65599A34" w14:textId="77777777" w:rsidR="00E342AC" w:rsidRDefault="00E342AC"/>
        </w:tc>
        <w:tc>
          <w:tcPr>
            <w:tcW w:w="2521" w:type="dxa"/>
            <w:gridSpan w:val="3"/>
            <w:vMerge/>
            <w:tcBorders>
              <w:left w:val="single" w:sz="4" w:space="0" w:color="auto"/>
              <w:right w:val="single" w:sz="4" w:space="0" w:color="auto"/>
            </w:tcBorders>
            <w:shd w:val="clear" w:color="auto" w:fill="FFFFFF"/>
          </w:tcPr>
          <w:p w14:paraId="397DA305" w14:textId="77777777" w:rsidR="00E342AC" w:rsidRDefault="00E342AC"/>
        </w:tc>
      </w:tr>
      <w:tr w:rsidR="00E342AC" w14:paraId="0000C9D8" w14:textId="77777777">
        <w:trPr>
          <w:trHeight w:hRule="exact" w:val="489"/>
          <w:jc w:val="center"/>
        </w:trPr>
        <w:tc>
          <w:tcPr>
            <w:tcW w:w="3704" w:type="dxa"/>
            <w:gridSpan w:val="2"/>
            <w:tcBorders>
              <w:top w:val="single" w:sz="4" w:space="0" w:color="auto"/>
              <w:left w:val="single" w:sz="4" w:space="0" w:color="auto"/>
            </w:tcBorders>
            <w:shd w:val="clear" w:color="auto" w:fill="FFFFFF"/>
          </w:tcPr>
          <w:p w14:paraId="7358CAC4" w14:textId="77777777" w:rsidR="00E342AC" w:rsidRDefault="00BC376D">
            <w:r>
              <w:rPr>
                <w:rStyle w:val="Bodytext20"/>
                <w:rFonts w:eastAsiaTheme="majorEastAsia"/>
              </w:rPr>
              <w:t>Сети и системы инженерно- технического обеспечения</w:t>
            </w:r>
          </w:p>
        </w:tc>
        <w:tc>
          <w:tcPr>
            <w:tcW w:w="1705" w:type="dxa"/>
            <w:gridSpan w:val="4"/>
            <w:tcBorders>
              <w:top w:val="single" w:sz="4" w:space="0" w:color="auto"/>
              <w:left w:val="single" w:sz="4" w:space="0" w:color="auto"/>
            </w:tcBorders>
            <w:shd w:val="clear" w:color="auto" w:fill="FFFFFF"/>
          </w:tcPr>
          <w:p w14:paraId="3067A682" w14:textId="77777777" w:rsidR="00E342AC" w:rsidRDefault="00E342AC">
            <w:pPr>
              <w:rPr>
                <w:sz w:val="10"/>
                <w:szCs w:val="10"/>
              </w:rPr>
            </w:pPr>
          </w:p>
        </w:tc>
        <w:tc>
          <w:tcPr>
            <w:tcW w:w="2271" w:type="dxa"/>
            <w:gridSpan w:val="4"/>
            <w:tcBorders>
              <w:top w:val="single" w:sz="4" w:space="0" w:color="auto"/>
              <w:left w:val="single" w:sz="4" w:space="0" w:color="auto"/>
            </w:tcBorders>
            <w:shd w:val="clear" w:color="auto" w:fill="FFFFFF"/>
          </w:tcPr>
          <w:p w14:paraId="136B92E2" w14:textId="77777777" w:rsidR="00E342AC" w:rsidRDefault="00E342AC">
            <w:pPr>
              <w:rPr>
                <w:sz w:val="10"/>
                <w:szCs w:val="10"/>
              </w:rPr>
            </w:pPr>
          </w:p>
        </w:tc>
        <w:tc>
          <w:tcPr>
            <w:tcW w:w="2521" w:type="dxa"/>
            <w:gridSpan w:val="3"/>
            <w:tcBorders>
              <w:top w:val="single" w:sz="4" w:space="0" w:color="auto"/>
              <w:left w:val="single" w:sz="4" w:space="0" w:color="auto"/>
              <w:right w:val="single" w:sz="4" w:space="0" w:color="auto"/>
            </w:tcBorders>
            <w:shd w:val="clear" w:color="auto" w:fill="FFFFFF"/>
          </w:tcPr>
          <w:p w14:paraId="20EEB0C9" w14:textId="77777777" w:rsidR="00E342AC" w:rsidRDefault="00E342AC">
            <w:pPr>
              <w:rPr>
                <w:sz w:val="10"/>
                <w:szCs w:val="10"/>
              </w:rPr>
            </w:pPr>
          </w:p>
        </w:tc>
      </w:tr>
      <w:tr w:rsidR="00E342AC" w14:paraId="57F9015E" w14:textId="77777777">
        <w:trPr>
          <w:trHeight w:hRule="exact" w:val="317"/>
          <w:jc w:val="center"/>
        </w:trPr>
        <w:tc>
          <w:tcPr>
            <w:tcW w:w="3704" w:type="dxa"/>
            <w:gridSpan w:val="2"/>
            <w:tcBorders>
              <w:top w:val="single" w:sz="4" w:space="0" w:color="auto"/>
              <w:left w:val="single" w:sz="4" w:space="0" w:color="auto"/>
            </w:tcBorders>
            <w:shd w:val="clear" w:color="auto" w:fill="FFFFFF"/>
          </w:tcPr>
          <w:p w14:paraId="394C0723" w14:textId="77777777" w:rsidR="00E342AC" w:rsidRDefault="00BC376D">
            <w:pPr>
              <w:spacing w:line="200" w:lineRule="exact"/>
            </w:pPr>
            <w:r>
              <w:rPr>
                <w:rStyle w:val="Bodytext20"/>
                <w:rFonts w:eastAsiaTheme="majorEastAsia"/>
              </w:rPr>
              <w:t>Лифты</w:t>
            </w:r>
          </w:p>
        </w:tc>
        <w:tc>
          <w:tcPr>
            <w:tcW w:w="1705" w:type="dxa"/>
            <w:gridSpan w:val="4"/>
            <w:tcBorders>
              <w:top w:val="single" w:sz="4" w:space="0" w:color="auto"/>
              <w:left w:val="single" w:sz="4" w:space="0" w:color="auto"/>
            </w:tcBorders>
            <w:shd w:val="clear" w:color="auto" w:fill="FFFFFF"/>
          </w:tcPr>
          <w:p w14:paraId="34BA8EE0" w14:textId="77777777" w:rsidR="00E342AC" w:rsidRDefault="00BC376D">
            <w:pPr>
              <w:spacing w:line="200" w:lineRule="exact"/>
              <w:jc w:val="center"/>
            </w:pPr>
            <w:r>
              <w:rPr>
                <w:rStyle w:val="Bodytext20"/>
                <w:rFonts w:eastAsiaTheme="majorEastAsia"/>
              </w:rPr>
              <w:t>шт.</w:t>
            </w:r>
          </w:p>
        </w:tc>
        <w:tc>
          <w:tcPr>
            <w:tcW w:w="2271" w:type="dxa"/>
            <w:gridSpan w:val="4"/>
            <w:tcBorders>
              <w:top w:val="single" w:sz="4" w:space="0" w:color="auto"/>
              <w:left w:val="single" w:sz="4" w:space="0" w:color="auto"/>
            </w:tcBorders>
            <w:shd w:val="clear" w:color="auto" w:fill="FFFFFF"/>
          </w:tcPr>
          <w:p w14:paraId="740801BC" w14:textId="77777777" w:rsidR="00E342AC" w:rsidRDefault="00E342AC">
            <w:pPr>
              <w:rPr>
                <w:sz w:val="10"/>
                <w:szCs w:val="10"/>
              </w:rPr>
            </w:pPr>
          </w:p>
        </w:tc>
        <w:tc>
          <w:tcPr>
            <w:tcW w:w="2521" w:type="dxa"/>
            <w:gridSpan w:val="3"/>
            <w:tcBorders>
              <w:top w:val="single" w:sz="4" w:space="0" w:color="auto"/>
              <w:left w:val="single" w:sz="4" w:space="0" w:color="auto"/>
              <w:right w:val="single" w:sz="4" w:space="0" w:color="auto"/>
            </w:tcBorders>
            <w:shd w:val="clear" w:color="auto" w:fill="FFFFFF"/>
          </w:tcPr>
          <w:p w14:paraId="72378BBF" w14:textId="77777777" w:rsidR="00E342AC" w:rsidRDefault="00E342AC">
            <w:pPr>
              <w:rPr>
                <w:sz w:val="10"/>
                <w:szCs w:val="10"/>
              </w:rPr>
            </w:pPr>
          </w:p>
        </w:tc>
      </w:tr>
      <w:tr w:rsidR="00E342AC" w14:paraId="1DED14A8" w14:textId="77777777">
        <w:trPr>
          <w:trHeight w:hRule="exact" w:val="277"/>
          <w:jc w:val="center"/>
        </w:trPr>
        <w:tc>
          <w:tcPr>
            <w:tcW w:w="3704" w:type="dxa"/>
            <w:gridSpan w:val="2"/>
            <w:tcBorders>
              <w:top w:val="single" w:sz="4" w:space="0" w:color="auto"/>
              <w:left w:val="single" w:sz="4" w:space="0" w:color="auto"/>
            </w:tcBorders>
            <w:shd w:val="clear" w:color="auto" w:fill="FFFFFF"/>
          </w:tcPr>
          <w:p w14:paraId="06B64B0B" w14:textId="77777777" w:rsidR="00E342AC" w:rsidRDefault="00BC376D">
            <w:pPr>
              <w:spacing w:line="200" w:lineRule="exact"/>
            </w:pPr>
            <w:r>
              <w:rPr>
                <w:rStyle w:val="Bodytext20"/>
                <w:rFonts w:eastAsiaTheme="majorEastAsia"/>
              </w:rPr>
              <w:t>Эскалаторы</w:t>
            </w:r>
          </w:p>
        </w:tc>
        <w:tc>
          <w:tcPr>
            <w:tcW w:w="1705" w:type="dxa"/>
            <w:gridSpan w:val="4"/>
            <w:tcBorders>
              <w:top w:val="single" w:sz="4" w:space="0" w:color="auto"/>
              <w:left w:val="single" w:sz="4" w:space="0" w:color="auto"/>
            </w:tcBorders>
            <w:shd w:val="clear" w:color="auto" w:fill="FFFFFF"/>
          </w:tcPr>
          <w:p w14:paraId="1A699AF2" w14:textId="77777777" w:rsidR="00E342AC" w:rsidRDefault="00BC376D">
            <w:pPr>
              <w:spacing w:line="200" w:lineRule="exact"/>
              <w:jc w:val="center"/>
            </w:pPr>
            <w:r>
              <w:rPr>
                <w:rStyle w:val="Bodytext20"/>
                <w:rFonts w:eastAsiaTheme="majorEastAsia"/>
              </w:rPr>
              <w:t>шт.</w:t>
            </w:r>
          </w:p>
        </w:tc>
        <w:tc>
          <w:tcPr>
            <w:tcW w:w="2271" w:type="dxa"/>
            <w:gridSpan w:val="4"/>
            <w:tcBorders>
              <w:top w:val="single" w:sz="4" w:space="0" w:color="auto"/>
              <w:left w:val="single" w:sz="4" w:space="0" w:color="auto"/>
            </w:tcBorders>
            <w:shd w:val="clear" w:color="auto" w:fill="FFFFFF"/>
          </w:tcPr>
          <w:p w14:paraId="606A075C" w14:textId="77777777" w:rsidR="00E342AC" w:rsidRDefault="00E342AC">
            <w:pPr>
              <w:rPr>
                <w:sz w:val="10"/>
                <w:szCs w:val="10"/>
              </w:rPr>
            </w:pPr>
          </w:p>
        </w:tc>
        <w:tc>
          <w:tcPr>
            <w:tcW w:w="2521" w:type="dxa"/>
            <w:gridSpan w:val="3"/>
            <w:tcBorders>
              <w:top w:val="single" w:sz="4" w:space="0" w:color="auto"/>
              <w:left w:val="single" w:sz="4" w:space="0" w:color="auto"/>
              <w:right w:val="single" w:sz="4" w:space="0" w:color="auto"/>
            </w:tcBorders>
            <w:shd w:val="clear" w:color="auto" w:fill="FFFFFF"/>
          </w:tcPr>
          <w:p w14:paraId="5EA93F45" w14:textId="77777777" w:rsidR="00E342AC" w:rsidRDefault="00E342AC">
            <w:pPr>
              <w:rPr>
                <w:sz w:val="10"/>
                <w:szCs w:val="10"/>
              </w:rPr>
            </w:pPr>
          </w:p>
        </w:tc>
      </w:tr>
      <w:tr w:rsidR="00E342AC" w14:paraId="70245FD9" w14:textId="77777777">
        <w:trPr>
          <w:trHeight w:hRule="exact" w:val="281"/>
          <w:jc w:val="center"/>
        </w:trPr>
        <w:tc>
          <w:tcPr>
            <w:tcW w:w="3704" w:type="dxa"/>
            <w:gridSpan w:val="2"/>
            <w:tcBorders>
              <w:top w:val="single" w:sz="4" w:space="0" w:color="auto"/>
              <w:left w:val="single" w:sz="4" w:space="0" w:color="auto"/>
              <w:bottom w:val="single" w:sz="4" w:space="0" w:color="auto"/>
            </w:tcBorders>
            <w:shd w:val="clear" w:color="auto" w:fill="FFFFFF"/>
          </w:tcPr>
          <w:p w14:paraId="2B3E3BA9" w14:textId="77777777" w:rsidR="00E342AC" w:rsidRDefault="00BC376D">
            <w:pPr>
              <w:spacing w:line="200" w:lineRule="exact"/>
            </w:pPr>
            <w:r>
              <w:rPr>
                <w:rStyle w:val="Bodytext20"/>
                <w:rFonts w:eastAsiaTheme="majorEastAsia"/>
              </w:rPr>
              <w:t>Инвалидные подъемники</w:t>
            </w:r>
          </w:p>
        </w:tc>
        <w:tc>
          <w:tcPr>
            <w:tcW w:w="1705" w:type="dxa"/>
            <w:gridSpan w:val="4"/>
            <w:tcBorders>
              <w:top w:val="single" w:sz="4" w:space="0" w:color="auto"/>
              <w:left w:val="single" w:sz="4" w:space="0" w:color="auto"/>
              <w:bottom w:val="single" w:sz="4" w:space="0" w:color="auto"/>
            </w:tcBorders>
            <w:shd w:val="clear" w:color="auto" w:fill="FFFFFF"/>
          </w:tcPr>
          <w:p w14:paraId="0D8398F1" w14:textId="77777777" w:rsidR="00E342AC" w:rsidRDefault="00BC376D">
            <w:pPr>
              <w:spacing w:line="200" w:lineRule="exact"/>
              <w:jc w:val="center"/>
            </w:pPr>
            <w:r>
              <w:rPr>
                <w:rStyle w:val="Bodytext20"/>
                <w:rFonts w:eastAsiaTheme="majorEastAsia"/>
              </w:rPr>
              <w:t>шт.</w:t>
            </w:r>
          </w:p>
        </w:tc>
        <w:tc>
          <w:tcPr>
            <w:tcW w:w="2271" w:type="dxa"/>
            <w:gridSpan w:val="4"/>
            <w:tcBorders>
              <w:top w:val="single" w:sz="4" w:space="0" w:color="auto"/>
              <w:left w:val="single" w:sz="4" w:space="0" w:color="auto"/>
              <w:bottom w:val="single" w:sz="4" w:space="0" w:color="auto"/>
            </w:tcBorders>
            <w:shd w:val="clear" w:color="auto" w:fill="FFFFFF"/>
          </w:tcPr>
          <w:p w14:paraId="0C8F012A" w14:textId="77777777" w:rsidR="00E342AC" w:rsidRDefault="00E342AC">
            <w:pPr>
              <w:rPr>
                <w:sz w:val="10"/>
                <w:szCs w:val="10"/>
              </w:rPr>
            </w:pPr>
          </w:p>
        </w:tc>
        <w:tc>
          <w:tcPr>
            <w:tcW w:w="2521" w:type="dxa"/>
            <w:gridSpan w:val="3"/>
            <w:tcBorders>
              <w:top w:val="single" w:sz="4" w:space="0" w:color="auto"/>
              <w:left w:val="single" w:sz="4" w:space="0" w:color="auto"/>
              <w:bottom w:val="single" w:sz="4" w:space="0" w:color="auto"/>
              <w:right w:val="single" w:sz="4" w:space="0" w:color="auto"/>
            </w:tcBorders>
            <w:shd w:val="clear" w:color="auto" w:fill="FFFFFF"/>
          </w:tcPr>
          <w:p w14:paraId="652C50CB" w14:textId="77777777" w:rsidR="00E342AC" w:rsidRDefault="00E342AC">
            <w:pPr>
              <w:rPr>
                <w:sz w:val="10"/>
                <w:szCs w:val="10"/>
              </w:rPr>
            </w:pPr>
          </w:p>
        </w:tc>
      </w:tr>
      <w:tr w:rsidR="00E342AC" w14:paraId="61D38E42" w14:textId="77777777">
        <w:trPr>
          <w:trHeight w:hRule="exact" w:val="313"/>
          <w:jc w:val="center"/>
        </w:trPr>
        <w:tc>
          <w:tcPr>
            <w:tcW w:w="3704" w:type="dxa"/>
            <w:gridSpan w:val="2"/>
            <w:tcBorders>
              <w:top w:val="single" w:sz="4" w:space="0" w:color="auto"/>
              <w:left w:val="single" w:sz="4" w:space="0" w:color="auto"/>
              <w:bottom w:val="single" w:sz="4" w:space="0" w:color="auto"/>
              <w:right w:val="single" w:sz="4" w:space="0" w:color="auto"/>
            </w:tcBorders>
            <w:shd w:val="clear" w:color="auto" w:fill="FFFFFF"/>
          </w:tcPr>
          <w:p w14:paraId="3E7DFB72" w14:textId="77777777" w:rsidR="00E342AC" w:rsidRDefault="00BC376D">
            <w:pPr>
              <w:spacing w:line="200" w:lineRule="exact"/>
            </w:pPr>
            <w:r>
              <w:rPr>
                <w:rStyle w:val="Bodytext20"/>
                <w:rFonts w:eastAsiaTheme="majorEastAsia"/>
              </w:rPr>
              <w:t>Материалы фундаментов</w:t>
            </w:r>
          </w:p>
        </w:tc>
        <w:tc>
          <w:tcPr>
            <w:tcW w:w="1705" w:type="dxa"/>
            <w:gridSpan w:val="4"/>
            <w:tcBorders>
              <w:top w:val="single" w:sz="4" w:space="0" w:color="auto"/>
              <w:left w:val="single" w:sz="4" w:space="0" w:color="auto"/>
              <w:bottom w:val="single" w:sz="4" w:space="0" w:color="auto"/>
              <w:right w:val="single" w:sz="4" w:space="0" w:color="auto"/>
            </w:tcBorders>
            <w:shd w:val="clear" w:color="auto" w:fill="FFFFFF"/>
          </w:tcPr>
          <w:p w14:paraId="022428BF" w14:textId="77777777" w:rsidR="00E342AC" w:rsidRDefault="00E342AC">
            <w:pPr>
              <w:rPr>
                <w:sz w:val="10"/>
                <w:szCs w:val="10"/>
              </w:rPr>
            </w:pPr>
          </w:p>
        </w:tc>
        <w:tc>
          <w:tcPr>
            <w:tcW w:w="2271" w:type="dxa"/>
            <w:gridSpan w:val="4"/>
            <w:tcBorders>
              <w:top w:val="single" w:sz="4" w:space="0" w:color="auto"/>
              <w:left w:val="single" w:sz="4" w:space="0" w:color="auto"/>
              <w:bottom w:val="single" w:sz="4" w:space="0" w:color="auto"/>
              <w:right w:val="single" w:sz="4" w:space="0" w:color="auto"/>
            </w:tcBorders>
            <w:shd w:val="clear" w:color="auto" w:fill="FFFFFF"/>
          </w:tcPr>
          <w:p w14:paraId="403BE32E" w14:textId="77777777" w:rsidR="00E342AC" w:rsidRDefault="00E342AC">
            <w:pPr>
              <w:rPr>
                <w:sz w:val="10"/>
                <w:szCs w:val="10"/>
              </w:rPr>
            </w:pPr>
          </w:p>
        </w:tc>
        <w:tc>
          <w:tcPr>
            <w:tcW w:w="2521" w:type="dxa"/>
            <w:gridSpan w:val="3"/>
            <w:tcBorders>
              <w:top w:val="single" w:sz="4" w:space="0" w:color="auto"/>
              <w:left w:val="single" w:sz="4" w:space="0" w:color="auto"/>
              <w:bottom w:val="single" w:sz="4" w:space="0" w:color="auto"/>
              <w:right w:val="single" w:sz="4" w:space="0" w:color="auto"/>
            </w:tcBorders>
            <w:shd w:val="clear" w:color="auto" w:fill="FFFFFF"/>
          </w:tcPr>
          <w:p w14:paraId="5487339A" w14:textId="77777777" w:rsidR="00E342AC" w:rsidRDefault="00E342AC">
            <w:pPr>
              <w:rPr>
                <w:sz w:val="10"/>
                <w:szCs w:val="10"/>
              </w:rPr>
            </w:pPr>
          </w:p>
        </w:tc>
      </w:tr>
      <w:tr w:rsidR="00E342AC" w14:paraId="49518B47" w14:textId="77777777">
        <w:trPr>
          <w:trHeight w:hRule="exact" w:val="296"/>
          <w:jc w:val="center"/>
        </w:trPr>
        <w:tc>
          <w:tcPr>
            <w:tcW w:w="3704" w:type="dxa"/>
            <w:gridSpan w:val="2"/>
            <w:tcBorders>
              <w:top w:val="single" w:sz="4" w:space="0" w:color="auto"/>
              <w:left w:val="single" w:sz="4" w:space="0" w:color="auto"/>
              <w:bottom w:val="single" w:sz="4" w:space="0" w:color="auto"/>
              <w:right w:val="single" w:sz="4" w:space="0" w:color="auto"/>
            </w:tcBorders>
            <w:shd w:val="clear" w:color="auto" w:fill="FFFFFF"/>
          </w:tcPr>
          <w:p w14:paraId="0C0568B9" w14:textId="77777777" w:rsidR="00E342AC" w:rsidRDefault="00BC376D">
            <w:pPr>
              <w:spacing w:line="200" w:lineRule="exact"/>
            </w:pPr>
            <w:r>
              <w:rPr>
                <w:rStyle w:val="Bodytext20"/>
                <w:rFonts w:eastAsiaTheme="majorEastAsia"/>
              </w:rPr>
              <w:t>Материалы стен</w:t>
            </w:r>
          </w:p>
        </w:tc>
        <w:tc>
          <w:tcPr>
            <w:tcW w:w="1705" w:type="dxa"/>
            <w:gridSpan w:val="4"/>
            <w:tcBorders>
              <w:top w:val="single" w:sz="4" w:space="0" w:color="auto"/>
              <w:left w:val="single" w:sz="4" w:space="0" w:color="auto"/>
              <w:bottom w:val="single" w:sz="4" w:space="0" w:color="auto"/>
              <w:right w:val="single" w:sz="4" w:space="0" w:color="auto"/>
            </w:tcBorders>
            <w:shd w:val="clear" w:color="auto" w:fill="FFFFFF"/>
          </w:tcPr>
          <w:p w14:paraId="468F4684" w14:textId="77777777" w:rsidR="00E342AC" w:rsidRDefault="00E342AC">
            <w:pPr>
              <w:rPr>
                <w:sz w:val="10"/>
                <w:szCs w:val="10"/>
              </w:rPr>
            </w:pPr>
          </w:p>
        </w:tc>
        <w:tc>
          <w:tcPr>
            <w:tcW w:w="2271" w:type="dxa"/>
            <w:gridSpan w:val="4"/>
            <w:tcBorders>
              <w:top w:val="single" w:sz="4" w:space="0" w:color="auto"/>
              <w:left w:val="single" w:sz="4" w:space="0" w:color="auto"/>
              <w:bottom w:val="single" w:sz="4" w:space="0" w:color="auto"/>
              <w:right w:val="single" w:sz="4" w:space="0" w:color="auto"/>
            </w:tcBorders>
            <w:shd w:val="clear" w:color="auto" w:fill="FFFFFF"/>
          </w:tcPr>
          <w:p w14:paraId="01911078" w14:textId="77777777" w:rsidR="00E342AC" w:rsidRDefault="00E342AC">
            <w:pPr>
              <w:rPr>
                <w:sz w:val="10"/>
                <w:szCs w:val="10"/>
              </w:rPr>
            </w:pPr>
          </w:p>
        </w:tc>
        <w:tc>
          <w:tcPr>
            <w:tcW w:w="2521" w:type="dxa"/>
            <w:gridSpan w:val="3"/>
            <w:tcBorders>
              <w:top w:val="single" w:sz="4" w:space="0" w:color="auto"/>
              <w:left w:val="single" w:sz="4" w:space="0" w:color="auto"/>
              <w:bottom w:val="single" w:sz="4" w:space="0" w:color="auto"/>
              <w:right w:val="single" w:sz="4" w:space="0" w:color="auto"/>
            </w:tcBorders>
            <w:shd w:val="clear" w:color="auto" w:fill="FFFFFF"/>
          </w:tcPr>
          <w:p w14:paraId="35318F41" w14:textId="77777777" w:rsidR="00E342AC" w:rsidRDefault="00E342AC">
            <w:pPr>
              <w:rPr>
                <w:sz w:val="10"/>
                <w:szCs w:val="10"/>
              </w:rPr>
            </w:pPr>
          </w:p>
        </w:tc>
      </w:tr>
      <w:tr w:rsidR="00E342AC" w14:paraId="05DA7D9D" w14:textId="77777777">
        <w:trPr>
          <w:trHeight w:hRule="exact" w:val="283"/>
          <w:jc w:val="center"/>
        </w:trPr>
        <w:tc>
          <w:tcPr>
            <w:tcW w:w="3704" w:type="dxa"/>
            <w:gridSpan w:val="2"/>
            <w:tcBorders>
              <w:top w:val="single" w:sz="4" w:space="0" w:color="auto"/>
              <w:left w:val="single" w:sz="4" w:space="0" w:color="auto"/>
              <w:bottom w:val="single" w:sz="4" w:space="0" w:color="auto"/>
              <w:right w:val="single" w:sz="4" w:space="0" w:color="auto"/>
            </w:tcBorders>
            <w:shd w:val="clear" w:color="auto" w:fill="FFFFFF"/>
          </w:tcPr>
          <w:p w14:paraId="5858FFE4" w14:textId="77777777" w:rsidR="00E342AC" w:rsidRDefault="00BC376D">
            <w:pPr>
              <w:spacing w:line="200" w:lineRule="exact"/>
            </w:pPr>
            <w:r>
              <w:rPr>
                <w:rStyle w:val="Bodytext20"/>
                <w:rFonts w:eastAsiaTheme="majorEastAsia"/>
              </w:rPr>
              <w:t>Материалы перекрытий</w:t>
            </w:r>
          </w:p>
        </w:tc>
        <w:tc>
          <w:tcPr>
            <w:tcW w:w="1705" w:type="dxa"/>
            <w:gridSpan w:val="4"/>
            <w:tcBorders>
              <w:top w:val="single" w:sz="4" w:space="0" w:color="auto"/>
              <w:left w:val="single" w:sz="4" w:space="0" w:color="auto"/>
              <w:bottom w:val="single" w:sz="4" w:space="0" w:color="auto"/>
              <w:right w:val="single" w:sz="4" w:space="0" w:color="auto"/>
            </w:tcBorders>
            <w:shd w:val="clear" w:color="auto" w:fill="FFFFFF"/>
          </w:tcPr>
          <w:p w14:paraId="695DAEEF" w14:textId="77777777" w:rsidR="00E342AC" w:rsidRDefault="00E342AC">
            <w:pPr>
              <w:rPr>
                <w:sz w:val="10"/>
                <w:szCs w:val="10"/>
              </w:rPr>
            </w:pPr>
          </w:p>
        </w:tc>
        <w:tc>
          <w:tcPr>
            <w:tcW w:w="2271" w:type="dxa"/>
            <w:gridSpan w:val="4"/>
            <w:tcBorders>
              <w:top w:val="single" w:sz="4" w:space="0" w:color="auto"/>
              <w:left w:val="single" w:sz="4" w:space="0" w:color="auto"/>
              <w:bottom w:val="single" w:sz="4" w:space="0" w:color="auto"/>
              <w:right w:val="single" w:sz="4" w:space="0" w:color="auto"/>
            </w:tcBorders>
            <w:shd w:val="clear" w:color="auto" w:fill="FFFFFF"/>
          </w:tcPr>
          <w:p w14:paraId="4A0CF03F" w14:textId="77777777" w:rsidR="00E342AC" w:rsidRDefault="00E342AC">
            <w:pPr>
              <w:rPr>
                <w:sz w:val="10"/>
                <w:szCs w:val="10"/>
              </w:rPr>
            </w:pPr>
          </w:p>
        </w:tc>
        <w:tc>
          <w:tcPr>
            <w:tcW w:w="2521" w:type="dxa"/>
            <w:gridSpan w:val="3"/>
            <w:tcBorders>
              <w:top w:val="single" w:sz="4" w:space="0" w:color="auto"/>
              <w:left w:val="single" w:sz="4" w:space="0" w:color="auto"/>
              <w:bottom w:val="single" w:sz="4" w:space="0" w:color="auto"/>
              <w:right w:val="single" w:sz="4" w:space="0" w:color="auto"/>
            </w:tcBorders>
            <w:shd w:val="clear" w:color="auto" w:fill="FFFFFF"/>
          </w:tcPr>
          <w:p w14:paraId="6D699087" w14:textId="77777777" w:rsidR="00E342AC" w:rsidRDefault="00E342AC">
            <w:pPr>
              <w:rPr>
                <w:sz w:val="10"/>
                <w:szCs w:val="10"/>
              </w:rPr>
            </w:pPr>
          </w:p>
        </w:tc>
      </w:tr>
      <w:tr w:rsidR="00E342AC" w14:paraId="78B0771C" w14:textId="77777777">
        <w:trPr>
          <w:trHeight w:hRule="exact" w:val="273"/>
          <w:jc w:val="center"/>
        </w:trPr>
        <w:tc>
          <w:tcPr>
            <w:tcW w:w="3704" w:type="dxa"/>
            <w:gridSpan w:val="2"/>
            <w:tcBorders>
              <w:top w:val="single" w:sz="4" w:space="0" w:color="auto"/>
              <w:left w:val="single" w:sz="4" w:space="0" w:color="auto"/>
              <w:bottom w:val="single" w:sz="4" w:space="0" w:color="auto"/>
              <w:right w:val="single" w:sz="4" w:space="0" w:color="auto"/>
            </w:tcBorders>
            <w:shd w:val="clear" w:color="auto" w:fill="FFFFFF"/>
          </w:tcPr>
          <w:p w14:paraId="2A11992C" w14:textId="77777777" w:rsidR="00E342AC" w:rsidRDefault="00BC376D">
            <w:pPr>
              <w:spacing w:line="200" w:lineRule="exact"/>
            </w:pPr>
            <w:r>
              <w:rPr>
                <w:rStyle w:val="Bodytext20"/>
                <w:rFonts w:eastAsiaTheme="majorEastAsia"/>
              </w:rPr>
              <w:t>Материалы кровли</w:t>
            </w:r>
          </w:p>
        </w:tc>
        <w:tc>
          <w:tcPr>
            <w:tcW w:w="1705" w:type="dxa"/>
            <w:gridSpan w:val="4"/>
            <w:tcBorders>
              <w:top w:val="single" w:sz="4" w:space="0" w:color="auto"/>
              <w:left w:val="single" w:sz="4" w:space="0" w:color="auto"/>
              <w:bottom w:val="single" w:sz="4" w:space="0" w:color="auto"/>
              <w:right w:val="single" w:sz="4" w:space="0" w:color="auto"/>
            </w:tcBorders>
            <w:shd w:val="clear" w:color="auto" w:fill="FFFFFF"/>
          </w:tcPr>
          <w:p w14:paraId="002DFC1D" w14:textId="77777777" w:rsidR="00E342AC" w:rsidRDefault="00E342AC">
            <w:pPr>
              <w:rPr>
                <w:sz w:val="10"/>
                <w:szCs w:val="10"/>
              </w:rPr>
            </w:pPr>
          </w:p>
        </w:tc>
        <w:tc>
          <w:tcPr>
            <w:tcW w:w="2271" w:type="dxa"/>
            <w:gridSpan w:val="4"/>
            <w:tcBorders>
              <w:top w:val="single" w:sz="4" w:space="0" w:color="auto"/>
              <w:left w:val="single" w:sz="4" w:space="0" w:color="auto"/>
              <w:bottom w:val="single" w:sz="4" w:space="0" w:color="auto"/>
              <w:right w:val="single" w:sz="4" w:space="0" w:color="auto"/>
            </w:tcBorders>
            <w:shd w:val="clear" w:color="auto" w:fill="FFFFFF"/>
          </w:tcPr>
          <w:p w14:paraId="7F2D90D0" w14:textId="77777777" w:rsidR="00E342AC" w:rsidRDefault="00E342AC">
            <w:pPr>
              <w:rPr>
                <w:sz w:val="10"/>
                <w:szCs w:val="10"/>
              </w:rPr>
            </w:pPr>
          </w:p>
        </w:tc>
        <w:tc>
          <w:tcPr>
            <w:tcW w:w="2521" w:type="dxa"/>
            <w:gridSpan w:val="3"/>
            <w:tcBorders>
              <w:top w:val="single" w:sz="4" w:space="0" w:color="auto"/>
              <w:left w:val="single" w:sz="4" w:space="0" w:color="auto"/>
              <w:bottom w:val="single" w:sz="4" w:space="0" w:color="auto"/>
              <w:right w:val="single" w:sz="4" w:space="0" w:color="auto"/>
            </w:tcBorders>
            <w:shd w:val="clear" w:color="auto" w:fill="FFFFFF"/>
          </w:tcPr>
          <w:p w14:paraId="1219892E" w14:textId="77777777" w:rsidR="00E342AC" w:rsidRDefault="00E342AC">
            <w:pPr>
              <w:rPr>
                <w:sz w:val="10"/>
                <w:szCs w:val="10"/>
              </w:rPr>
            </w:pPr>
          </w:p>
        </w:tc>
      </w:tr>
      <w:tr w:rsidR="00E342AC" w14:paraId="7DE7E824" w14:textId="77777777">
        <w:trPr>
          <w:trHeight w:hRule="exact" w:val="291"/>
          <w:jc w:val="center"/>
        </w:trPr>
        <w:tc>
          <w:tcPr>
            <w:tcW w:w="3704" w:type="dxa"/>
            <w:gridSpan w:val="2"/>
            <w:tcBorders>
              <w:top w:val="single" w:sz="4" w:space="0" w:color="auto"/>
              <w:left w:val="single" w:sz="4" w:space="0" w:color="auto"/>
              <w:bottom w:val="single" w:sz="4" w:space="0" w:color="auto"/>
            </w:tcBorders>
            <w:shd w:val="clear" w:color="auto" w:fill="FFFFFF"/>
          </w:tcPr>
          <w:p w14:paraId="24D65F5D" w14:textId="77777777" w:rsidR="00E342AC" w:rsidRDefault="00BC376D">
            <w:pPr>
              <w:spacing w:line="200" w:lineRule="exact"/>
            </w:pPr>
            <w:r>
              <w:rPr>
                <w:rStyle w:val="Bodytext20"/>
                <w:rFonts w:eastAsiaTheme="majorEastAsia"/>
              </w:rPr>
              <w:t>Иные показатели</w:t>
            </w:r>
          </w:p>
        </w:tc>
        <w:tc>
          <w:tcPr>
            <w:tcW w:w="1705" w:type="dxa"/>
            <w:gridSpan w:val="4"/>
            <w:tcBorders>
              <w:top w:val="single" w:sz="4" w:space="0" w:color="auto"/>
              <w:left w:val="single" w:sz="4" w:space="0" w:color="auto"/>
              <w:bottom w:val="single" w:sz="4" w:space="0" w:color="auto"/>
            </w:tcBorders>
            <w:shd w:val="clear" w:color="auto" w:fill="FFFFFF"/>
          </w:tcPr>
          <w:p w14:paraId="4F1545BB" w14:textId="77777777" w:rsidR="00E342AC" w:rsidRDefault="00E342AC">
            <w:pPr>
              <w:rPr>
                <w:sz w:val="10"/>
                <w:szCs w:val="10"/>
              </w:rPr>
            </w:pPr>
          </w:p>
        </w:tc>
        <w:tc>
          <w:tcPr>
            <w:tcW w:w="2271" w:type="dxa"/>
            <w:gridSpan w:val="4"/>
            <w:tcBorders>
              <w:top w:val="single" w:sz="4" w:space="0" w:color="auto"/>
              <w:left w:val="single" w:sz="4" w:space="0" w:color="auto"/>
              <w:bottom w:val="single" w:sz="4" w:space="0" w:color="auto"/>
            </w:tcBorders>
            <w:shd w:val="clear" w:color="auto" w:fill="FFFFFF"/>
          </w:tcPr>
          <w:p w14:paraId="7E20F3B1" w14:textId="77777777" w:rsidR="00E342AC" w:rsidRDefault="00E342AC">
            <w:pPr>
              <w:rPr>
                <w:sz w:val="10"/>
                <w:szCs w:val="10"/>
              </w:rPr>
            </w:pPr>
          </w:p>
        </w:tc>
        <w:tc>
          <w:tcPr>
            <w:tcW w:w="2521" w:type="dxa"/>
            <w:gridSpan w:val="3"/>
            <w:tcBorders>
              <w:top w:val="single" w:sz="4" w:space="0" w:color="auto"/>
              <w:left w:val="single" w:sz="4" w:space="0" w:color="auto"/>
              <w:bottom w:val="single" w:sz="4" w:space="0" w:color="auto"/>
              <w:right w:val="single" w:sz="4" w:space="0" w:color="auto"/>
            </w:tcBorders>
            <w:shd w:val="clear" w:color="auto" w:fill="FFFFFF"/>
          </w:tcPr>
          <w:p w14:paraId="5131C88F" w14:textId="77777777" w:rsidR="00E342AC" w:rsidRDefault="00E342AC">
            <w:pPr>
              <w:rPr>
                <w:sz w:val="10"/>
                <w:szCs w:val="10"/>
              </w:rPr>
            </w:pPr>
          </w:p>
        </w:tc>
      </w:tr>
      <w:tr w:rsidR="00E342AC" w14:paraId="569FC3A0" w14:textId="77777777">
        <w:trPr>
          <w:trHeight w:hRule="exact" w:val="285"/>
          <w:jc w:val="center"/>
        </w:trPr>
        <w:tc>
          <w:tcPr>
            <w:tcW w:w="10201" w:type="dxa"/>
            <w:gridSpan w:val="13"/>
            <w:tcBorders>
              <w:top w:val="single" w:sz="4" w:space="0" w:color="auto"/>
              <w:left w:val="single" w:sz="4" w:space="0" w:color="auto"/>
              <w:right w:val="single" w:sz="4" w:space="0" w:color="auto"/>
            </w:tcBorders>
            <w:shd w:val="clear" w:color="auto" w:fill="FFFFFF"/>
          </w:tcPr>
          <w:p w14:paraId="44C1B73F" w14:textId="77777777" w:rsidR="00E342AC" w:rsidRDefault="00BC376D">
            <w:pPr>
              <w:spacing w:line="200" w:lineRule="exact"/>
              <w:jc w:val="center"/>
            </w:pPr>
            <w:r>
              <w:rPr>
                <w:rStyle w:val="Bodytext20"/>
                <w:rFonts w:eastAsiaTheme="majorEastAsia"/>
              </w:rPr>
              <w:lastRenderedPageBreak/>
              <w:t>2.2. Объекты жилищного фонда</w:t>
            </w:r>
          </w:p>
        </w:tc>
      </w:tr>
      <w:tr w:rsidR="00E342AC" w14:paraId="17B748D3" w14:textId="77777777">
        <w:trPr>
          <w:trHeight w:hRule="exact" w:val="715"/>
          <w:jc w:val="center"/>
        </w:trPr>
        <w:tc>
          <w:tcPr>
            <w:tcW w:w="3704" w:type="dxa"/>
            <w:gridSpan w:val="2"/>
            <w:tcBorders>
              <w:top w:val="single" w:sz="4" w:space="0" w:color="auto"/>
              <w:left w:val="single" w:sz="4" w:space="0" w:color="auto"/>
            </w:tcBorders>
            <w:shd w:val="clear" w:color="auto" w:fill="FFFFFF"/>
          </w:tcPr>
          <w:p w14:paraId="4A20C5DD" w14:textId="77777777" w:rsidR="00E342AC" w:rsidRDefault="00BC376D">
            <w:r>
              <w:rPr>
                <w:rStyle w:val="Bodytext20"/>
                <w:rFonts w:eastAsiaTheme="majorEastAsia"/>
              </w:rPr>
              <w:t>Общая площадь жилых помещений (за исключением балконов, лоджий, веранд и террас)</w:t>
            </w:r>
          </w:p>
        </w:tc>
        <w:tc>
          <w:tcPr>
            <w:tcW w:w="1705" w:type="dxa"/>
            <w:gridSpan w:val="4"/>
            <w:tcBorders>
              <w:top w:val="single" w:sz="4" w:space="0" w:color="auto"/>
              <w:left w:val="single" w:sz="4" w:space="0" w:color="auto"/>
            </w:tcBorders>
            <w:shd w:val="clear" w:color="auto" w:fill="FFFFFF"/>
          </w:tcPr>
          <w:p w14:paraId="665388F9" w14:textId="77777777" w:rsidR="00E342AC" w:rsidRDefault="00BC376D">
            <w:pPr>
              <w:spacing w:line="200" w:lineRule="exact"/>
              <w:jc w:val="center"/>
            </w:pPr>
            <w:r>
              <w:rPr>
                <w:rStyle w:val="Bodytext20"/>
                <w:rFonts w:eastAsiaTheme="majorEastAsia"/>
              </w:rPr>
              <w:t>кв. м</w:t>
            </w:r>
          </w:p>
        </w:tc>
        <w:tc>
          <w:tcPr>
            <w:tcW w:w="2271" w:type="dxa"/>
            <w:gridSpan w:val="4"/>
            <w:tcBorders>
              <w:top w:val="single" w:sz="4" w:space="0" w:color="auto"/>
              <w:left w:val="single" w:sz="4" w:space="0" w:color="auto"/>
            </w:tcBorders>
            <w:shd w:val="clear" w:color="auto" w:fill="FFFFFF"/>
          </w:tcPr>
          <w:p w14:paraId="2DBAA28F" w14:textId="77777777" w:rsidR="00E342AC" w:rsidRDefault="00E342AC">
            <w:pPr>
              <w:rPr>
                <w:sz w:val="10"/>
                <w:szCs w:val="10"/>
              </w:rPr>
            </w:pPr>
          </w:p>
        </w:tc>
        <w:tc>
          <w:tcPr>
            <w:tcW w:w="2521" w:type="dxa"/>
            <w:gridSpan w:val="3"/>
            <w:tcBorders>
              <w:top w:val="single" w:sz="4" w:space="0" w:color="auto"/>
              <w:left w:val="single" w:sz="4" w:space="0" w:color="auto"/>
              <w:right w:val="single" w:sz="4" w:space="0" w:color="auto"/>
            </w:tcBorders>
            <w:shd w:val="clear" w:color="auto" w:fill="FFFFFF"/>
          </w:tcPr>
          <w:p w14:paraId="6BFB0337" w14:textId="77777777" w:rsidR="00E342AC" w:rsidRDefault="00E342AC">
            <w:pPr>
              <w:rPr>
                <w:sz w:val="10"/>
                <w:szCs w:val="10"/>
              </w:rPr>
            </w:pPr>
          </w:p>
        </w:tc>
      </w:tr>
      <w:tr w:rsidR="00E342AC" w14:paraId="097BB87A" w14:textId="77777777">
        <w:trPr>
          <w:trHeight w:hRule="exact" w:val="838"/>
          <w:jc w:val="center"/>
        </w:trPr>
        <w:tc>
          <w:tcPr>
            <w:tcW w:w="3704" w:type="dxa"/>
            <w:gridSpan w:val="2"/>
            <w:tcBorders>
              <w:top w:val="single" w:sz="4" w:space="0" w:color="auto"/>
              <w:left w:val="single" w:sz="4" w:space="0" w:color="auto"/>
            </w:tcBorders>
            <w:shd w:val="clear" w:color="auto" w:fill="FFFFFF"/>
          </w:tcPr>
          <w:p w14:paraId="6D71733B" w14:textId="77777777" w:rsidR="00E342AC" w:rsidRDefault="00BC376D">
            <w:r>
              <w:rPr>
                <w:rStyle w:val="Bodytext20"/>
                <w:rFonts w:eastAsiaTheme="majorEastAsia"/>
              </w:rPr>
              <w:t>Общая площадь нежилых помещений, в том числе площадь общего имущества в многоквартирном доме</w:t>
            </w:r>
          </w:p>
        </w:tc>
        <w:tc>
          <w:tcPr>
            <w:tcW w:w="1705" w:type="dxa"/>
            <w:gridSpan w:val="4"/>
            <w:tcBorders>
              <w:top w:val="single" w:sz="4" w:space="0" w:color="auto"/>
              <w:left w:val="single" w:sz="4" w:space="0" w:color="auto"/>
            </w:tcBorders>
            <w:shd w:val="clear" w:color="auto" w:fill="FFFFFF"/>
          </w:tcPr>
          <w:p w14:paraId="345EA18F" w14:textId="77777777" w:rsidR="00E342AC" w:rsidRDefault="00BC376D">
            <w:pPr>
              <w:spacing w:line="200" w:lineRule="exact"/>
              <w:jc w:val="center"/>
            </w:pPr>
            <w:r>
              <w:rPr>
                <w:rStyle w:val="Bodytext20"/>
                <w:rFonts w:eastAsiaTheme="majorEastAsia"/>
              </w:rPr>
              <w:t>кв. м</w:t>
            </w:r>
          </w:p>
        </w:tc>
        <w:tc>
          <w:tcPr>
            <w:tcW w:w="2271" w:type="dxa"/>
            <w:gridSpan w:val="4"/>
            <w:tcBorders>
              <w:top w:val="single" w:sz="4" w:space="0" w:color="auto"/>
              <w:left w:val="single" w:sz="4" w:space="0" w:color="auto"/>
            </w:tcBorders>
            <w:shd w:val="clear" w:color="auto" w:fill="FFFFFF"/>
          </w:tcPr>
          <w:p w14:paraId="2D68BFFF" w14:textId="77777777" w:rsidR="00E342AC" w:rsidRDefault="00E342AC">
            <w:pPr>
              <w:rPr>
                <w:sz w:val="10"/>
                <w:szCs w:val="10"/>
              </w:rPr>
            </w:pPr>
          </w:p>
        </w:tc>
        <w:tc>
          <w:tcPr>
            <w:tcW w:w="2521" w:type="dxa"/>
            <w:gridSpan w:val="3"/>
            <w:tcBorders>
              <w:top w:val="single" w:sz="4" w:space="0" w:color="auto"/>
              <w:left w:val="single" w:sz="4" w:space="0" w:color="auto"/>
              <w:right w:val="single" w:sz="4" w:space="0" w:color="auto"/>
            </w:tcBorders>
            <w:shd w:val="clear" w:color="auto" w:fill="FFFFFF"/>
          </w:tcPr>
          <w:p w14:paraId="269A5355" w14:textId="77777777" w:rsidR="00E342AC" w:rsidRDefault="00E342AC">
            <w:pPr>
              <w:rPr>
                <w:sz w:val="10"/>
                <w:szCs w:val="10"/>
              </w:rPr>
            </w:pPr>
          </w:p>
        </w:tc>
      </w:tr>
      <w:tr w:rsidR="00E342AC" w14:paraId="63576CE5" w14:textId="77777777">
        <w:trPr>
          <w:trHeight w:hRule="exact" w:val="275"/>
          <w:jc w:val="center"/>
        </w:trPr>
        <w:tc>
          <w:tcPr>
            <w:tcW w:w="3704" w:type="dxa"/>
            <w:gridSpan w:val="2"/>
            <w:tcBorders>
              <w:top w:val="single" w:sz="4" w:space="0" w:color="auto"/>
              <w:left w:val="single" w:sz="4" w:space="0" w:color="auto"/>
            </w:tcBorders>
            <w:shd w:val="clear" w:color="auto" w:fill="FFFFFF"/>
          </w:tcPr>
          <w:p w14:paraId="6A60D691" w14:textId="77777777" w:rsidR="00E342AC" w:rsidRDefault="00BC376D">
            <w:pPr>
              <w:spacing w:line="200" w:lineRule="exact"/>
            </w:pPr>
            <w:r>
              <w:rPr>
                <w:rStyle w:val="Bodytext20"/>
                <w:rFonts w:eastAsiaTheme="majorEastAsia"/>
              </w:rPr>
              <w:t>Количество этажей</w:t>
            </w:r>
          </w:p>
        </w:tc>
        <w:tc>
          <w:tcPr>
            <w:tcW w:w="1705" w:type="dxa"/>
            <w:gridSpan w:val="4"/>
            <w:vMerge w:val="restart"/>
            <w:tcBorders>
              <w:top w:val="single" w:sz="4" w:space="0" w:color="auto"/>
              <w:left w:val="single" w:sz="4" w:space="0" w:color="auto"/>
            </w:tcBorders>
            <w:shd w:val="clear" w:color="auto" w:fill="FFFFFF"/>
          </w:tcPr>
          <w:p w14:paraId="20146600" w14:textId="77777777" w:rsidR="00E342AC" w:rsidRDefault="00BC376D">
            <w:pPr>
              <w:spacing w:line="200" w:lineRule="exact"/>
              <w:jc w:val="center"/>
            </w:pPr>
            <w:r>
              <w:rPr>
                <w:rStyle w:val="Bodytext20"/>
                <w:rFonts w:eastAsiaTheme="majorEastAsia"/>
              </w:rPr>
              <w:t>шт.</w:t>
            </w:r>
          </w:p>
        </w:tc>
        <w:tc>
          <w:tcPr>
            <w:tcW w:w="2271" w:type="dxa"/>
            <w:gridSpan w:val="4"/>
            <w:vMerge w:val="restart"/>
            <w:tcBorders>
              <w:top w:val="single" w:sz="4" w:space="0" w:color="auto"/>
              <w:left w:val="single" w:sz="4" w:space="0" w:color="auto"/>
            </w:tcBorders>
            <w:shd w:val="clear" w:color="auto" w:fill="FFFFFF"/>
          </w:tcPr>
          <w:p w14:paraId="4999C200" w14:textId="77777777" w:rsidR="00E342AC" w:rsidRDefault="00E342AC">
            <w:pPr>
              <w:rPr>
                <w:sz w:val="10"/>
                <w:szCs w:val="10"/>
              </w:rPr>
            </w:pPr>
          </w:p>
        </w:tc>
        <w:tc>
          <w:tcPr>
            <w:tcW w:w="2521" w:type="dxa"/>
            <w:gridSpan w:val="3"/>
            <w:vMerge w:val="restart"/>
            <w:tcBorders>
              <w:top w:val="single" w:sz="4" w:space="0" w:color="auto"/>
              <w:left w:val="single" w:sz="4" w:space="0" w:color="auto"/>
              <w:right w:val="single" w:sz="4" w:space="0" w:color="auto"/>
            </w:tcBorders>
            <w:shd w:val="clear" w:color="auto" w:fill="FFFFFF"/>
          </w:tcPr>
          <w:p w14:paraId="2AB45617" w14:textId="77777777" w:rsidR="00E342AC" w:rsidRDefault="00E342AC">
            <w:pPr>
              <w:rPr>
                <w:sz w:val="10"/>
                <w:szCs w:val="10"/>
              </w:rPr>
            </w:pPr>
          </w:p>
        </w:tc>
      </w:tr>
      <w:tr w:rsidR="00E342AC" w14:paraId="2AAF6CE1" w14:textId="77777777">
        <w:trPr>
          <w:trHeight w:hRule="exact" w:val="293"/>
          <w:jc w:val="center"/>
        </w:trPr>
        <w:tc>
          <w:tcPr>
            <w:tcW w:w="3704" w:type="dxa"/>
            <w:gridSpan w:val="2"/>
            <w:tcBorders>
              <w:top w:val="single" w:sz="4" w:space="0" w:color="auto"/>
              <w:left w:val="single" w:sz="4" w:space="0" w:color="auto"/>
              <w:bottom w:val="single" w:sz="4" w:space="0" w:color="auto"/>
            </w:tcBorders>
            <w:shd w:val="clear" w:color="auto" w:fill="FFFFFF"/>
          </w:tcPr>
          <w:p w14:paraId="2BF98467" w14:textId="77777777" w:rsidR="00E342AC" w:rsidRDefault="00BC376D">
            <w:pPr>
              <w:spacing w:line="200" w:lineRule="exact"/>
            </w:pPr>
            <w:r>
              <w:rPr>
                <w:rStyle w:val="Bodytext20"/>
                <w:rFonts w:eastAsiaTheme="majorEastAsia"/>
              </w:rPr>
              <w:t>в том числе подземных</w:t>
            </w:r>
          </w:p>
        </w:tc>
        <w:tc>
          <w:tcPr>
            <w:tcW w:w="1705" w:type="dxa"/>
            <w:gridSpan w:val="4"/>
            <w:vMerge/>
            <w:tcBorders>
              <w:left w:val="single" w:sz="4" w:space="0" w:color="auto"/>
              <w:bottom w:val="single" w:sz="4" w:space="0" w:color="auto"/>
            </w:tcBorders>
            <w:shd w:val="clear" w:color="auto" w:fill="FFFFFF"/>
          </w:tcPr>
          <w:p w14:paraId="1E593CE2" w14:textId="77777777" w:rsidR="00E342AC" w:rsidRDefault="00E342AC"/>
        </w:tc>
        <w:tc>
          <w:tcPr>
            <w:tcW w:w="2271" w:type="dxa"/>
            <w:gridSpan w:val="4"/>
            <w:vMerge/>
            <w:tcBorders>
              <w:left w:val="single" w:sz="4" w:space="0" w:color="auto"/>
              <w:bottom w:val="single" w:sz="4" w:space="0" w:color="auto"/>
            </w:tcBorders>
            <w:shd w:val="clear" w:color="auto" w:fill="FFFFFF"/>
          </w:tcPr>
          <w:p w14:paraId="60817F4B" w14:textId="77777777" w:rsidR="00E342AC" w:rsidRDefault="00E342AC"/>
        </w:tc>
        <w:tc>
          <w:tcPr>
            <w:tcW w:w="2521" w:type="dxa"/>
            <w:gridSpan w:val="3"/>
            <w:vMerge/>
            <w:tcBorders>
              <w:left w:val="single" w:sz="4" w:space="0" w:color="auto"/>
              <w:bottom w:val="single" w:sz="4" w:space="0" w:color="auto"/>
              <w:right w:val="single" w:sz="4" w:space="0" w:color="auto"/>
            </w:tcBorders>
            <w:shd w:val="clear" w:color="auto" w:fill="FFFFFF"/>
          </w:tcPr>
          <w:p w14:paraId="62FD4E3D" w14:textId="77777777" w:rsidR="00E342AC" w:rsidRDefault="00E342AC"/>
        </w:tc>
      </w:tr>
      <w:tr w:rsidR="00E342AC" w14:paraId="1FFB7DF2" w14:textId="77777777">
        <w:trPr>
          <w:trHeight w:hRule="exact" w:val="297"/>
          <w:jc w:val="center"/>
        </w:trPr>
        <w:tc>
          <w:tcPr>
            <w:tcW w:w="3704" w:type="dxa"/>
            <w:gridSpan w:val="2"/>
            <w:tcBorders>
              <w:top w:val="single" w:sz="4" w:space="0" w:color="auto"/>
              <w:left w:val="single" w:sz="4" w:space="0" w:color="auto"/>
              <w:bottom w:val="single" w:sz="4" w:space="0" w:color="auto"/>
            </w:tcBorders>
            <w:shd w:val="clear" w:color="auto" w:fill="FFFFFF"/>
          </w:tcPr>
          <w:p w14:paraId="26F0AABD" w14:textId="77777777" w:rsidR="00E342AC" w:rsidRDefault="00BC376D">
            <w:pPr>
              <w:spacing w:line="200" w:lineRule="exact"/>
              <w:rPr>
                <w:rFonts w:eastAsiaTheme="majorEastAsia"/>
                <w:color w:val="000000"/>
                <w:sz w:val="20"/>
                <w:szCs w:val="20"/>
                <w:lang w:bidi="ru-RU"/>
              </w:rPr>
            </w:pPr>
            <w:r>
              <w:rPr>
                <w:rStyle w:val="Bodytext20"/>
                <w:rFonts w:eastAsiaTheme="majorEastAsia"/>
              </w:rPr>
              <w:t>Количество секций</w:t>
            </w:r>
          </w:p>
        </w:tc>
        <w:tc>
          <w:tcPr>
            <w:tcW w:w="1705" w:type="dxa"/>
            <w:gridSpan w:val="4"/>
            <w:tcBorders>
              <w:left w:val="single" w:sz="4" w:space="0" w:color="auto"/>
              <w:bottom w:val="single" w:sz="4" w:space="0" w:color="auto"/>
            </w:tcBorders>
            <w:shd w:val="clear" w:color="auto" w:fill="FFFFFF"/>
          </w:tcPr>
          <w:p w14:paraId="79D2D492" w14:textId="77777777" w:rsidR="00E342AC" w:rsidRDefault="00BC376D">
            <w:pPr>
              <w:spacing w:line="200" w:lineRule="exact"/>
              <w:jc w:val="center"/>
            </w:pPr>
            <w:r>
              <w:rPr>
                <w:rStyle w:val="Bodytext20"/>
                <w:rFonts w:eastAsiaTheme="majorEastAsia"/>
              </w:rPr>
              <w:t>секций</w:t>
            </w:r>
          </w:p>
        </w:tc>
        <w:tc>
          <w:tcPr>
            <w:tcW w:w="2271" w:type="dxa"/>
            <w:gridSpan w:val="4"/>
            <w:vMerge/>
            <w:tcBorders>
              <w:left w:val="single" w:sz="4" w:space="0" w:color="auto"/>
              <w:bottom w:val="single" w:sz="4" w:space="0" w:color="auto"/>
            </w:tcBorders>
            <w:shd w:val="clear" w:color="auto" w:fill="FFFFFF"/>
          </w:tcPr>
          <w:p w14:paraId="2831E2EC" w14:textId="77777777" w:rsidR="00E342AC" w:rsidRDefault="00E342AC">
            <w:pPr>
              <w:rPr>
                <w:sz w:val="10"/>
                <w:szCs w:val="10"/>
              </w:rPr>
            </w:pPr>
          </w:p>
        </w:tc>
        <w:tc>
          <w:tcPr>
            <w:tcW w:w="2521" w:type="dxa"/>
            <w:gridSpan w:val="3"/>
            <w:vMerge/>
            <w:tcBorders>
              <w:left w:val="single" w:sz="4" w:space="0" w:color="auto"/>
              <w:bottom w:val="single" w:sz="4" w:space="0" w:color="auto"/>
              <w:right w:val="single" w:sz="4" w:space="0" w:color="auto"/>
            </w:tcBorders>
            <w:shd w:val="clear" w:color="auto" w:fill="FFFFFF"/>
          </w:tcPr>
          <w:p w14:paraId="1CDB3135" w14:textId="77777777" w:rsidR="00E342AC" w:rsidRDefault="00E342AC">
            <w:pPr>
              <w:rPr>
                <w:sz w:val="10"/>
                <w:szCs w:val="10"/>
              </w:rPr>
            </w:pPr>
          </w:p>
        </w:tc>
      </w:tr>
      <w:tr w:rsidR="00E342AC" w14:paraId="10267827" w14:textId="77777777">
        <w:trPr>
          <w:trHeight w:hRule="exact" w:val="531"/>
          <w:jc w:val="center"/>
        </w:trPr>
        <w:tc>
          <w:tcPr>
            <w:tcW w:w="3704" w:type="dxa"/>
            <w:gridSpan w:val="2"/>
            <w:tcBorders>
              <w:top w:val="single" w:sz="4" w:space="0" w:color="auto"/>
              <w:left w:val="single" w:sz="4" w:space="0" w:color="auto"/>
              <w:bottom w:val="single" w:sz="4" w:space="0" w:color="auto"/>
            </w:tcBorders>
            <w:shd w:val="clear" w:color="auto" w:fill="FFFFFF"/>
          </w:tcPr>
          <w:p w14:paraId="0E1B6F87" w14:textId="77777777" w:rsidR="00E342AC" w:rsidRDefault="00BC376D">
            <w:pPr>
              <w:spacing w:line="200" w:lineRule="exact"/>
              <w:rPr>
                <w:rFonts w:eastAsiaTheme="majorEastAsia"/>
                <w:color w:val="000000"/>
                <w:sz w:val="20"/>
                <w:szCs w:val="20"/>
                <w:lang w:bidi="ru-RU"/>
              </w:rPr>
            </w:pPr>
            <w:r>
              <w:rPr>
                <w:rStyle w:val="Bodytext20"/>
                <w:rFonts w:eastAsiaTheme="majorEastAsia"/>
              </w:rPr>
              <w:t>Количество квартир/общая площадь, всего</w:t>
            </w:r>
          </w:p>
          <w:p w14:paraId="4D9253E0" w14:textId="77777777" w:rsidR="00E342AC" w:rsidRDefault="00BC376D">
            <w:pPr>
              <w:spacing w:line="200" w:lineRule="exact"/>
              <w:rPr>
                <w:rFonts w:eastAsiaTheme="majorEastAsia"/>
                <w:color w:val="000000"/>
                <w:sz w:val="20"/>
                <w:szCs w:val="20"/>
                <w:lang w:bidi="ru-RU"/>
              </w:rPr>
            </w:pPr>
            <w:r>
              <w:rPr>
                <w:rStyle w:val="Bodytext20"/>
                <w:rFonts w:eastAsiaTheme="majorEastAsia"/>
              </w:rPr>
              <w:t>в том числе:</w:t>
            </w:r>
          </w:p>
        </w:tc>
        <w:tc>
          <w:tcPr>
            <w:tcW w:w="1705" w:type="dxa"/>
            <w:gridSpan w:val="4"/>
            <w:tcBorders>
              <w:left w:val="single" w:sz="4" w:space="0" w:color="auto"/>
              <w:bottom w:val="single" w:sz="4" w:space="0" w:color="auto"/>
            </w:tcBorders>
            <w:shd w:val="clear" w:color="auto" w:fill="FFFFFF"/>
          </w:tcPr>
          <w:p w14:paraId="01A89D4F" w14:textId="77777777" w:rsidR="00E342AC" w:rsidRDefault="00BC376D">
            <w:pPr>
              <w:spacing w:line="200" w:lineRule="exact"/>
              <w:jc w:val="center"/>
            </w:pPr>
            <w:r>
              <w:rPr>
                <w:rStyle w:val="Bodytext20"/>
                <w:rFonts w:eastAsiaTheme="majorEastAsia"/>
              </w:rPr>
              <w:t>шт./кв. м</w:t>
            </w:r>
          </w:p>
        </w:tc>
        <w:tc>
          <w:tcPr>
            <w:tcW w:w="2271" w:type="dxa"/>
            <w:gridSpan w:val="4"/>
            <w:vMerge/>
            <w:tcBorders>
              <w:left w:val="single" w:sz="4" w:space="0" w:color="auto"/>
              <w:bottom w:val="single" w:sz="4" w:space="0" w:color="auto"/>
            </w:tcBorders>
            <w:shd w:val="clear" w:color="auto" w:fill="FFFFFF"/>
          </w:tcPr>
          <w:p w14:paraId="3CA78683" w14:textId="77777777" w:rsidR="00E342AC" w:rsidRDefault="00E342AC">
            <w:pPr>
              <w:rPr>
                <w:sz w:val="10"/>
                <w:szCs w:val="10"/>
              </w:rPr>
            </w:pPr>
          </w:p>
        </w:tc>
        <w:tc>
          <w:tcPr>
            <w:tcW w:w="2521" w:type="dxa"/>
            <w:gridSpan w:val="3"/>
            <w:vMerge/>
            <w:tcBorders>
              <w:left w:val="single" w:sz="4" w:space="0" w:color="auto"/>
              <w:bottom w:val="single" w:sz="4" w:space="0" w:color="auto"/>
              <w:right w:val="single" w:sz="4" w:space="0" w:color="auto"/>
            </w:tcBorders>
            <w:shd w:val="clear" w:color="auto" w:fill="FFFFFF"/>
          </w:tcPr>
          <w:p w14:paraId="01E02CE1" w14:textId="77777777" w:rsidR="00E342AC" w:rsidRDefault="00E342AC">
            <w:pPr>
              <w:rPr>
                <w:sz w:val="10"/>
                <w:szCs w:val="10"/>
              </w:rPr>
            </w:pPr>
          </w:p>
        </w:tc>
      </w:tr>
      <w:tr w:rsidR="00E342AC" w14:paraId="01E32608" w14:textId="77777777">
        <w:trPr>
          <w:trHeight w:hRule="exact" w:val="295"/>
          <w:jc w:val="center"/>
        </w:trPr>
        <w:tc>
          <w:tcPr>
            <w:tcW w:w="3704" w:type="dxa"/>
            <w:gridSpan w:val="2"/>
            <w:tcBorders>
              <w:top w:val="single" w:sz="4" w:space="0" w:color="auto"/>
              <w:left w:val="single" w:sz="4" w:space="0" w:color="auto"/>
              <w:bottom w:val="single" w:sz="4" w:space="0" w:color="auto"/>
            </w:tcBorders>
            <w:shd w:val="clear" w:color="auto" w:fill="FFFFFF"/>
          </w:tcPr>
          <w:p w14:paraId="2EDC1D6E" w14:textId="77777777" w:rsidR="00E342AC" w:rsidRDefault="00BC376D">
            <w:pPr>
              <w:spacing w:line="200" w:lineRule="exact"/>
              <w:rPr>
                <w:rFonts w:eastAsiaTheme="majorEastAsia"/>
                <w:color w:val="000000"/>
                <w:sz w:val="20"/>
                <w:szCs w:val="20"/>
                <w:lang w:bidi="ru-RU"/>
              </w:rPr>
            </w:pPr>
            <w:r>
              <w:rPr>
                <w:rStyle w:val="Bodytext20"/>
                <w:rFonts w:eastAsiaTheme="majorEastAsia"/>
              </w:rPr>
              <w:t>1-комнатные</w:t>
            </w:r>
          </w:p>
        </w:tc>
        <w:tc>
          <w:tcPr>
            <w:tcW w:w="1705" w:type="dxa"/>
            <w:gridSpan w:val="4"/>
            <w:tcBorders>
              <w:left w:val="single" w:sz="4" w:space="0" w:color="auto"/>
              <w:bottom w:val="single" w:sz="4" w:space="0" w:color="auto"/>
            </w:tcBorders>
            <w:shd w:val="clear" w:color="auto" w:fill="FFFFFF"/>
          </w:tcPr>
          <w:p w14:paraId="4D61C45A" w14:textId="77777777" w:rsidR="00E342AC" w:rsidRDefault="00BC376D">
            <w:pPr>
              <w:spacing w:line="200" w:lineRule="exact"/>
              <w:jc w:val="center"/>
            </w:pPr>
            <w:r>
              <w:rPr>
                <w:rStyle w:val="Bodytext20"/>
                <w:rFonts w:eastAsiaTheme="majorEastAsia"/>
              </w:rPr>
              <w:t>шт./кв. м</w:t>
            </w:r>
          </w:p>
        </w:tc>
        <w:tc>
          <w:tcPr>
            <w:tcW w:w="2271" w:type="dxa"/>
            <w:gridSpan w:val="4"/>
            <w:vMerge/>
            <w:tcBorders>
              <w:left w:val="single" w:sz="4" w:space="0" w:color="auto"/>
              <w:bottom w:val="single" w:sz="4" w:space="0" w:color="auto"/>
            </w:tcBorders>
            <w:shd w:val="clear" w:color="auto" w:fill="FFFFFF"/>
          </w:tcPr>
          <w:p w14:paraId="3AB67DCC" w14:textId="77777777" w:rsidR="00E342AC" w:rsidRDefault="00E342AC">
            <w:pPr>
              <w:rPr>
                <w:sz w:val="10"/>
                <w:szCs w:val="10"/>
              </w:rPr>
            </w:pPr>
          </w:p>
        </w:tc>
        <w:tc>
          <w:tcPr>
            <w:tcW w:w="2521" w:type="dxa"/>
            <w:gridSpan w:val="3"/>
            <w:vMerge/>
            <w:tcBorders>
              <w:left w:val="single" w:sz="4" w:space="0" w:color="auto"/>
              <w:bottom w:val="single" w:sz="4" w:space="0" w:color="auto"/>
              <w:right w:val="single" w:sz="4" w:space="0" w:color="auto"/>
            </w:tcBorders>
            <w:shd w:val="clear" w:color="auto" w:fill="FFFFFF"/>
          </w:tcPr>
          <w:p w14:paraId="0604D16E" w14:textId="77777777" w:rsidR="00E342AC" w:rsidRDefault="00E342AC">
            <w:pPr>
              <w:rPr>
                <w:sz w:val="10"/>
                <w:szCs w:val="10"/>
              </w:rPr>
            </w:pPr>
          </w:p>
        </w:tc>
      </w:tr>
      <w:tr w:rsidR="00E342AC" w14:paraId="144DC082" w14:textId="77777777">
        <w:trPr>
          <w:trHeight w:hRule="exact" w:val="299"/>
          <w:jc w:val="center"/>
        </w:trPr>
        <w:tc>
          <w:tcPr>
            <w:tcW w:w="3704" w:type="dxa"/>
            <w:gridSpan w:val="2"/>
            <w:tcBorders>
              <w:top w:val="single" w:sz="4" w:space="0" w:color="auto"/>
              <w:left w:val="single" w:sz="4" w:space="0" w:color="auto"/>
              <w:bottom w:val="single" w:sz="4" w:space="0" w:color="auto"/>
            </w:tcBorders>
            <w:shd w:val="clear" w:color="auto" w:fill="FFFFFF"/>
          </w:tcPr>
          <w:p w14:paraId="0236B5CF" w14:textId="77777777" w:rsidR="00E342AC" w:rsidRDefault="00BC376D">
            <w:pPr>
              <w:spacing w:line="200" w:lineRule="exact"/>
              <w:rPr>
                <w:rFonts w:eastAsiaTheme="majorEastAsia"/>
                <w:color w:val="000000"/>
                <w:sz w:val="20"/>
                <w:szCs w:val="20"/>
                <w:lang w:bidi="ru-RU"/>
              </w:rPr>
            </w:pPr>
            <w:r>
              <w:rPr>
                <w:rStyle w:val="Bodytext20"/>
                <w:rFonts w:eastAsiaTheme="majorEastAsia"/>
              </w:rPr>
              <w:t>2-комнатные</w:t>
            </w:r>
          </w:p>
        </w:tc>
        <w:tc>
          <w:tcPr>
            <w:tcW w:w="1705" w:type="dxa"/>
            <w:gridSpan w:val="4"/>
            <w:tcBorders>
              <w:left w:val="single" w:sz="4" w:space="0" w:color="auto"/>
              <w:bottom w:val="single" w:sz="4" w:space="0" w:color="auto"/>
            </w:tcBorders>
            <w:shd w:val="clear" w:color="auto" w:fill="FFFFFF"/>
          </w:tcPr>
          <w:p w14:paraId="07E982D3" w14:textId="77777777" w:rsidR="00E342AC" w:rsidRDefault="00BC376D">
            <w:pPr>
              <w:spacing w:line="200" w:lineRule="exact"/>
              <w:jc w:val="center"/>
            </w:pPr>
            <w:r>
              <w:rPr>
                <w:rStyle w:val="Bodytext20"/>
                <w:rFonts w:eastAsiaTheme="majorEastAsia"/>
              </w:rPr>
              <w:t>шт./кв. м</w:t>
            </w:r>
          </w:p>
        </w:tc>
        <w:tc>
          <w:tcPr>
            <w:tcW w:w="2271" w:type="dxa"/>
            <w:gridSpan w:val="4"/>
            <w:vMerge/>
            <w:tcBorders>
              <w:left w:val="single" w:sz="4" w:space="0" w:color="auto"/>
              <w:bottom w:val="single" w:sz="4" w:space="0" w:color="auto"/>
            </w:tcBorders>
            <w:shd w:val="clear" w:color="auto" w:fill="FFFFFF"/>
          </w:tcPr>
          <w:p w14:paraId="244C7ABE" w14:textId="77777777" w:rsidR="00E342AC" w:rsidRDefault="00E342AC">
            <w:pPr>
              <w:rPr>
                <w:sz w:val="10"/>
                <w:szCs w:val="10"/>
              </w:rPr>
            </w:pPr>
          </w:p>
        </w:tc>
        <w:tc>
          <w:tcPr>
            <w:tcW w:w="2521" w:type="dxa"/>
            <w:gridSpan w:val="3"/>
            <w:vMerge/>
            <w:tcBorders>
              <w:left w:val="single" w:sz="4" w:space="0" w:color="auto"/>
              <w:bottom w:val="single" w:sz="4" w:space="0" w:color="auto"/>
              <w:right w:val="single" w:sz="4" w:space="0" w:color="auto"/>
            </w:tcBorders>
            <w:shd w:val="clear" w:color="auto" w:fill="FFFFFF"/>
          </w:tcPr>
          <w:p w14:paraId="250D8FAE" w14:textId="77777777" w:rsidR="00E342AC" w:rsidRDefault="00E342AC">
            <w:pPr>
              <w:rPr>
                <w:sz w:val="10"/>
                <w:szCs w:val="10"/>
              </w:rPr>
            </w:pPr>
          </w:p>
        </w:tc>
      </w:tr>
      <w:tr w:rsidR="00E342AC" w14:paraId="5FA7E594" w14:textId="77777777">
        <w:trPr>
          <w:trHeight w:hRule="exact" w:val="289"/>
          <w:jc w:val="center"/>
        </w:trPr>
        <w:tc>
          <w:tcPr>
            <w:tcW w:w="3704" w:type="dxa"/>
            <w:gridSpan w:val="2"/>
            <w:tcBorders>
              <w:top w:val="single" w:sz="4" w:space="0" w:color="auto"/>
              <w:left w:val="single" w:sz="4" w:space="0" w:color="auto"/>
              <w:bottom w:val="single" w:sz="4" w:space="0" w:color="auto"/>
            </w:tcBorders>
            <w:shd w:val="clear" w:color="auto" w:fill="FFFFFF"/>
          </w:tcPr>
          <w:p w14:paraId="05DEFAD8" w14:textId="77777777" w:rsidR="00E342AC" w:rsidRDefault="00BC376D">
            <w:pPr>
              <w:spacing w:line="200" w:lineRule="exact"/>
              <w:rPr>
                <w:rFonts w:eastAsiaTheme="majorEastAsia"/>
                <w:color w:val="000000"/>
                <w:sz w:val="20"/>
                <w:szCs w:val="20"/>
                <w:lang w:bidi="ru-RU"/>
              </w:rPr>
            </w:pPr>
            <w:r>
              <w:rPr>
                <w:rStyle w:val="Bodytext20"/>
                <w:rFonts w:eastAsiaTheme="majorEastAsia"/>
              </w:rPr>
              <w:t>3-комнатные</w:t>
            </w:r>
          </w:p>
        </w:tc>
        <w:tc>
          <w:tcPr>
            <w:tcW w:w="1705" w:type="dxa"/>
            <w:gridSpan w:val="4"/>
            <w:tcBorders>
              <w:left w:val="single" w:sz="4" w:space="0" w:color="auto"/>
              <w:bottom w:val="single" w:sz="4" w:space="0" w:color="auto"/>
            </w:tcBorders>
            <w:shd w:val="clear" w:color="auto" w:fill="FFFFFF"/>
          </w:tcPr>
          <w:p w14:paraId="5649EC1C" w14:textId="77777777" w:rsidR="00E342AC" w:rsidRDefault="00BC376D">
            <w:pPr>
              <w:spacing w:line="200" w:lineRule="exact"/>
              <w:jc w:val="center"/>
            </w:pPr>
            <w:r>
              <w:rPr>
                <w:rStyle w:val="Bodytext20"/>
                <w:rFonts w:eastAsiaTheme="majorEastAsia"/>
              </w:rPr>
              <w:t>шт./кв. м</w:t>
            </w:r>
          </w:p>
        </w:tc>
        <w:tc>
          <w:tcPr>
            <w:tcW w:w="2271" w:type="dxa"/>
            <w:gridSpan w:val="4"/>
            <w:vMerge/>
            <w:tcBorders>
              <w:left w:val="single" w:sz="4" w:space="0" w:color="auto"/>
              <w:bottom w:val="single" w:sz="4" w:space="0" w:color="auto"/>
            </w:tcBorders>
            <w:shd w:val="clear" w:color="auto" w:fill="FFFFFF"/>
          </w:tcPr>
          <w:p w14:paraId="6CF3DE7D" w14:textId="77777777" w:rsidR="00E342AC" w:rsidRDefault="00E342AC">
            <w:pPr>
              <w:rPr>
                <w:sz w:val="10"/>
                <w:szCs w:val="10"/>
              </w:rPr>
            </w:pPr>
          </w:p>
        </w:tc>
        <w:tc>
          <w:tcPr>
            <w:tcW w:w="2521" w:type="dxa"/>
            <w:gridSpan w:val="3"/>
            <w:vMerge/>
            <w:tcBorders>
              <w:left w:val="single" w:sz="4" w:space="0" w:color="auto"/>
              <w:bottom w:val="single" w:sz="4" w:space="0" w:color="auto"/>
              <w:right w:val="single" w:sz="4" w:space="0" w:color="auto"/>
            </w:tcBorders>
            <w:shd w:val="clear" w:color="auto" w:fill="FFFFFF"/>
          </w:tcPr>
          <w:p w14:paraId="62AB45F6" w14:textId="77777777" w:rsidR="00E342AC" w:rsidRDefault="00E342AC">
            <w:pPr>
              <w:rPr>
                <w:sz w:val="10"/>
                <w:szCs w:val="10"/>
              </w:rPr>
            </w:pPr>
          </w:p>
        </w:tc>
      </w:tr>
      <w:tr w:rsidR="00E342AC" w14:paraId="0853AD66" w14:textId="77777777">
        <w:trPr>
          <w:trHeight w:hRule="exact" w:val="265"/>
          <w:jc w:val="center"/>
        </w:trPr>
        <w:tc>
          <w:tcPr>
            <w:tcW w:w="3704" w:type="dxa"/>
            <w:gridSpan w:val="2"/>
            <w:tcBorders>
              <w:top w:val="single" w:sz="4" w:space="0" w:color="auto"/>
              <w:left w:val="single" w:sz="4" w:space="0" w:color="auto"/>
              <w:bottom w:val="single" w:sz="4" w:space="0" w:color="auto"/>
            </w:tcBorders>
            <w:shd w:val="clear" w:color="auto" w:fill="FFFFFF"/>
          </w:tcPr>
          <w:p w14:paraId="471F383B" w14:textId="77777777" w:rsidR="00E342AC" w:rsidRDefault="00BC376D">
            <w:pPr>
              <w:spacing w:line="200" w:lineRule="exact"/>
              <w:rPr>
                <w:rFonts w:eastAsiaTheme="majorEastAsia"/>
                <w:color w:val="000000"/>
                <w:sz w:val="20"/>
                <w:szCs w:val="20"/>
                <w:lang w:bidi="ru-RU"/>
              </w:rPr>
            </w:pPr>
            <w:r>
              <w:rPr>
                <w:rStyle w:val="Bodytext20"/>
                <w:rFonts w:eastAsiaTheme="majorEastAsia"/>
              </w:rPr>
              <w:t>4-комнатные</w:t>
            </w:r>
          </w:p>
        </w:tc>
        <w:tc>
          <w:tcPr>
            <w:tcW w:w="1705" w:type="dxa"/>
            <w:gridSpan w:val="4"/>
            <w:tcBorders>
              <w:left w:val="single" w:sz="4" w:space="0" w:color="auto"/>
              <w:bottom w:val="single" w:sz="4" w:space="0" w:color="auto"/>
            </w:tcBorders>
            <w:shd w:val="clear" w:color="auto" w:fill="FFFFFF"/>
          </w:tcPr>
          <w:p w14:paraId="13BD04A1" w14:textId="77777777" w:rsidR="00E342AC" w:rsidRDefault="00BC376D">
            <w:pPr>
              <w:spacing w:line="200" w:lineRule="exact"/>
              <w:jc w:val="center"/>
            </w:pPr>
            <w:r>
              <w:rPr>
                <w:rStyle w:val="Bodytext20"/>
                <w:rFonts w:eastAsiaTheme="majorEastAsia"/>
              </w:rPr>
              <w:t>шт./кв. м</w:t>
            </w:r>
          </w:p>
        </w:tc>
        <w:tc>
          <w:tcPr>
            <w:tcW w:w="2271" w:type="dxa"/>
            <w:gridSpan w:val="4"/>
            <w:vMerge/>
            <w:tcBorders>
              <w:left w:val="single" w:sz="4" w:space="0" w:color="auto"/>
              <w:bottom w:val="single" w:sz="4" w:space="0" w:color="auto"/>
            </w:tcBorders>
            <w:shd w:val="clear" w:color="auto" w:fill="FFFFFF"/>
          </w:tcPr>
          <w:p w14:paraId="55675C1E" w14:textId="77777777" w:rsidR="00E342AC" w:rsidRDefault="00E342AC">
            <w:pPr>
              <w:rPr>
                <w:sz w:val="10"/>
                <w:szCs w:val="10"/>
              </w:rPr>
            </w:pPr>
          </w:p>
        </w:tc>
        <w:tc>
          <w:tcPr>
            <w:tcW w:w="2521" w:type="dxa"/>
            <w:gridSpan w:val="3"/>
            <w:vMerge/>
            <w:tcBorders>
              <w:left w:val="single" w:sz="4" w:space="0" w:color="auto"/>
              <w:bottom w:val="single" w:sz="4" w:space="0" w:color="auto"/>
              <w:right w:val="single" w:sz="4" w:space="0" w:color="auto"/>
            </w:tcBorders>
            <w:shd w:val="clear" w:color="auto" w:fill="FFFFFF"/>
          </w:tcPr>
          <w:p w14:paraId="7945DD9C" w14:textId="77777777" w:rsidR="00E342AC" w:rsidRDefault="00E342AC">
            <w:pPr>
              <w:rPr>
                <w:sz w:val="10"/>
                <w:szCs w:val="10"/>
              </w:rPr>
            </w:pPr>
          </w:p>
        </w:tc>
      </w:tr>
      <w:tr w:rsidR="00E342AC" w14:paraId="31D8BC30" w14:textId="77777777">
        <w:trPr>
          <w:trHeight w:hRule="exact" w:val="281"/>
          <w:jc w:val="center"/>
        </w:trPr>
        <w:tc>
          <w:tcPr>
            <w:tcW w:w="3704" w:type="dxa"/>
            <w:gridSpan w:val="2"/>
            <w:tcBorders>
              <w:top w:val="single" w:sz="4" w:space="0" w:color="auto"/>
              <w:left w:val="single" w:sz="4" w:space="0" w:color="auto"/>
              <w:bottom w:val="single" w:sz="4" w:space="0" w:color="auto"/>
            </w:tcBorders>
            <w:shd w:val="clear" w:color="auto" w:fill="FFFFFF"/>
          </w:tcPr>
          <w:p w14:paraId="0D2FE21F" w14:textId="77777777" w:rsidR="00E342AC" w:rsidRDefault="00BC376D">
            <w:pPr>
              <w:spacing w:line="200" w:lineRule="exact"/>
              <w:rPr>
                <w:rFonts w:eastAsiaTheme="majorEastAsia"/>
                <w:color w:val="000000"/>
                <w:sz w:val="20"/>
                <w:szCs w:val="20"/>
                <w:lang w:bidi="ru-RU"/>
              </w:rPr>
            </w:pPr>
            <w:r>
              <w:rPr>
                <w:rStyle w:val="Bodytext20"/>
                <w:rFonts w:eastAsiaTheme="majorEastAsia"/>
              </w:rPr>
              <w:t>более чем 4-комнатные</w:t>
            </w:r>
          </w:p>
        </w:tc>
        <w:tc>
          <w:tcPr>
            <w:tcW w:w="1705" w:type="dxa"/>
            <w:gridSpan w:val="4"/>
            <w:tcBorders>
              <w:left w:val="single" w:sz="4" w:space="0" w:color="auto"/>
              <w:bottom w:val="single" w:sz="4" w:space="0" w:color="auto"/>
            </w:tcBorders>
            <w:shd w:val="clear" w:color="auto" w:fill="FFFFFF"/>
          </w:tcPr>
          <w:p w14:paraId="01027E5B" w14:textId="77777777" w:rsidR="00E342AC" w:rsidRDefault="00BC376D">
            <w:pPr>
              <w:spacing w:line="200" w:lineRule="exact"/>
              <w:jc w:val="center"/>
            </w:pPr>
            <w:r>
              <w:rPr>
                <w:rStyle w:val="Bodytext20"/>
                <w:rFonts w:eastAsiaTheme="majorEastAsia"/>
              </w:rPr>
              <w:t>шт./кв. м</w:t>
            </w:r>
          </w:p>
        </w:tc>
        <w:tc>
          <w:tcPr>
            <w:tcW w:w="2271" w:type="dxa"/>
            <w:gridSpan w:val="4"/>
            <w:vMerge/>
            <w:tcBorders>
              <w:left w:val="single" w:sz="4" w:space="0" w:color="auto"/>
              <w:bottom w:val="single" w:sz="4" w:space="0" w:color="auto"/>
            </w:tcBorders>
            <w:shd w:val="clear" w:color="auto" w:fill="FFFFFF"/>
          </w:tcPr>
          <w:p w14:paraId="57B61A49" w14:textId="77777777" w:rsidR="00E342AC" w:rsidRDefault="00E342AC">
            <w:pPr>
              <w:rPr>
                <w:sz w:val="10"/>
                <w:szCs w:val="10"/>
              </w:rPr>
            </w:pPr>
          </w:p>
        </w:tc>
        <w:tc>
          <w:tcPr>
            <w:tcW w:w="2521" w:type="dxa"/>
            <w:gridSpan w:val="3"/>
            <w:vMerge/>
            <w:tcBorders>
              <w:left w:val="single" w:sz="4" w:space="0" w:color="auto"/>
              <w:bottom w:val="single" w:sz="4" w:space="0" w:color="auto"/>
              <w:right w:val="single" w:sz="4" w:space="0" w:color="auto"/>
            </w:tcBorders>
            <w:shd w:val="clear" w:color="auto" w:fill="FFFFFF"/>
          </w:tcPr>
          <w:p w14:paraId="001B4954" w14:textId="77777777" w:rsidR="00E342AC" w:rsidRDefault="00E342AC">
            <w:pPr>
              <w:rPr>
                <w:sz w:val="10"/>
                <w:szCs w:val="10"/>
              </w:rPr>
            </w:pPr>
          </w:p>
        </w:tc>
      </w:tr>
      <w:tr w:rsidR="00E342AC" w14:paraId="66B2AB91" w14:textId="77777777">
        <w:trPr>
          <w:trHeight w:hRule="exact" w:val="600"/>
          <w:jc w:val="center"/>
        </w:trPr>
        <w:tc>
          <w:tcPr>
            <w:tcW w:w="3704" w:type="dxa"/>
            <w:gridSpan w:val="2"/>
            <w:tcBorders>
              <w:top w:val="single" w:sz="4" w:space="0" w:color="auto"/>
              <w:left w:val="single" w:sz="4" w:space="0" w:color="auto"/>
              <w:bottom w:val="single" w:sz="4" w:space="0" w:color="auto"/>
            </w:tcBorders>
            <w:shd w:val="clear" w:color="auto" w:fill="FFFFFF"/>
          </w:tcPr>
          <w:p w14:paraId="62B83868" w14:textId="77777777" w:rsidR="00E342AC" w:rsidRDefault="00BC376D">
            <w:pPr>
              <w:spacing w:line="200" w:lineRule="exact"/>
              <w:rPr>
                <w:rFonts w:eastAsiaTheme="majorEastAsia"/>
                <w:color w:val="000000"/>
                <w:sz w:val="20"/>
                <w:szCs w:val="20"/>
                <w:lang w:bidi="ru-RU"/>
              </w:rPr>
            </w:pPr>
            <w:r>
              <w:rPr>
                <w:rStyle w:val="Bodytext20"/>
                <w:rFonts w:eastAsiaTheme="majorEastAsia"/>
              </w:rPr>
              <w:t>Общая площадь жилых помещений (с учетом балконов, лоджий, веранд и террас)</w:t>
            </w:r>
          </w:p>
        </w:tc>
        <w:tc>
          <w:tcPr>
            <w:tcW w:w="1705" w:type="dxa"/>
            <w:gridSpan w:val="4"/>
            <w:vMerge w:val="restart"/>
            <w:tcBorders>
              <w:left w:val="single" w:sz="4" w:space="0" w:color="auto"/>
              <w:bottom w:val="single" w:sz="4" w:space="0" w:color="auto"/>
            </w:tcBorders>
            <w:shd w:val="clear" w:color="auto" w:fill="FFFFFF"/>
          </w:tcPr>
          <w:p w14:paraId="5058D422" w14:textId="77777777" w:rsidR="00E342AC" w:rsidRDefault="00BC376D">
            <w:pPr>
              <w:spacing w:line="200" w:lineRule="exact"/>
              <w:jc w:val="center"/>
            </w:pPr>
            <w:r>
              <w:rPr>
                <w:rStyle w:val="Bodytext20"/>
                <w:rFonts w:eastAsiaTheme="majorEastAsia"/>
              </w:rPr>
              <w:t>кв. м</w:t>
            </w:r>
          </w:p>
        </w:tc>
        <w:tc>
          <w:tcPr>
            <w:tcW w:w="2271" w:type="dxa"/>
            <w:gridSpan w:val="4"/>
            <w:vMerge/>
            <w:tcBorders>
              <w:left w:val="single" w:sz="4" w:space="0" w:color="auto"/>
              <w:bottom w:val="single" w:sz="4" w:space="0" w:color="auto"/>
            </w:tcBorders>
            <w:shd w:val="clear" w:color="auto" w:fill="FFFFFF"/>
          </w:tcPr>
          <w:p w14:paraId="7ACEFAD5" w14:textId="77777777" w:rsidR="00E342AC" w:rsidRDefault="00E342AC">
            <w:pPr>
              <w:rPr>
                <w:sz w:val="10"/>
                <w:szCs w:val="10"/>
              </w:rPr>
            </w:pPr>
          </w:p>
        </w:tc>
        <w:tc>
          <w:tcPr>
            <w:tcW w:w="2521" w:type="dxa"/>
            <w:gridSpan w:val="3"/>
            <w:vMerge/>
            <w:tcBorders>
              <w:left w:val="single" w:sz="4" w:space="0" w:color="auto"/>
              <w:bottom w:val="single" w:sz="4" w:space="0" w:color="auto"/>
              <w:right w:val="single" w:sz="4" w:space="0" w:color="auto"/>
            </w:tcBorders>
            <w:shd w:val="clear" w:color="auto" w:fill="FFFFFF"/>
          </w:tcPr>
          <w:p w14:paraId="7179BF74" w14:textId="77777777" w:rsidR="00E342AC" w:rsidRDefault="00E342AC">
            <w:pPr>
              <w:rPr>
                <w:sz w:val="10"/>
                <w:szCs w:val="10"/>
              </w:rPr>
            </w:pPr>
          </w:p>
        </w:tc>
      </w:tr>
      <w:tr w:rsidR="00E342AC" w14:paraId="4D5D0ACF" w14:textId="77777777">
        <w:trPr>
          <w:trHeight w:hRule="exact" w:val="531"/>
          <w:jc w:val="center"/>
        </w:trPr>
        <w:tc>
          <w:tcPr>
            <w:tcW w:w="3704" w:type="dxa"/>
            <w:gridSpan w:val="2"/>
            <w:tcBorders>
              <w:top w:val="single" w:sz="4" w:space="0" w:color="auto"/>
              <w:left w:val="single" w:sz="4" w:space="0" w:color="auto"/>
              <w:bottom w:val="single" w:sz="4" w:space="0" w:color="auto"/>
            </w:tcBorders>
            <w:shd w:val="clear" w:color="auto" w:fill="FFFFFF"/>
          </w:tcPr>
          <w:p w14:paraId="6F6CBF33" w14:textId="77777777" w:rsidR="00E342AC" w:rsidRDefault="00BC376D">
            <w:pPr>
              <w:spacing w:line="200" w:lineRule="exact"/>
              <w:rPr>
                <w:rFonts w:eastAsiaTheme="majorEastAsia"/>
                <w:color w:val="000000"/>
                <w:sz w:val="20"/>
                <w:szCs w:val="20"/>
                <w:lang w:bidi="ru-RU"/>
              </w:rPr>
            </w:pPr>
            <w:r>
              <w:rPr>
                <w:rStyle w:val="Bodytext20"/>
                <w:rFonts w:eastAsiaTheme="majorEastAsia"/>
              </w:rPr>
              <w:t>Сети и системы инженерно- технического обеспечения</w:t>
            </w:r>
          </w:p>
        </w:tc>
        <w:tc>
          <w:tcPr>
            <w:tcW w:w="1705" w:type="dxa"/>
            <w:gridSpan w:val="4"/>
            <w:vMerge/>
            <w:tcBorders>
              <w:left w:val="single" w:sz="4" w:space="0" w:color="auto"/>
              <w:bottom w:val="single" w:sz="4" w:space="0" w:color="auto"/>
            </w:tcBorders>
            <w:shd w:val="clear" w:color="auto" w:fill="FFFFFF"/>
          </w:tcPr>
          <w:p w14:paraId="39F00C73" w14:textId="77777777" w:rsidR="00E342AC" w:rsidRDefault="00E342AC">
            <w:pPr>
              <w:rPr>
                <w:sz w:val="10"/>
                <w:szCs w:val="10"/>
              </w:rPr>
            </w:pPr>
          </w:p>
        </w:tc>
        <w:tc>
          <w:tcPr>
            <w:tcW w:w="2271" w:type="dxa"/>
            <w:gridSpan w:val="4"/>
            <w:vMerge/>
            <w:tcBorders>
              <w:left w:val="single" w:sz="4" w:space="0" w:color="auto"/>
              <w:bottom w:val="single" w:sz="4" w:space="0" w:color="auto"/>
            </w:tcBorders>
            <w:shd w:val="clear" w:color="auto" w:fill="FFFFFF"/>
          </w:tcPr>
          <w:p w14:paraId="491A7A9C" w14:textId="77777777" w:rsidR="00E342AC" w:rsidRDefault="00E342AC">
            <w:pPr>
              <w:rPr>
                <w:sz w:val="10"/>
                <w:szCs w:val="10"/>
              </w:rPr>
            </w:pPr>
          </w:p>
        </w:tc>
        <w:tc>
          <w:tcPr>
            <w:tcW w:w="2521" w:type="dxa"/>
            <w:gridSpan w:val="3"/>
            <w:vMerge/>
            <w:tcBorders>
              <w:left w:val="single" w:sz="4" w:space="0" w:color="auto"/>
              <w:bottom w:val="single" w:sz="4" w:space="0" w:color="auto"/>
              <w:right w:val="single" w:sz="4" w:space="0" w:color="auto"/>
            </w:tcBorders>
            <w:shd w:val="clear" w:color="auto" w:fill="FFFFFF"/>
          </w:tcPr>
          <w:p w14:paraId="17DE7C8E" w14:textId="77777777" w:rsidR="00E342AC" w:rsidRDefault="00E342AC">
            <w:pPr>
              <w:rPr>
                <w:sz w:val="10"/>
                <w:szCs w:val="10"/>
              </w:rPr>
            </w:pPr>
          </w:p>
        </w:tc>
      </w:tr>
      <w:tr w:rsidR="00E342AC" w14:paraId="4E845023" w14:textId="77777777">
        <w:trPr>
          <w:trHeight w:hRule="exact" w:val="243"/>
          <w:jc w:val="center"/>
        </w:trPr>
        <w:tc>
          <w:tcPr>
            <w:tcW w:w="3704" w:type="dxa"/>
            <w:gridSpan w:val="2"/>
            <w:tcBorders>
              <w:top w:val="single" w:sz="4" w:space="0" w:color="auto"/>
              <w:left w:val="single" w:sz="4" w:space="0" w:color="auto"/>
              <w:bottom w:val="single" w:sz="4" w:space="0" w:color="auto"/>
            </w:tcBorders>
            <w:shd w:val="clear" w:color="auto" w:fill="FFFFFF"/>
          </w:tcPr>
          <w:p w14:paraId="05747C06" w14:textId="77777777" w:rsidR="00E342AC" w:rsidRDefault="00BC376D">
            <w:pPr>
              <w:spacing w:line="200" w:lineRule="exact"/>
              <w:rPr>
                <w:rFonts w:eastAsiaTheme="majorEastAsia"/>
                <w:color w:val="000000"/>
                <w:sz w:val="20"/>
                <w:szCs w:val="20"/>
                <w:lang w:bidi="ru-RU"/>
              </w:rPr>
            </w:pPr>
            <w:r>
              <w:rPr>
                <w:rStyle w:val="Bodytext20"/>
                <w:rFonts w:eastAsiaTheme="majorEastAsia"/>
              </w:rPr>
              <w:t>Лифты</w:t>
            </w:r>
          </w:p>
        </w:tc>
        <w:tc>
          <w:tcPr>
            <w:tcW w:w="1705" w:type="dxa"/>
            <w:gridSpan w:val="4"/>
            <w:tcBorders>
              <w:left w:val="single" w:sz="4" w:space="0" w:color="auto"/>
              <w:bottom w:val="single" w:sz="4" w:space="0" w:color="auto"/>
            </w:tcBorders>
            <w:shd w:val="clear" w:color="auto" w:fill="FFFFFF"/>
          </w:tcPr>
          <w:p w14:paraId="60C696F8" w14:textId="77777777" w:rsidR="00E342AC" w:rsidRDefault="00BC376D">
            <w:pPr>
              <w:spacing w:line="200" w:lineRule="exact"/>
              <w:jc w:val="center"/>
            </w:pPr>
            <w:r>
              <w:rPr>
                <w:rStyle w:val="Bodytext20"/>
                <w:rFonts w:eastAsiaTheme="majorEastAsia"/>
              </w:rPr>
              <w:t>шт.</w:t>
            </w:r>
          </w:p>
        </w:tc>
        <w:tc>
          <w:tcPr>
            <w:tcW w:w="2271" w:type="dxa"/>
            <w:gridSpan w:val="4"/>
            <w:vMerge/>
            <w:tcBorders>
              <w:left w:val="single" w:sz="4" w:space="0" w:color="auto"/>
              <w:bottom w:val="single" w:sz="4" w:space="0" w:color="auto"/>
            </w:tcBorders>
            <w:shd w:val="clear" w:color="auto" w:fill="FFFFFF"/>
          </w:tcPr>
          <w:p w14:paraId="3D9A890D" w14:textId="77777777" w:rsidR="00E342AC" w:rsidRDefault="00E342AC">
            <w:pPr>
              <w:rPr>
                <w:sz w:val="10"/>
                <w:szCs w:val="10"/>
              </w:rPr>
            </w:pPr>
          </w:p>
        </w:tc>
        <w:tc>
          <w:tcPr>
            <w:tcW w:w="2521" w:type="dxa"/>
            <w:gridSpan w:val="3"/>
            <w:vMerge/>
            <w:tcBorders>
              <w:left w:val="single" w:sz="4" w:space="0" w:color="auto"/>
              <w:bottom w:val="single" w:sz="4" w:space="0" w:color="auto"/>
              <w:right w:val="single" w:sz="4" w:space="0" w:color="auto"/>
            </w:tcBorders>
            <w:shd w:val="clear" w:color="auto" w:fill="FFFFFF"/>
          </w:tcPr>
          <w:p w14:paraId="6C889335" w14:textId="77777777" w:rsidR="00E342AC" w:rsidRDefault="00E342AC">
            <w:pPr>
              <w:rPr>
                <w:sz w:val="10"/>
                <w:szCs w:val="10"/>
              </w:rPr>
            </w:pPr>
          </w:p>
        </w:tc>
      </w:tr>
      <w:tr w:rsidR="00E342AC" w14:paraId="2F06C2B5" w14:textId="77777777">
        <w:trPr>
          <w:trHeight w:hRule="exact" w:val="283"/>
          <w:jc w:val="center"/>
        </w:trPr>
        <w:tc>
          <w:tcPr>
            <w:tcW w:w="3704" w:type="dxa"/>
            <w:gridSpan w:val="2"/>
            <w:tcBorders>
              <w:top w:val="single" w:sz="4" w:space="0" w:color="auto"/>
              <w:left w:val="single" w:sz="4" w:space="0" w:color="auto"/>
              <w:bottom w:val="single" w:sz="4" w:space="0" w:color="auto"/>
            </w:tcBorders>
            <w:shd w:val="clear" w:color="auto" w:fill="FFFFFF"/>
          </w:tcPr>
          <w:p w14:paraId="45034088" w14:textId="77777777" w:rsidR="00E342AC" w:rsidRDefault="00BC376D">
            <w:pPr>
              <w:spacing w:line="200" w:lineRule="exact"/>
              <w:rPr>
                <w:rFonts w:eastAsiaTheme="majorEastAsia"/>
                <w:color w:val="000000"/>
                <w:sz w:val="20"/>
                <w:szCs w:val="20"/>
                <w:lang w:bidi="ru-RU"/>
              </w:rPr>
            </w:pPr>
            <w:r>
              <w:rPr>
                <w:rStyle w:val="Bodytext20"/>
                <w:rFonts w:eastAsiaTheme="majorEastAsia"/>
              </w:rPr>
              <w:t>Эскалаторы</w:t>
            </w:r>
          </w:p>
        </w:tc>
        <w:tc>
          <w:tcPr>
            <w:tcW w:w="1705" w:type="dxa"/>
            <w:gridSpan w:val="4"/>
            <w:tcBorders>
              <w:left w:val="single" w:sz="4" w:space="0" w:color="auto"/>
              <w:bottom w:val="single" w:sz="4" w:space="0" w:color="auto"/>
            </w:tcBorders>
            <w:shd w:val="clear" w:color="auto" w:fill="FFFFFF"/>
          </w:tcPr>
          <w:p w14:paraId="28CF77E0" w14:textId="77777777" w:rsidR="00E342AC" w:rsidRDefault="00BC376D">
            <w:pPr>
              <w:spacing w:line="200" w:lineRule="exact"/>
              <w:jc w:val="center"/>
            </w:pPr>
            <w:r>
              <w:rPr>
                <w:rStyle w:val="Bodytext20"/>
                <w:rFonts w:eastAsiaTheme="majorEastAsia"/>
              </w:rPr>
              <w:t>шт.</w:t>
            </w:r>
          </w:p>
        </w:tc>
        <w:tc>
          <w:tcPr>
            <w:tcW w:w="2271" w:type="dxa"/>
            <w:gridSpan w:val="4"/>
            <w:vMerge/>
            <w:tcBorders>
              <w:left w:val="single" w:sz="4" w:space="0" w:color="auto"/>
              <w:bottom w:val="single" w:sz="4" w:space="0" w:color="auto"/>
            </w:tcBorders>
            <w:shd w:val="clear" w:color="auto" w:fill="FFFFFF"/>
          </w:tcPr>
          <w:p w14:paraId="3A369761" w14:textId="77777777" w:rsidR="00E342AC" w:rsidRDefault="00E342AC">
            <w:pPr>
              <w:rPr>
                <w:sz w:val="10"/>
                <w:szCs w:val="10"/>
              </w:rPr>
            </w:pPr>
          </w:p>
        </w:tc>
        <w:tc>
          <w:tcPr>
            <w:tcW w:w="2521" w:type="dxa"/>
            <w:gridSpan w:val="3"/>
            <w:vMerge/>
            <w:tcBorders>
              <w:left w:val="single" w:sz="4" w:space="0" w:color="auto"/>
              <w:bottom w:val="single" w:sz="4" w:space="0" w:color="auto"/>
              <w:right w:val="single" w:sz="4" w:space="0" w:color="auto"/>
            </w:tcBorders>
            <w:shd w:val="clear" w:color="auto" w:fill="FFFFFF"/>
          </w:tcPr>
          <w:p w14:paraId="5B5A3742" w14:textId="77777777" w:rsidR="00E342AC" w:rsidRDefault="00E342AC">
            <w:pPr>
              <w:rPr>
                <w:sz w:val="10"/>
                <w:szCs w:val="10"/>
              </w:rPr>
            </w:pPr>
          </w:p>
        </w:tc>
      </w:tr>
      <w:tr w:rsidR="00E342AC" w14:paraId="5A170A24" w14:textId="77777777">
        <w:trPr>
          <w:trHeight w:hRule="exact" w:val="285"/>
          <w:jc w:val="center"/>
        </w:trPr>
        <w:tc>
          <w:tcPr>
            <w:tcW w:w="3704" w:type="dxa"/>
            <w:gridSpan w:val="2"/>
            <w:tcBorders>
              <w:top w:val="single" w:sz="4" w:space="0" w:color="auto"/>
              <w:left w:val="single" w:sz="4" w:space="0" w:color="auto"/>
              <w:bottom w:val="single" w:sz="4" w:space="0" w:color="auto"/>
            </w:tcBorders>
            <w:shd w:val="clear" w:color="auto" w:fill="FFFFFF"/>
          </w:tcPr>
          <w:p w14:paraId="31686A87" w14:textId="77777777" w:rsidR="00E342AC" w:rsidRDefault="00BC376D">
            <w:pPr>
              <w:spacing w:line="200" w:lineRule="exact"/>
              <w:rPr>
                <w:rFonts w:eastAsiaTheme="majorEastAsia"/>
                <w:color w:val="000000"/>
                <w:sz w:val="20"/>
                <w:szCs w:val="20"/>
                <w:lang w:bidi="ru-RU"/>
              </w:rPr>
            </w:pPr>
            <w:r>
              <w:rPr>
                <w:rStyle w:val="Bodytext20"/>
                <w:rFonts w:eastAsiaTheme="majorEastAsia"/>
              </w:rPr>
              <w:t>Инвалидные подъемники</w:t>
            </w:r>
          </w:p>
        </w:tc>
        <w:tc>
          <w:tcPr>
            <w:tcW w:w="1705" w:type="dxa"/>
            <w:gridSpan w:val="4"/>
            <w:vMerge w:val="restart"/>
            <w:tcBorders>
              <w:left w:val="single" w:sz="4" w:space="0" w:color="auto"/>
              <w:bottom w:val="single" w:sz="4" w:space="0" w:color="auto"/>
            </w:tcBorders>
            <w:shd w:val="clear" w:color="auto" w:fill="FFFFFF"/>
          </w:tcPr>
          <w:p w14:paraId="0DCB8F8B" w14:textId="77777777" w:rsidR="00E342AC" w:rsidRDefault="00BC376D">
            <w:pPr>
              <w:spacing w:line="200" w:lineRule="exact"/>
              <w:jc w:val="center"/>
            </w:pPr>
            <w:r>
              <w:rPr>
                <w:rStyle w:val="Bodytext20"/>
                <w:rFonts w:eastAsiaTheme="majorEastAsia"/>
              </w:rPr>
              <w:t>шт.</w:t>
            </w:r>
          </w:p>
        </w:tc>
        <w:tc>
          <w:tcPr>
            <w:tcW w:w="2271" w:type="dxa"/>
            <w:gridSpan w:val="4"/>
            <w:vMerge/>
            <w:tcBorders>
              <w:left w:val="single" w:sz="4" w:space="0" w:color="auto"/>
              <w:bottom w:val="single" w:sz="4" w:space="0" w:color="auto"/>
            </w:tcBorders>
            <w:shd w:val="clear" w:color="auto" w:fill="FFFFFF"/>
          </w:tcPr>
          <w:p w14:paraId="554E7A72" w14:textId="77777777" w:rsidR="00E342AC" w:rsidRDefault="00E342AC">
            <w:pPr>
              <w:rPr>
                <w:sz w:val="10"/>
                <w:szCs w:val="10"/>
              </w:rPr>
            </w:pPr>
          </w:p>
        </w:tc>
        <w:tc>
          <w:tcPr>
            <w:tcW w:w="2521" w:type="dxa"/>
            <w:gridSpan w:val="3"/>
            <w:vMerge/>
            <w:tcBorders>
              <w:left w:val="single" w:sz="4" w:space="0" w:color="auto"/>
              <w:bottom w:val="single" w:sz="4" w:space="0" w:color="auto"/>
              <w:right w:val="single" w:sz="4" w:space="0" w:color="auto"/>
            </w:tcBorders>
            <w:shd w:val="clear" w:color="auto" w:fill="FFFFFF"/>
          </w:tcPr>
          <w:p w14:paraId="3EBC5509" w14:textId="77777777" w:rsidR="00E342AC" w:rsidRDefault="00E342AC">
            <w:pPr>
              <w:rPr>
                <w:sz w:val="10"/>
                <w:szCs w:val="10"/>
              </w:rPr>
            </w:pPr>
          </w:p>
        </w:tc>
      </w:tr>
      <w:tr w:rsidR="00E342AC" w14:paraId="6165605E" w14:textId="77777777">
        <w:trPr>
          <w:trHeight w:hRule="exact" w:val="275"/>
          <w:jc w:val="center"/>
        </w:trPr>
        <w:tc>
          <w:tcPr>
            <w:tcW w:w="3704" w:type="dxa"/>
            <w:gridSpan w:val="2"/>
            <w:tcBorders>
              <w:top w:val="single" w:sz="4" w:space="0" w:color="auto"/>
              <w:left w:val="single" w:sz="4" w:space="0" w:color="auto"/>
              <w:bottom w:val="single" w:sz="4" w:space="0" w:color="auto"/>
            </w:tcBorders>
            <w:shd w:val="clear" w:color="auto" w:fill="FFFFFF"/>
          </w:tcPr>
          <w:p w14:paraId="40ECF90B" w14:textId="77777777" w:rsidR="00E342AC" w:rsidRDefault="00BC376D">
            <w:pPr>
              <w:spacing w:line="200" w:lineRule="exact"/>
              <w:rPr>
                <w:rFonts w:eastAsiaTheme="majorEastAsia"/>
                <w:color w:val="000000"/>
                <w:sz w:val="20"/>
                <w:szCs w:val="20"/>
                <w:lang w:bidi="ru-RU"/>
              </w:rPr>
            </w:pPr>
            <w:r>
              <w:rPr>
                <w:rStyle w:val="Bodytext20"/>
                <w:rFonts w:eastAsiaTheme="majorEastAsia"/>
              </w:rPr>
              <w:t>Материалы фундаментов</w:t>
            </w:r>
          </w:p>
        </w:tc>
        <w:tc>
          <w:tcPr>
            <w:tcW w:w="1705" w:type="dxa"/>
            <w:gridSpan w:val="4"/>
            <w:vMerge/>
            <w:tcBorders>
              <w:left w:val="single" w:sz="4" w:space="0" w:color="auto"/>
              <w:bottom w:val="single" w:sz="4" w:space="0" w:color="auto"/>
            </w:tcBorders>
            <w:shd w:val="clear" w:color="auto" w:fill="FFFFFF"/>
          </w:tcPr>
          <w:p w14:paraId="5E1AFF66" w14:textId="77777777" w:rsidR="00E342AC" w:rsidRDefault="00E342AC">
            <w:pPr>
              <w:rPr>
                <w:sz w:val="10"/>
                <w:szCs w:val="10"/>
              </w:rPr>
            </w:pPr>
          </w:p>
        </w:tc>
        <w:tc>
          <w:tcPr>
            <w:tcW w:w="2271" w:type="dxa"/>
            <w:gridSpan w:val="4"/>
            <w:vMerge/>
            <w:tcBorders>
              <w:left w:val="single" w:sz="4" w:space="0" w:color="auto"/>
              <w:bottom w:val="single" w:sz="4" w:space="0" w:color="auto"/>
            </w:tcBorders>
            <w:shd w:val="clear" w:color="auto" w:fill="FFFFFF"/>
          </w:tcPr>
          <w:p w14:paraId="4CC4D52E" w14:textId="77777777" w:rsidR="00E342AC" w:rsidRDefault="00E342AC">
            <w:pPr>
              <w:rPr>
                <w:sz w:val="10"/>
                <w:szCs w:val="10"/>
              </w:rPr>
            </w:pPr>
          </w:p>
        </w:tc>
        <w:tc>
          <w:tcPr>
            <w:tcW w:w="2521" w:type="dxa"/>
            <w:gridSpan w:val="3"/>
            <w:vMerge/>
            <w:tcBorders>
              <w:left w:val="single" w:sz="4" w:space="0" w:color="auto"/>
              <w:bottom w:val="single" w:sz="4" w:space="0" w:color="auto"/>
              <w:right w:val="single" w:sz="4" w:space="0" w:color="auto"/>
            </w:tcBorders>
            <w:shd w:val="clear" w:color="auto" w:fill="FFFFFF"/>
          </w:tcPr>
          <w:p w14:paraId="3633197B" w14:textId="77777777" w:rsidR="00E342AC" w:rsidRDefault="00E342AC">
            <w:pPr>
              <w:rPr>
                <w:sz w:val="10"/>
                <w:szCs w:val="10"/>
              </w:rPr>
            </w:pPr>
          </w:p>
        </w:tc>
      </w:tr>
      <w:tr w:rsidR="00E342AC" w14:paraId="4F23E081" w14:textId="77777777">
        <w:trPr>
          <w:trHeight w:hRule="exact" w:val="293"/>
          <w:jc w:val="center"/>
        </w:trPr>
        <w:tc>
          <w:tcPr>
            <w:tcW w:w="3704" w:type="dxa"/>
            <w:gridSpan w:val="2"/>
            <w:tcBorders>
              <w:top w:val="single" w:sz="4" w:space="0" w:color="auto"/>
              <w:left w:val="single" w:sz="4" w:space="0" w:color="auto"/>
              <w:bottom w:val="single" w:sz="4" w:space="0" w:color="auto"/>
            </w:tcBorders>
            <w:shd w:val="clear" w:color="auto" w:fill="FFFFFF"/>
          </w:tcPr>
          <w:p w14:paraId="092EEA71" w14:textId="77777777" w:rsidR="00E342AC" w:rsidRDefault="00BC376D">
            <w:pPr>
              <w:spacing w:line="200" w:lineRule="exact"/>
              <w:rPr>
                <w:rFonts w:eastAsiaTheme="majorEastAsia"/>
                <w:color w:val="000000"/>
                <w:sz w:val="20"/>
                <w:szCs w:val="20"/>
                <w:lang w:bidi="ru-RU"/>
              </w:rPr>
            </w:pPr>
            <w:r>
              <w:rPr>
                <w:rStyle w:val="Bodytext20"/>
                <w:rFonts w:eastAsiaTheme="majorEastAsia"/>
              </w:rPr>
              <w:t>Материалы стен</w:t>
            </w:r>
          </w:p>
        </w:tc>
        <w:tc>
          <w:tcPr>
            <w:tcW w:w="1705" w:type="dxa"/>
            <w:gridSpan w:val="4"/>
            <w:vMerge/>
            <w:tcBorders>
              <w:left w:val="single" w:sz="4" w:space="0" w:color="auto"/>
              <w:bottom w:val="single" w:sz="4" w:space="0" w:color="auto"/>
            </w:tcBorders>
            <w:shd w:val="clear" w:color="auto" w:fill="FFFFFF"/>
          </w:tcPr>
          <w:p w14:paraId="67E4A0EE" w14:textId="77777777" w:rsidR="00E342AC" w:rsidRDefault="00E342AC">
            <w:pPr>
              <w:rPr>
                <w:sz w:val="10"/>
                <w:szCs w:val="10"/>
              </w:rPr>
            </w:pPr>
          </w:p>
        </w:tc>
        <w:tc>
          <w:tcPr>
            <w:tcW w:w="2271" w:type="dxa"/>
            <w:gridSpan w:val="4"/>
            <w:vMerge/>
            <w:tcBorders>
              <w:left w:val="single" w:sz="4" w:space="0" w:color="auto"/>
              <w:bottom w:val="single" w:sz="4" w:space="0" w:color="auto"/>
            </w:tcBorders>
            <w:shd w:val="clear" w:color="auto" w:fill="FFFFFF"/>
          </w:tcPr>
          <w:p w14:paraId="48FEA6EC" w14:textId="77777777" w:rsidR="00E342AC" w:rsidRDefault="00E342AC">
            <w:pPr>
              <w:rPr>
                <w:sz w:val="10"/>
                <w:szCs w:val="10"/>
              </w:rPr>
            </w:pPr>
          </w:p>
        </w:tc>
        <w:tc>
          <w:tcPr>
            <w:tcW w:w="2521" w:type="dxa"/>
            <w:gridSpan w:val="3"/>
            <w:vMerge/>
            <w:tcBorders>
              <w:left w:val="single" w:sz="4" w:space="0" w:color="auto"/>
              <w:bottom w:val="single" w:sz="4" w:space="0" w:color="auto"/>
              <w:right w:val="single" w:sz="4" w:space="0" w:color="auto"/>
            </w:tcBorders>
            <w:shd w:val="clear" w:color="auto" w:fill="FFFFFF"/>
          </w:tcPr>
          <w:p w14:paraId="6C568B1E" w14:textId="77777777" w:rsidR="00E342AC" w:rsidRDefault="00E342AC">
            <w:pPr>
              <w:rPr>
                <w:sz w:val="10"/>
                <w:szCs w:val="10"/>
              </w:rPr>
            </w:pPr>
          </w:p>
        </w:tc>
      </w:tr>
      <w:tr w:rsidR="00E342AC" w14:paraId="2A2EEEE7" w14:textId="77777777">
        <w:trPr>
          <w:trHeight w:hRule="exact" w:val="269"/>
          <w:jc w:val="center"/>
        </w:trPr>
        <w:tc>
          <w:tcPr>
            <w:tcW w:w="3704" w:type="dxa"/>
            <w:gridSpan w:val="2"/>
            <w:tcBorders>
              <w:top w:val="single" w:sz="4" w:space="0" w:color="auto"/>
              <w:left w:val="single" w:sz="4" w:space="0" w:color="auto"/>
              <w:bottom w:val="single" w:sz="4" w:space="0" w:color="auto"/>
            </w:tcBorders>
            <w:shd w:val="clear" w:color="auto" w:fill="FFFFFF"/>
          </w:tcPr>
          <w:p w14:paraId="2E689034" w14:textId="77777777" w:rsidR="00E342AC" w:rsidRDefault="00BC376D">
            <w:pPr>
              <w:spacing w:line="200" w:lineRule="exact"/>
              <w:rPr>
                <w:rFonts w:eastAsiaTheme="majorEastAsia"/>
                <w:color w:val="000000"/>
                <w:sz w:val="20"/>
                <w:szCs w:val="20"/>
                <w:lang w:bidi="ru-RU"/>
              </w:rPr>
            </w:pPr>
            <w:r>
              <w:rPr>
                <w:rStyle w:val="Bodytext20"/>
                <w:rFonts w:eastAsiaTheme="majorEastAsia"/>
              </w:rPr>
              <w:t>Материалы перекрытий</w:t>
            </w:r>
          </w:p>
        </w:tc>
        <w:tc>
          <w:tcPr>
            <w:tcW w:w="1705" w:type="dxa"/>
            <w:gridSpan w:val="4"/>
            <w:vMerge/>
            <w:tcBorders>
              <w:left w:val="single" w:sz="4" w:space="0" w:color="auto"/>
              <w:bottom w:val="single" w:sz="4" w:space="0" w:color="auto"/>
            </w:tcBorders>
            <w:shd w:val="clear" w:color="auto" w:fill="FFFFFF"/>
          </w:tcPr>
          <w:p w14:paraId="7C70DE79" w14:textId="77777777" w:rsidR="00E342AC" w:rsidRDefault="00E342AC">
            <w:pPr>
              <w:rPr>
                <w:sz w:val="10"/>
                <w:szCs w:val="10"/>
              </w:rPr>
            </w:pPr>
          </w:p>
        </w:tc>
        <w:tc>
          <w:tcPr>
            <w:tcW w:w="2271" w:type="dxa"/>
            <w:gridSpan w:val="4"/>
            <w:vMerge/>
            <w:tcBorders>
              <w:left w:val="single" w:sz="4" w:space="0" w:color="auto"/>
              <w:bottom w:val="single" w:sz="4" w:space="0" w:color="auto"/>
            </w:tcBorders>
            <w:shd w:val="clear" w:color="auto" w:fill="FFFFFF"/>
          </w:tcPr>
          <w:p w14:paraId="1113C205" w14:textId="77777777" w:rsidR="00E342AC" w:rsidRDefault="00E342AC">
            <w:pPr>
              <w:rPr>
                <w:sz w:val="10"/>
                <w:szCs w:val="10"/>
              </w:rPr>
            </w:pPr>
          </w:p>
        </w:tc>
        <w:tc>
          <w:tcPr>
            <w:tcW w:w="2521" w:type="dxa"/>
            <w:gridSpan w:val="3"/>
            <w:vMerge/>
            <w:tcBorders>
              <w:left w:val="single" w:sz="4" w:space="0" w:color="auto"/>
              <w:bottom w:val="single" w:sz="4" w:space="0" w:color="auto"/>
              <w:right w:val="single" w:sz="4" w:space="0" w:color="auto"/>
            </w:tcBorders>
            <w:shd w:val="clear" w:color="auto" w:fill="FFFFFF"/>
          </w:tcPr>
          <w:p w14:paraId="3E06E93F" w14:textId="77777777" w:rsidR="00E342AC" w:rsidRDefault="00E342AC">
            <w:pPr>
              <w:rPr>
                <w:sz w:val="10"/>
                <w:szCs w:val="10"/>
              </w:rPr>
            </w:pPr>
          </w:p>
        </w:tc>
      </w:tr>
      <w:tr w:rsidR="00E342AC" w14:paraId="70E39C3A" w14:textId="77777777">
        <w:trPr>
          <w:trHeight w:hRule="exact" w:val="287"/>
          <w:jc w:val="center"/>
        </w:trPr>
        <w:tc>
          <w:tcPr>
            <w:tcW w:w="3704" w:type="dxa"/>
            <w:gridSpan w:val="2"/>
            <w:tcBorders>
              <w:top w:val="single" w:sz="4" w:space="0" w:color="auto"/>
              <w:left w:val="single" w:sz="4" w:space="0" w:color="auto"/>
              <w:bottom w:val="single" w:sz="4" w:space="0" w:color="auto"/>
            </w:tcBorders>
            <w:shd w:val="clear" w:color="auto" w:fill="FFFFFF"/>
          </w:tcPr>
          <w:p w14:paraId="658FE5AA" w14:textId="77777777" w:rsidR="00E342AC" w:rsidRDefault="00BC376D">
            <w:pPr>
              <w:spacing w:line="200" w:lineRule="exact"/>
              <w:rPr>
                <w:rFonts w:eastAsiaTheme="majorEastAsia"/>
                <w:color w:val="000000"/>
                <w:sz w:val="20"/>
                <w:szCs w:val="20"/>
                <w:lang w:bidi="ru-RU"/>
              </w:rPr>
            </w:pPr>
            <w:r>
              <w:rPr>
                <w:rStyle w:val="Bodytext20"/>
                <w:rFonts w:eastAsiaTheme="majorEastAsia"/>
              </w:rPr>
              <w:t>Материалы кровли</w:t>
            </w:r>
          </w:p>
        </w:tc>
        <w:tc>
          <w:tcPr>
            <w:tcW w:w="1705" w:type="dxa"/>
            <w:gridSpan w:val="4"/>
            <w:vMerge/>
            <w:tcBorders>
              <w:left w:val="single" w:sz="4" w:space="0" w:color="auto"/>
              <w:bottom w:val="single" w:sz="4" w:space="0" w:color="auto"/>
            </w:tcBorders>
            <w:shd w:val="clear" w:color="auto" w:fill="FFFFFF"/>
          </w:tcPr>
          <w:p w14:paraId="5C6A8B1D" w14:textId="77777777" w:rsidR="00E342AC" w:rsidRDefault="00E342AC">
            <w:pPr>
              <w:rPr>
                <w:sz w:val="10"/>
                <w:szCs w:val="10"/>
              </w:rPr>
            </w:pPr>
          </w:p>
        </w:tc>
        <w:tc>
          <w:tcPr>
            <w:tcW w:w="2271" w:type="dxa"/>
            <w:gridSpan w:val="4"/>
            <w:vMerge/>
            <w:tcBorders>
              <w:left w:val="single" w:sz="4" w:space="0" w:color="auto"/>
              <w:bottom w:val="single" w:sz="4" w:space="0" w:color="auto"/>
            </w:tcBorders>
            <w:shd w:val="clear" w:color="auto" w:fill="FFFFFF"/>
          </w:tcPr>
          <w:p w14:paraId="7E67C800" w14:textId="77777777" w:rsidR="00E342AC" w:rsidRDefault="00E342AC">
            <w:pPr>
              <w:rPr>
                <w:sz w:val="10"/>
                <w:szCs w:val="10"/>
              </w:rPr>
            </w:pPr>
          </w:p>
        </w:tc>
        <w:tc>
          <w:tcPr>
            <w:tcW w:w="2521" w:type="dxa"/>
            <w:gridSpan w:val="3"/>
            <w:vMerge/>
            <w:tcBorders>
              <w:left w:val="single" w:sz="4" w:space="0" w:color="auto"/>
              <w:bottom w:val="single" w:sz="4" w:space="0" w:color="auto"/>
              <w:right w:val="single" w:sz="4" w:space="0" w:color="auto"/>
            </w:tcBorders>
            <w:shd w:val="clear" w:color="auto" w:fill="FFFFFF"/>
          </w:tcPr>
          <w:p w14:paraId="6E709A7D" w14:textId="77777777" w:rsidR="00E342AC" w:rsidRDefault="00E342AC">
            <w:pPr>
              <w:rPr>
                <w:sz w:val="10"/>
                <w:szCs w:val="10"/>
              </w:rPr>
            </w:pPr>
          </w:p>
        </w:tc>
      </w:tr>
      <w:tr w:rsidR="00E342AC" w14:paraId="5E9980A1" w14:textId="77777777">
        <w:trPr>
          <w:trHeight w:hRule="exact" w:val="291"/>
          <w:jc w:val="center"/>
        </w:trPr>
        <w:tc>
          <w:tcPr>
            <w:tcW w:w="3704" w:type="dxa"/>
            <w:gridSpan w:val="2"/>
            <w:tcBorders>
              <w:top w:val="single" w:sz="4" w:space="0" w:color="auto"/>
              <w:left w:val="single" w:sz="4" w:space="0" w:color="auto"/>
              <w:bottom w:val="single" w:sz="4" w:space="0" w:color="auto"/>
            </w:tcBorders>
            <w:shd w:val="clear" w:color="auto" w:fill="FFFFFF"/>
          </w:tcPr>
          <w:p w14:paraId="66ED4FC9" w14:textId="77777777" w:rsidR="00E342AC" w:rsidRDefault="00BC376D">
            <w:pPr>
              <w:spacing w:line="200" w:lineRule="exact"/>
              <w:rPr>
                <w:rFonts w:eastAsiaTheme="majorEastAsia"/>
                <w:color w:val="000000"/>
                <w:sz w:val="20"/>
                <w:szCs w:val="20"/>
                <w:lang w:bidi="ru-RU"/>
              </w:rPr>
            </w:pPr>
            <w:r>
              <w:rPr>
                <w:rStyle w:val="Bodytext20"/>
                <w:rFonts w:eastAsiaTheme="majorEastAsia"/>
              </w:rPr>
              <w:t>Иные показатели</w:t>
            </w:r>
          </w:p>
        </w:tc>
        <w:tc>
          <w:tcPr>
            <w:tcW w:w="1705" w:type="dxa"/>
            <w:gridSpan w:val="4"/>
            <w:vMerge/>
            <w:tcBorders>
              <w:left w:val="single" w:sz="4" w:space="0" w:color="auto"/>
              <w:bottom w:val="single" w:sz="4" w:space="0" w:color="auto"/>
            </w:tcBorders>
            <w:shd w:val="clear" w:color="auto" w:fill="FFFFFF"/>
          </w:tcPr>
          <w:p w14:paraId="391AAF75" w14:textId="77777777" w:rsidR="00E342AC" w:rsidRDefault="00E342AC">
            <w:pPr>
              <w:rPr>
                <w:sz w:val="10"/>
                <w:szCs w:val="10"/>
              </w:rPr>
            </w:pPr>
          </w:p>
        </w:tc>
        <w:tc>
          <w:tcPr>
            <w:tcW w:w="2271" w:type="dxa"/>
            <w:gridSpan w:val="4"/>
            <w:vMerge/>
            <w:tcBorders>
              <w:left w:val="single" w:sz="4" w:space="0" w:color="auto"/>
              <w:bottom w:val="single" w:sz="4" w:space="0" w:color="auto"/>
            </w:tcBorders>
            <w:shd w:val="clear" w:color="auto" w:fill="FFFFFF"/>
          </w:tcPr>
          <w:p w14:paraId="4FC9E263" w14:textId="77777777" w:rsidR="00E342AC" w:rsidRDefault="00E342AC">
            <w:pPr>
              <w:rPr>
                <w:sz w:val="10"/>
                <w:szCs w:val="10"/>
              </w:rPr>
            </w:pPr>
          </w:p>
        </w:tc>
        <w:tc>
          <w:tcPr>
            <w:tcW w:w="2521" w:type="dxa"/>
            <w:gridSpan w:val="3"/>
            <w:vMerge/>
            <w:tcBorders>
              <w:left w:val="single" w:sz="4" w:space="0" w:color="auto"/>
              <w:bottom w:val="single" w:sz="4" w:space="0" w:color="auto"/>
              <w:right w:val="single" w:sz="4" w:space="0" w:color="auto"/>
            </w:tcBorders>
            <w:shd w:val="clear" w:color="auto" w:fill="FFFFFF"/>
          </w:tcPr>
          <w:p w14:paraId="0EFEC35D" w14:textId="77777777" w:rsidR="00E342AC" w:rsidRDefault="00E342AC">
            <w:pPr>
              <w:rPr>
                <w:sz w:val="10"/>
                <w:szCs w:val="10"/>
              </w:rPr>
            </w:pPr>
          </w:p>
        </w:tc>
      </w:tr>
      <w:tr w:rsidR="00E342AC" w14:paraId="0FF72B30" w14:textId="77777777">
        <w:trPr>
          <w:trHeight w:hRule="exact" w:val="347"/>
          <w:jc w:val="center"/>
        </w:trPr>
        <w:tc>
          <w:tcPr>
            <w:tcW w:w="10201" w:type="dxa"/>
            <w:gridSpan w:val="13"/>
            <w:tcBorders>
              <w:top w:val="single" w:sz="4" w:space="0" w:color="auto"/>
              <w:left w:val="single" w:sz="4" w:space="0" w:color="auto"/>
              <w:bottom w:val="single" w:sz="4" w:space="0" w:color="auto"/>
              <w:right w:val="single" w:sz="4" w:space="0" w:color="auto"/>
            </w:tcBorders>
            <w:shd w:val="clear" w:color="auto" w:fill="FFFFFF"/>
          </w:tcPr>
          <w:p w14:paraId="41E88305" w14:textId="77777777" w:rsidR="00E342AC" w:rsidRDefault="00BC376D">
            <w:pPr>
              <w:spacing w:line="200" w:lineRule="exact"/>
              <w:jc w:val="center"/>
            </w:pPr>
            <w:r>
              <w:rPr>
                <w:rStyle w:val="Bodytext20"/>
                <w:rFonts w:eastAsiaTheme="majorEastAsia"/>
              </w:rPr>
              <w:t>3. Объекты производственного назначения</w:t>
            </w:r>
          </w:p>
        </w:tc>
      </w:tr>
      <w:tr w:rsidR="00E342AC" w14:paraId="011996C4" w14:textId="77777777">
        <w:trPr>
          <w:trHeight w:hRule="exact" w:val="255"/>
          <w:jc w:val="center"/>
        </w:trPr>
        <w:tc>
          <w:tcPr>
            <w:tcW w:w="10201" w:type="dxa"/>
            <w:gridSpan w:val="13"/>
            <w:tcBorders>
              <w:top w:val="single" w:sz="4" w:space="0" w:color="auto"/>
              <w:left w:val="single" w:sz="4" w:space="0" w:color="auto"/>
              <w:bottom w:val="single" w:sz="4" w:space="0" w:color="auto"/>
              <w:right w:val="single" w:sz="4" w:space="0" w:color="auto"/>
            </w:tcBorders>
            <w:shd w:val="clear" w:color="auto" w:fill="FFFFFF"/>
          </w:tcPr>
          <w:p w14:paraId="18409826" w14:textId="77777777" w:rsidR="00E342AC" w:rsidRDefault="00BC376D">
            <w:pPr>
              <w:spacing w:line="200" w:lineRule="exact"/>
            </w:pPr>
            <w:r>
              <w:rPr>
                <w:rStyle w:val="Bodytext20"/>
                <w:rFonts w:eastAsiaTheme="majorEastAsia"/>
              </w:rPr>
              <w:t>Наименование Объекта капитального строительства в соответствии с проектной документацией:</w:t>
            </w:r>
          </w:p>
        </w:tc>
      </w:tr>
      <w:tr w:rsidR="00E342AC" w14:paraId="2DD7FD13" w14:textId="77777777">
        <w:trPr>
          <w:trHeight w:hRule="exact" w:val="287"/>
          <w:jc w:val="center"/>
        </w:trPr>
        <w:tc>
          <w:tcPr>
            <w:tcW w:w="3713" w:type="dxa"/>
            <w:gridSpan w:val="3"/>
            <w:tcBorders>
              <w:top w:val="single" w:sz="4" w:space="0" w:color="auto"/>
              <w:left w:val="single" w:sz="4" w:space="0" w:color="auto"/>
            </w:tcBorders>
            <w:shd w:val="clear" w:color="auto" w:fill="FFFFFF"/>
          </w:tcPr>
          <w:p w14:paraId="4DB99014" w14:textId="77777777" w:rsidR="00E342AC" w:rsidRDefault="00BC376D">
            <w:pPr>
              <w:spacing w:line="200" w:lineRule="exact"/>
            </w:pPr>
            <w:r>
              <w:rPr>
                <w:rStyle w:val="Bodytext20"/>
                <w:rFonts w:eastAsiaTheme="majorEastAsia"/>
              </w:rPr>
              <w:t>Тип Объекта</w:t>
            </w:r>
          </w:p>
        </w:tc>
        <w:tc>
          <w:tcPr>
            <w:tcW w:w="1710" w:type="dxa"/>
            <w:gridSpan w:val="4"/>
            <w:tcBorders>
              <w:top w:val="single" w:sz="4" w:space="0" w:color="auto"/>
              <w:left w:val="single" w:sz="4" w:space="0" w:color="auto"/>
            </w:tcBorders>
            <w:shd w:val="clear" w:color="auto" w:fill="FFFFFF"/>
          </w:tcPr>
          <w:p w14:paraId="62D935EB" w14:textId="77777777" w:rsidR="00E342AC" w:rsidRDefault="00E342AC">
            <w:pPr>
              <w:rPr>
                <w:sz w:val="10"/>
                <w:szCs w:val="10"/>
              </w:rPr>
            </w:pPr>
          </w:p>
        </w:tc>
        <w:tc>
          <w:tcPr>
            <w:tcW w:w="2266" w:type="dxa"/>
            <w:gridSpan w:val="4"/>
            <w:tcBorders>
              <w:top w:val="single" w:sz="4" w:space="0" w:color="auto"/>
              <w:left w:val="single" w:sz="4" w:space="0" w:color="auto"/>
            </w:tcBorders>
            <w:shd w:val="clear" w:color="auto" w:fill="FFFFFF"/>
          </w:tcPr>
          <w:p w14:paraId="41F657D4" w14:textId="77777777" w:rsidR="00E342AC" w:rsidRDefault="00E342AC">
            <w:pPr>
              <w:rPr>
                <w:sz w:val="10"/>
                <w:szCs w:val="10"/>
              </w:rPr>
            </w:pPr>
          </w:p>
        </w:tc>
        <w:tc>
          <w:tcPr>
            <w:tcW w:w="2512" w:type="dxa"/>
            <w:gridSpan w:val="2"/>
            <w:tcBorders>
              <w:top w:val="single" w:sz="4" w:space="0" w:color="auto"/>
              <w:left w:val="single" w:sz="4" w:space="0" w:color="auto"/>
              <w:right w:val="single" w:sz="4" w:space="0" w:color="auto"/>
            </w:tcBorders>
            <w:shd w:val="clear" w:color="auto" w:fill="FFFFFF"/>
          </w:tcPr>
          <w:p w14:paraId="22944997" w14:textId="77777777" w:rsidR="00E342AC" w:rsidRDefault="00E342AC">
            <w:pPr>
              <w:rPr>
                <w:sz w:val="10"/>
                <w:szCs w:val="10"/>
              </w:rPr>
            </w:pPr>
          </w:p>
        </w:tc>
      </w:tr>
      <w:tr w:rsidR="00E342AC" w14:paraId="051E1EF1" w14:textId="77777777">
        <w:trPr>
          <w:trHeight w:hRule="exact" w:val="291"/>
          <w:jc w:val="center"/>
        </w:trPr>
        <w:tc>
          <w:tcPr>
            <w:tcW w:w="3713" w:type="dxa"/>
            <w:gridSpan w:val="3"/>
            <w:tcBorders>
              <w:top w:val="single" w:sz="4" w:space="0" w:color="auto"/>
              <w:left w:val="single" w:sz="4" w:space="0" w:color="auto"/>
            </w:tcBorders>
            <w:shd w:val="clear" w:color="auto" w:fill="FFFFFF"/>
          </w:tcPr>
          <w:p w14:paraId="521485DD" w14:textId="77777777" w:rsidR="00E342AC" w:rsidRDefault="00BC376D">
            <w:pPr>
              <w:spacing w:line="200" w:lineRule="exact"/>
            </w:pPr>
            <w:r>
              <w:rPr>
                <w:rStyle w:val="Bodytext20"/>
                <w:rFonts w:eastAsiaTheme="majorEastAsia"/>
              </w:rPr>
              <w:t>Количество этажей</w:t>
            </w:r>
          </w:p>
        </w:tc>
        <w:tc>
          <w:tcPr>
            <w:tcW w:w="1710" w:type="dxa"/>
            <w:gridSpan w:val="4"/>
            <w:tcBorders>
              <w:top w:val="single" w:sz="4" w:space="0" w:color="auto"/>
              <w:left w:val="single" w:sz="4" w:space="0" w:color="auto"/>
            </w:tcBorders>
            <w:shd w:val="clear" w:color="auto" w:fill="FFFFFF"/>
          </w:tcPr>
          <w:p w14:paraId="78603F75" w14:textId="77777777" w:rsidR="00E342AC" w:rsidRDefault="00BC376D">
            <w:pPr>
              <w:spacing w:line="200" w:lineRule="exact"/>
              <w:jc w:val="center"/>
            </w:pPr>
            <w:r>
              <w:rPr>
                <w:rStyle w:val="Bodytext20"/>
                <w:rFonts w:eastAsiaTheme="majorEastAsia"/>
              </w:rPr>
              <w:t>шт.</w:t>
            </w:r>
          </w:p>
        </w:tc>
        <w:tc>
          <w:tcPr>
            <w:tcW w:w="2266" w:type="dxa"/>
            <w:gridSpan w:val="4"/>
            <w:tcBorders>
              <w:top w:val="single" w:sz="4" w:space="0" w:color="auto"/>
              <w:left w:val="single" w:sz="4" w:space="0" w:color="auto"/>
            </w:tcBorders>
            <w:shd w:val="clear" w:color="auto" w:fill="FFFFFF"/>
          </w:tcPr>
          <w:p w14:paraId="1F6F52FB" w14:textId="77777777" w:rsidR="00E342AC" w:rsidRDefault="00E342AC">
            <w:pPr>
              <w:rPr>
                <w:sz w:val="10"/>
                <w:szCs w:val="10"/>
              </w:rPr>
            </w:pPr>
          </w:p>
        </w:tc>
        <w:tc>
          <w:tcPr>
            <w:tcW w:w="2512" w:type="dxa"/>
            <w:gridSpan w:val="2"/>
            <w:tcBorders>
              <w:top w:val="single" w:sz="4" w:space="0" w:color="auto"/>
              <w:left w:val="single" w:sz="4" w:space="0" w:color="auto"/>
              <w:right w:val="single" w:sz="4" w:space="0" w:color="auto"/>
            </w:tcBorders>
            <w:shd w:val="clear" w:color="auto" w:fill="FFFFFF"/>
          </w:tcPr>
          <w:p w14:paraId="0CCF3B2F" w14:textId="77777777" w:rsidR="00E342AC" w:rsidRDefault="00E342AC">
            <w:pPr>
              <w:rPr>
                <w:sz w:val="10"/>
                <w:szCs w:val="10"/>
              </w:rPr>
            </w:pPr>
          </w:p>
        </w:tc>
      </w:tr>
      <w:tr w:rsidR="00E342AC" w14:paraId="3D3D8991" w14:textId="77777777">
        <w:trPr>
          <w:trHeight w:hRule="exact" w:val="281"/>
          <w:jc w:val="center"/>
        </w:trPr>
        <w:tc>
          <w:tcPr>
            <w:tcW w:w="3713" w:type="dxa"/>
            <w:gridSpan w:val="3"/>
            <w:tcBorders>
              <w:top w:val="single" w:sz="4" w:space="0" w:color="auto"/>
              <w:left w:val="single" w:sz="4" w:space="0" w:color="auto"/>
            </w:tcBorders>
            <w:shd w:val="clear" w:color="auto" w:fill="FFFFFF"/>
          </w:tcPr>
          <w:p w14:paraId="6F95C51C" w14:textId="77777777" w:rsidR="00E342AC" w:rsidRDefault="00BC376D">
            <w:pPr>
              <w:spacing w:line="200" w:lineRule="exact"/>
            </w:pPr>
            <w:r>
              <w:rPr>
                <w:rStyle w:val="Bodytext20"/>
                <w:rFonts w:eastAsiaTheme="majorEastAsia"/>
              </w:rPr>
              <w:t>в том числе подземных</w:t>
            </w:r>
          </w:p>
        </w:tc>
        <w:tc>
          <w:tcPr>
            <w:tcW w:w="1710" w:type="dxa"/>
            <w:gridSpan w:val="4"/>
            <w:tcBorders>
              <w:top w:val="single" w:sz="4" w:space="0" w:color="auto"/>
              <w:left w:val="single" w:sz="4" w:space="0" w:color="auto"/>
            </w:tcBorders>
            <w:shd w:val="clear" w:color="auto" w:fill="FFFFFF"/>
          </w:tcPr>
          <w:p w14:paraId="5FB7C0E6" w14:textId="77777777" w:rsidR="00E342AC" w:rsidRDefault="00E342AC">
            <w:pPr>
              <w:rPr>
                <w:sz w:val="10"/>
                <w:szCs w:val="10"/>
              </w:rPr>
            </w:pPr>
          </w:p>
        </w:tc>
        <w:tc>
          <w:tcPr>
            <w:tcW w:w="2266" w:type="dxa"/>
            <w:gridSpan w:val="4"/>
            <w:tcBorders>
              <w:top w:val="single" w:sz="4" w:space="0" w:color="auto"/>
              <w:left w:val="single" w:sz="4" w:space="0" w:color="auto"/>
            </w:tcBorders>
            <w:shd w:val="clear" w:color="auto" w:fill="FFFFFF"/>
          </w:tcPr>
          <w:p w14:paraId="27702FF7" w14:textId="77777777" w:rsidR="00E342AC" w:rsidRDefault="00E342AC">
            <w:pPr>
              <w:rPr>
                <w:sz w:val="10"/>
                <w:szCs w:val="10"/>
              </w:rPr>
            </w:pPr>
          </w:p>
        </w:tc>
        <w:tc>
          <w:tcPr>
            <w:tcW w:w="2512" w:type="dxa"/>
            <w:gridSpan w:val="2"/>
            <w:tcBorders>
              <w:top w:val="single" w:sz="4" w:space="0" w:color="auto"/>
              <w:left w:val="single" w:sz="4" w:space="0" w:color="auto"/>
              <w:right w:val="single" w:sz="4" w:space="0" w:color="auto"/>
            </w:tcBorders>
            <w:shd w:val="clear" w:color="auto" w:fill="FFFFFF"/>
          </w:tcPr>
          <w:p w14:paraId="15ECEC9A" w14:textId="77777777" w:rsidR="00E342AC" w:rsidRDefault="00E342AC">
            <w:pPr>
              <w:rPr>
                <w:sz w:val="10"/>
                <w:szCs w:val="10"/>
              </w:rPr>
            </w:pPr>
          </w:p>
        </w:tc>
      </w:tr>
      <w:tr w:rsidR="00E342AC" w14:paraId="1A41C836" w14:textId="77777777">
        <w:trPr>
          <w:trHeight w:hRule="exact" w:val="569"/>
          <w:jc w:val="center"/>
        </w:trPr>
        <w:tc>
          <w:tcPr>
            <w:tcW w:w="3713" w:type="dxa"/>
            <w:gridSpan w:val="3"/>
            <w:tcBorders>
              <w:top w:val="single" w:sz="4" w:space="0" w:color="auto"/>
              <w:left w:val="single" w:sz="4" w:space="0" w:color="auto"/>
            </w:tcBorders>
            <w:shd w:val="clear" w:color="auto" w:fill="FFFFFF"/>
          </w:tcPr>
          <w:p w14:paraId="7CD34D4C" w14:textId="77777777" w:rsidR="00E342AC" w:rsidRDefault="00BC376D">
            <w:pPr>
              <w:spacing w:line="264" w:lineRule="exact"/>
            </w:pPr>
            <w:r>
              <w:rPr>
                <w:rStyle w:val="Bodytext20"/>
                <w:rFonts w:eastAsiaTheme="majorEastAsia"/>
              </w:rPr>
              <w:t>Сети и системы инженерно- технического обеспечения</w:t>
            </w:r>
          </w:p>
        </w:tc>
        <w:tc>
          <w:tcPr>
            <w:tcW w:w="1710" w:type="dxa"/>
            <w:gridSpan w:val="4"/>
            <w:tcBorders>
              <w:top w:val="single" w:sz="4" w:space="0" w:color="auto"/>
              <w:left w:val="single" w:sz="4" w:space="0" w:color="auto"/>
            </w:tcBorders>
            <w:shd w:val="clear" w:color="auto" w:fill="FFFFFF"/>
          </w:tcPr>
          <w:p w14:paraId="514963B4" w14:textId="77777777" w:rsidR="00E342AC" w:rsidRDefault="00E342AC">
            <w:pPr>
              <w:rPr>
                <w:sz w:val="10"/>
                <w:szCs w:val="10"/>
              </w:rPr>
            </w:pPr>
          </w:p>
        </w:tc>
        <w:tc>
          <w:tcPr>
            <w:tcW w:w="2266" w:type="dxa"/>
            <w:gridSpan w:val="4"/>
            <w:tcBorders>
              <w:top w:val="single" w:sz="4" w:space="0" w:color="auto"/>
              <w:left w:val="single" w:sz="4" w:space="0" w:color="auto"/>
            </w:tcBorders>
            <w:shd w:val="clear" w:color="auto" w:fill="FFFFFF"/>
          </w:tcPr>
          <w:p w14:paraId="0782DD6A" w14:textId="77777777" w:rsidR="00E342AC" w:rsidRDefault="00E342AC">
            <w:pPr>
              <w:rPr>
                <w:sz w:val="10"/>
                <w:szCs w:val="10"/>
              </w:rPr>
            </w:pPr>
          </w:p>
        </w:tc>
        <w:tc>
          <w:tcPr>
            <w:tcW w:w="2512" w:type="dxa"/>
            <w:gridSpan w:val="2"/>
            <w:tcBorders>
              <w:top w:val="single" w:sz="4" w:space="0" w:color="auto"/>
              <w:left w:val="single" w:sz="4" w:space="0" w:color="auto"/>
              <w:right w:val="single" w:sz="4" w:space="0" w:color="auto"/>
            </w:tcBorders>
            <w:shd w:val="clear" w:color="auto" w:fill="FFFFFF"/>
          </w:tcPr>
          <w:p w14:paraId="4274EA00" w14:textId="77777777" w:rsidR="00E342AC" w:rsidRDefault="00E342AC">
            <w:pPr>
              <w:rPr>
                <w:sz w:val="10"/>
                <w:szCs w:val="10"/>
              </w:rPr>
            </w:pPr>
          </w:p>
        </w:tc>
      </w:tr>
      <w:tr w:rsidR="00E342AC" w14:paraId="7445A54C" w14:textId="77777777">
        <w:trPr>
          <w:trHeight w:hRule="exact" w:val="279"/>
          <w:jc w:val="center"/>
        </w:trPr>
        <w:tc>
          <w:tcPr>
            <w:tcW w:w="3713" w:type="dxa"/>
            <w:gridSpan w:val="3"/>
            <w:tcBorders>
              <w:top w:val="single" w:sz="4" w:space="0" w:color="auto"/>
              <w:left w:val="single" w:sz="4" w:space="0" w:color="auto"/>
            </w:tcBorders>
            <w:shd w:val="clear" w:color="auto" w:fill="FFFFFF"/>
          </w:tcPr>
          <w:p w14:paraId="68AA7AA9" w14:textId="77777777" w:rsidR="00E342AC" w:rsidRDefault="00BC376D">
            <w:pPr>
              <w:spacing w:line="200" w:lineRule="exact"/>
            </w:pPr>
            <w:r>
              <w:rPr>
                <w:rStyle w:val="Bodytext20"/>
                <w:rFonts w:eastAsiaTheme="majorEastAsia"/>
              </w:rPr>
              <w:t>Лифты</w:t>
            </w:r>
          </w:p>
        </w:tc>
        <w:tc>
          <w:tcPr>
            <w:tcW w:w="1710" w:type="dxa"/>
            <w:gridSpan w:val="4"/>
            <w:tcBorders>
              <w:top w:val="single" w:sz="4" w:space="0" w:color="auto"/>
              <w:left w:val="single" w:sz="4" w:space="0" w:color="auto"/>
            </w:tcBorders>
            <w:shd w:val="clear" w:color="auto" w:fill="FFFFFF"/>
          </w:tcPr>
          <w:p w14:paraId="6F308453" w14:textId="77777777" w:rsidR="00E342AC" w:rsidRDefault="00BC376D">
            <w:pPr>
              <w:spacing w:line="200" w:lineRule="exact"/>
              <w:jc w:val="center"/>
            </w:pPr>
            <w:r>
              <w:rPr>
                <w:rStyle w:val="Bodytext20"/>
                <w:rFonts w:eastAsiaTheme="majorEastAsia"/>
              </w:rPr>
              <w:t>шт.</w:t>
            </w:r>
          </w:p>
        </w:tc>
        <w:tc>
          <w:tcPr>
            <w:tcW w:w="2266" w:type="dxa"/>
            <w:gridSpan w:val="4"/>
            <w:tcBorders>
              <w:top w:val="single" w:sz="4" w:space="0" w:color="auto"/>
              <w:left w:val="single" w:sz="4" w:space="0" w:color="auto"/>
            </w:tcBorders>
            <w:shd w:val="clear" w:color="auto" w:fill="FFFFFF"/>
          </w:tcPr>
          <w:p w14:paraId="335169AD" w14:textId="77777777" w:rsidR="00E342AC" w:rsidRDefault="00E342AC">
            <w:pPr>
              <w:rPr>
                <w:sz w:val="10"/>
                <w:szCs w:val="10"/>
              </w:rPr>
            </w:pPr>
          </w:p>
        </w:tc>
        <w:tc>
          <w:tcPr>
            <w:tcW w:w="2512" w:type="dxa"/>
            <w:gridSpan w:val="2"/>
            <w:tcBorders>
              <w:top w:val="single" w:sz="4" w:space="0" w:color="auto"/>
              <w:left w:val="single" w:sz="4" w:space="0" w:color="auto"/>
              <w:right w:val="single" w:sz="4" w:space="0" w:color="auto"/>
            </w:tcBorders>
            <w:shd w:val="clear" w:color="auto" w:fill="FFFFFF"/>
          </w:tcPr>
          <w:p w14:paraId="554FDFB2" w14:textId="77777777" w:rsidR="00E342AC" w:rsidRDefault="00E342AC">
            <w:pPr>
              <w:rPr>
                <w:sz w:val="10"/>
                <w:szCs w:val="10"/>
              </w:rPr>
            </w:pPr>
          </w:p>
        </w:tc>
      </w:tr>
      <w:tr w:rsidR="00E342AC" w14:paraId="38E443EC" w14:textId="77777777">
        <w:trPr>
          <w:trHeight w:hRule="exact" w:val="283"/>
          <w:jc w:val="center"/>
        </w:trPr>
        <w:tc>
          <w:tcPr>
            <w:tcW w:w="3713" w:type="dxa"/>
            <w:gridSpan w:val="3"/>
            <w:tcBorders>
              <w:top w:val="single" w:sz="4" w:space="0" w:color="auto"/>
              <w:left w:val="single" w:sz="4" w:space="0" w:color="auto"/>
              <w:bottom w:val="single" w:sz="4" w:space="0" w:color="auto"/>
            </w:tcBorders>
            <w:shd w:val="clear" w:color="auto" w:fill="FFFFFF"/>
          </w:tcPr>
          <w:p w14:paraId="2EE35B8E" w14:textId="77777777" w:rsidR="00E342AC" w:rsidRDefault="00BC376D">
            <w:pPr>
              <w:spacing w:line="200" w:lineRule="exact"/>
            </w:pPr>
            <w:r>
              <w:rPr>
                <w:rStyle w:val="Bodytext20"/>
                <w:rFonts w:eastAsiaTheme="majorEastAsia"/>
              </w:rPr>
              <w:t>Эскалаторы</w:t>
            </w:r>
          </w:p>
        </w:tc>
        <w:tc>
          <w:tcPr>
            <w:tcW w:w="1710" w:type="dxa"/>
            <w:gridSpan w:val="4"/>
            <w:tcBorders>
              <w:top w:val="single" w:sz="4" w:space="0" w:color="auto"/>
              <w:left w:val="single" w:sz="4" w:space="0" w:color="auto"/>
              <w:bottom w:val="single" w:sz="4" w:space="0" w:color="auto"/>
            </w:tcBorders>
            <w:shd w:val="clear" w:color="auto" w:fill="FFFFFF"/>
          </w:tcPr>
          <w:p w14:paraId="633C35AB" w14:textId="77777777" w:rsidR="00E342AC" w:rsidRDefault="00BC376D">
            <w:pPr>
              <w:spacing w:line="200" w:lineRule="exact"/>
              <w:jc w:val="center"/>
            </w:pPr>
            <w:r>
              <w:rPr>
                <w:rStyle w:val="Bodytext20"/>
                <w:rFonts w:eastAsiaTheme="majorEastAsia"/>
              </w:rPr>
              <w:t>шт.</w:t>
            </w:r>
          </w:p>
        </w:tc>
        <w:tc>
          <w:tcPr>
            <w:tcW w:w="2266" w:type="dxa"/>
            <w:gridSpan w:val="4"/>
            <w:tcBorders>
              <w:top w:val="single" w:sz="4" w:space="0" w:color="auto"/>
              <w:left w:val="single" w:sz="4" w:space="0" w:color="auto"/>
              <w:bottom w:val="single" w:sz="4" w:space="0" w:color="auto"/>
            </w:tcBorders>
            <w:shd w:val="clear" w:color="auto" w:fill="FFFFFF"/>
          </w:tcPr>
          <w:p w14:paraId="17E3CE38" w14:textId="77777777" w:rsidR="00E342AC" w:rsidRDefault="00E342AC">
            <w:pPr>
              <w:rPr>
                <w:sz w:val="10"/>
                <w:szCs w:val="10"/>
              </w:rPr>
            </w:pPr>
          </w:p>
        </w:tc>
        <w:tc>
          <w:tcPr>
            <w:tcW w:w="2512" w:type="dxa"/>
            <w:gridSpan w:val="2"/>
            <w:tcBorders>
              <w:top w:val="single" w:sz="4" w:space="0" w:color="auto"/>
              <w:left w:val="single" w:sz="4" w:space="0" w:color="auto"/>
              <w:bottom w:val="single" w:sz="4" w:space="0" w:color="auto"/>
              <w:right w:val="single" w:sz="4" w:space="0" w:color="auto"/>
            </w:tcBorders>
            <w:shd w:val="clear" w:color="auto" w:fill="FFFFFF"/>
          </w:tcPr>
          <w:p w14:paraId="196AFFCE" w14:textId="77777777" w:rsidR="00E342AC" w:rsidRDefault="00E342AC">
            <w:pPr>
              <w:rPr>
                <w:sz w:val="10"/>
                <w:szCs w:val="10"/>
              </w:rPr>
            </w:pPr>
          </w:p>
        </w:tc>
      </w:tr>
      <w:tr w:rsidR="00E342AC" w14:paraId="520D06F9" w14:textId="77777777">
        <w:trPr>
          <w:trHeight w:hRule="exact" w:val="258"/>
          <w:jc w:val="center"/>
        </w:trPr>
        <w:tc>
          <w:tcPr>
            <w:tcW w:w="3713" w:type="dxa"/>
            <w:gridSpan w:val="3"/>
            <w:tcBorders>
              <w:top w:val="single" w:sz="4" w:space="0" w:color="auto"/>
              <w:left w:val="single" w:sz="4" w:space="0" w:color="auto"/>
              <w:bottom w:val="single" w:sz="4" w:space="0" w:color="auto"/>
            </w:tcBorders>
            <w:shd w:val="clear" w:color="auto" w:fill="FFFFFF"/>
          </w:tcPr>
          <w:p w14:paraId="280E9685" w14:textId="77777777" w:rsidR="00E342AC" w:rsidRDefault="00BC376D">
            <w:pPr>
              <w:spacing w:line="200" w:lineRule="exact"/>
              <w:rPr>
                <w:rFonts w:eastAsiaTheme="majorEastAsia"/>
                <w:color w:val="000000"/>
                <w:sz w:val="20"/>
                <w:szCs w:val="20"/>
                <w:lang w:bidi="ru-RU"/>
              </w:rPr>
            </w:pPr>
            <w:r>
              <w:rPr>
                <w:rStyle w:val="Bodytext20"/>
                <w:rFonts w:eastAsiaTheme="majorEastAsia"/>
              </w:rPr>
              <w:t>Инвалидные подъемники</w:t>
            </w:r>
          </w:p>
        </w:tc>
        <w:tc>
          <w:tcPr>
            <w:tcW w:w="1710" w:type="dxa"/>
            <w:gridSpan w:val="4"/>
            <w:tcBorders>
              <w:top w:val="single" w:sz="4" w:space="0" w:color="auto"/>
              <w:left w:val="single" w:sz="4" w:space="0" w:color="auto"/>
              <w:bottom w:val="single" w:sz="4" w:space="0" w:color="auto"/>
            </w:tcBorders>
            <w:shd w:val="clear" w:color="auto" w:fill="FFFFFF"/>
          </w:tcPr>
          <w:p w14:paraId="52B1215D" w14:textId="77777777" w:rsidR="00E342AC" w:rsidRDefault="00BC376D">
            <w:pPr>
              <w:spacing w:line="200" w:lineRule="exact"/>
              <w:jc w:val="center"/>
              <w:rPr>
                <w:rFonts w:eastAsiaTheme="majorEastAsia"/>
                <w:color w:val="000000"/>
                <w:sz w:val="20"/>
                <w:szCs w:val="20"/>
                <w:lang w:bidi="ru-RU"/>
              </w:rPr>
            </w:pPr>
            <w:r>
              <w:rPr>
                <w:rStyle w:val="Bodytext20"/>
                <w:rFonts w:eastAsiaTheme="majorEastAsia"/>
              </w:rPr>
              <w:t>шт.</w:t>
            </w:r>
          </w:p>
        </w:tc>
        <w:tc>
          <w:tcPr>
            <w:tcW w:w="2266" w:type="dxa"/>
            <w:gridSpan w:val="4"/>
            <w:tcBorders>
              <w:top w:val="single" w:sz="4" w:space="0" w:color="auto"/>
              <w:left w:val="single" w:sz="4" w:space="0" w:color="auto"/>
              <w:bottom w:val="single" w:sz="4" w:space="0" w:color="auto"/>
            </w:tcBorders>
            <w:shd w:val="clear" w:color="auto" w:fill="FFFFFF"/>
          </w:tcPr>
          <w:p w14:paraId="7059DDB3" w14:textId="77777777" w:rsidR="00E342AC" w:rsidRDefault="00E342AC">
            <w:pPr>
              <w:rPr>
                <w:sz w:val="10"/>
                <w:szCs w:val="10"/>
              </w:rPr>
            </w:pPr>
          </w:p>
        </w:tc>
        <w:tc>
          <w:tcPr>
            <w:tcW w:w="2512" w:type="dxa"/>
            <w:gridSpan w:val="2"/>
            <w:tcBorders>
              <w:top w:val="single" w:sz="4" w:space="0" w:color="auto"/>
              <w:left w:val="single" w:sz="4" w:space="0" w:color="auto"/>
              <w:bottom w:val="single" w:sz="4" w:space="0" w:color="auto"/>
              <w:right w:val="single" w:sz="4" w:space="0" w:color="auto"/>
            </w:tcBorders>
            <w:shd w:val="clear" w:color="auto" w:fill="FFFFFF"/>
          </w:tcPr>
          <w:p w14:paraId="429B11F7" w14:textId="77777777" w:rsidR="00E342AC" w:rsidRDefault="00E342AC">
            <w:pPr>
              <w:rPr>
                <w:sz w:val="10"/>
                <w:szCs w:val="10"/>
              </w:rPr>
            </w:pPr>
          </w:p>
        </w:tc>
      </w:tr>
      <w:tr w:rsidR="00E342AC" w14:paraId="15416AAA" w14:textId="77777777">
        <w:trPr>
          <w:trHeight w:hRule="exact" w:val="307"/>
          <w:jc w:val="center"/>
        </w:trPr>
        <w:tc>
          <w:tcPr>
            <w:tcW w:w="3713" w:type="dxa"/>
            <w:gridSpan w:val="3"/>
            <w:tcBorders>
              <w:top w:val="single" w:sz="4" w:space="0" w:color="auto"/>
              <w:left w:val="single" w:sz="4" w:space="0" w:color="auto"/>
              <w:bottom w:val="single" w:sz="4" w:space="0" w:color="auto"/>
            </w:tcBorders>
            <w:shd w:val="clear" w:color="auto" w:fill="FFFFFF"/>
          </w:tcPr>
          <w:p w14:paraId="58D15AEB" w14:textId="77777777" w:rsidR="00E342AC" w:rsidRDefault="00BC376D">
            <w:pPr>
              <w:spacing w:line="200" w:lineRule="exact"/>
              <w:rPr>
                <w:rFonts w:eastAsiaTheme="majorEastAsia"/>
                <w:color w:val="000000"/>
                <w:sz w:val="20"/>
                <w:szCs w:val="20"/>
                <w:lang w:bidi="ru-RU"/>
              </w:rPr>
            </w:pPr>
            <w:r>
              <w:rPr>
                <w:rStyle w:val="Bodytext20"/>
                <w:rFonts w:eastAsiaTheme="majorEastAsia"/>
              </w:rPr>
              <w:t>Материалы фундаментов</w:t>
            </w:r>
          </w:p>
        </w:tc>
        <w:tc>
          <w:tcPr>
            <w:tcW w:w="1710" w:type="dxa"/>
            <w:gridSpan w:val="4"/>
            <w:tcBorders>
              <w:top w:val="single" w:sz="4" w:space="0" w:color="auto"/>
              <w:left w:val="single" w:sz="4" w:space="0" w:color="auto"/>
              <w:bottom w:val="single" w:sz="4" w:space="0" w:color="auto"/>
            </w:tcBorders>
            <w:shd w:val="clear" w:color="auto" w:fill="FFFFFF"/>
          </w:tcPr>
          <w:p w14:paraId="7299C8C1" w14:textId="77777777" w:rsidR="00E342AC" w:rsidRDefault="00E342AC">
            <w:pPr>
              <w:spacing w:line="200" w:lineRule="exact"/>
              <w:jc w:val="center"/>
              <w:rPr>
                <w:rFonts w:eastAsiaTheme="majorEastAsia"/>
                <w:color w:val="000000"/>
                <w:sz w:val="20"/>
                <w:szCs w:val="20"/>
                <w:lang w:bidi="ru-RU"/>
              </w:rPr>
            </w:pPr>
          </w:p>
        </w:tc>
        <w:tc>
          <w:tcPr>
            <w:tcW w:w="2266" w:type="dxa"/>
            <w:gridSpan w:val="4"/>
            <w:tcBorders>
              <w:top w:val="single" w:sz="4" w:space="0" w:color="auto"/>
              <w:left w:val="single" w:sz="4" w:space="0" w:color="auto"/>
              <w:bottom w:val="single" w:sz="4" w:space="0" w:color="auto"/>
            </w:tcBorders>
            <w:shd w:val="clear" w:color="auto" w:fill="FFFFFF"/>
          </w:tcPr>
          <w:p w14:paraId="10B776B9" w14:textId="77777777" w:rsidR="00E342AC" w:rsidRDefault="00E342AC">
            <w:pPr>
              <w:rPr>
                <w:sz w:val="10"/>
                <w:szCs w:val="10"/>
              </w:rPr>
            </w:pPr>
          </w:p>
        </w:tc>
        <w:tc>
          <w:tcPr>
            <w:tcW w:w="2512" w:type="dxa"/>
            <w:gridSpan w:val="2"/>
            <w:tcBorders>
              <w:top w:val="single" w:sz="4" w:space="0" w:color="auto"/>
              <w:left w:val="single" w:sz="4" w:space="0" w:color="auto"/>
              <w:bottom w:val="single" w:sz="4" w:space="0" w:color="auto"/>
              <w:right w:val="single" w:sz="4" w:space="0" w:color="auto"/>
            </w:tcBorders>
            <w:shd w:val="clear" w:color="auto" w:fill="FFFFFF"/>
          </w:tcPr>
          <w:p w14:paraId="69524C2E" w14:textId="77777777" w:rsidR="00E342AC" w:rsidRDefault="00E342AC">
            <w:pPr>
              <w:rPr>
                <w:sz w:val="10"/>
                <w:szCs w:val="10"/>
              </w:rPr>
            </w:pPr>
          </w:p>
        </w:tc>
      </w:tr>
      <w:tr w:rsidR="00E342AC" w14:paraId="3014866D" w14:textId="77777777">
        <w:trPr>
          <w:trHeight w:hRule="exact" w:val="307"/>
          <w:jc w:val="center"/>
        </w:trPr>
        <w:tc>
          <w:tcPr>
            <w:tcW w:w="3713" w:type="dxa"/>
            <w:gridSpan w:val="3"/>
            <w:tcBorders>
              <w:top w:val="single" w:sz="4" w:space="0" w:color="auto"/>
              <w:left w:val="single" w:sz="4" w:space="0" w:color="auto"/>
              <w:bottom w:val="single" w:sz="4" w:space="0" w:color="auto"/>
            </w:tcBorders>
            <w:shd w:val="clear" w:color="auto" w:fill="FFFFFF"/>
          </w:tcPr>
          <w:p w14:paraId="09A5A918" w14:textId="77777777" w:rsidR="00E342AC" w:rsidRDefault="00BC376D">
            <w:pPr>
              <w:spacing w:line="200" w:lineRule="exact"/>
              <w:rPr>
                <w:rFonts w:eastAsiaTheme="majorEastAsia"/>
                <w:color w:val="000000"/>
                <w:sz w:val="20"/>
                <w:szCs w:val="20"/>
                <w:lang w:bidi="ru-RU"/>
              </w:rPr>
            </w:pPr>
            <w:r>
              <w:rPr>
                <w:rStyle w:val="Bodytext20"/>
                <w:rFonts w:eastAsiaTheme="majorEastAsia"/>
              </w:rPr>
              <w:t>Материалы стен</w:t>
            </w:r>
          </w:p>
        </w:tc>
        <w:tc>
          <w:tcPr>
            <w:tcW w:w="1710" w:type="dxa"/>
            <w:gridSpan w:val="4"/>
            <w:tcBorders>
              <w:top w:val="single" w:sz="4" w:space="0" w:color="auto"/>
              <w:left w:val="single" w:sz="4" w:space="0" w:color="auto"/>
              <w:bottom w:val="single" w:sz="4" w:space="0" w:color="auto"/>
            </w:tcBorders>
            <w:shd w:val="clear" w:color="auto" w:fill="FFFFFF"/>
          </w:tcPr>
          <w:p w14:paraId="3354AD13" w14:textId="77777777" w:rsidR="00E342AC" w:rsidRDefault="00E342AC">
            <w:pPr>
              <w:spacing w:line="200" w:lineRule="exact"/>
              <w:jc w:val="center"/>
              <w:rPr>
                <w:rFonts w:eastAsiaTheme="majorEastAsia"/>
                <w:color w:val="000000"/>
                <w:sz w:val="20"/>
                <w:szCs w:val="20"/>
                <w:lang w:bidi="ru-RU"/>
              </w:rPr>
            </w:pPr>
          </w:p>
        </w:tc>
        <w:tc>
          <w:tcPr>
            <w:tcW w:w="2266" w:type="dxa"/>
            <w:gridSpan w:val="4"/>
            <w:tcBorders>
              <w:top w:val="single" w:sz="4" w:space="0" w:color="auto"/>
              <w:left w:val="single" w:sz="4" w:space="0" w:color="auto"/>
              <w:bottom w:val="single" w:sz="4" w:space="0" w:color="auto"/>
            </w:tcBorders>
            <w:shd w:val="clear" w:color="auto" w:fill="FFFFFF"/>
          </w:tcPr>
          <w:p w14:paraId="528083F3" w14:textId="77777777" w:rsidR="00E342AC" w:rsidRDefault="00E342AC">
            <w:pPr>
              <w:rPr>
                <w:sz w:val="10"/>
                <w:szCs w:val="10"/>
              </w:rPr>
            </w:pPr>
          </w:p>
        </w:tc>
        <w:tc>
          <w:tcPr>
            <w:tcW w:w="2512" w:type="dxa"/>
            <w:gridSpan w:val="2"/>
            <w:tcBorders>
              <w:top w:val="single" w:sz="4" w:space="0" w:color="auto"/>
              <w:left w:val="single" w:sz="4" w:space="0" w:color="auto"/>
              <w:bottom w:val="single" w:sz="4" w:space="0" w:color="auto"/>
              <w:right w:val="single" w:sz="4" w:space="0" w:color="auto"/>
            </w:tcBorders>
            <w:shd w:val="clear" w:color="auto" w:fill="FFFFFF"/>
          </w:tcPr>
          <w:p w14:paraId="2752D726" w14:textId="77777777" w:rsidR="00E342AC" w:rsidRDefault="00E342AC">
            <w:pPr>
              <w:rPr>
                <w:sz w:val="10"/>
                <w:szCs w:val="10"/>
              </w:rPr>
            </w:pPr>
          </w:p>
        </w:tc>
      </w:tr>
      <w:tr w:rsidR="00E342AC" w14:paraId="183D0611" w14:textId="77777777">
        <w:trPr>
          <w:trHeight w:hRule="exact" w:val="265"/>
          <w:jc w:val="center"/>
        </w:trPr>
        <w:tc>
          <w:tcPr>
            <w:tcW w:w="3713" w:type="dxa"/>
            <w:gridSpan w:val="3"/>
            <w:tcBorders>
              <w:top w:val="single" w:sz="4" w:space="0" w:color="auto"/>
              <w:left w:val="single" w:sz="4" w:space="0" w:color="auto"/>
              <w:bottom w:val="single" w:sz="4" w:space="0" w:color="auto"/>
            </w:tcBorders>
            <w:shd w:val="clear" w:color="auto" w:fill="FFFFFF"/>
          </w:tcPr>
          <w:p w14:paraId="1E75D13A" w14:textId="77777777" w:rsidR="00E342AC" w:rsidRDefault="00BC376D">
            <w:pPr>
              <w:spacing w:line="200" w:lineRule="exact"/>
              <w:rPr>
                <w:rFonts w:eastAsiaTheme="majorEastAsia"/>
                <w:color w:val="000000"/>
                <w:sz w:val="20"/>
                <w:szCs w:val="20"/>
                <w:lang w:bidi="ru-RU"/>
              </w:rPr>
            </w:pPr>
            <w:r>
              <w:rPr>
                <w:rStyle w:val="Bodytext20"/>
                <w:rFonts w:eastAsiaTheme="majorEastAsia"/>
              </w:rPr>
              <w:t>Материалы перекрытий</w:t>
            </w:r>
          </w:p>
        </w:tc>
        <w:tc>
          <w:tcPr>
            <w:tcW w:w="1710" w:type="dxa"/>
            <w:gridSpan w:val="4"/>
            <w:tcBorders>
              <w:top w:val="single" w:sz="4" w:space="0" w:color="auto"/>
              <w:left w:val="single" w:sz="4" w:space="0" w:color="auto"/>
              <w:bottom w:val="single" w:sz="4" w:space="0" w:color="auto"/>
            </w:tcBorders>
            <w:shd w:val="clear" w:color="auto" w:fill="FFFFFF"/>
          </w:tcPr>
          <w:p w14:paraId="28E85871" w14:textId="77777777" w:rsidR="00E342AC" w:rsidRDefault="00E342AC">
            <w:pPr>
              <w:spacing w:line="200" w:lineRule="exact"/>
              <w:jc w:val="center"/>
              <w:rPr>
                <w:rFonts w:eastAsiaTheme="majorEastAsia"/>
                <w:color w:val="000000"/>
                <w:sz w:val="20"/>
                <w:szCs w:val="20"/>
                <w:lang w:bidi="ru-RU"/>
              </w:rPr>
            </w:pPr>
          </w:p>
        </w:tc>
        <w:tc>
          <w:tcPr>
            <w:tcW w:w="2266" w:type="dxa"/>
            <w:gridSpan w:val="4"/>
            <w:tcBorders>
              <w:top w:val="single" w:sz="4" w:space="0" w:color="auto"/>
              <w:left w:val="single" w:sz="4" w:space="0" w:color="auto"/>
              <w:bottom w:val="single" w:sz="4" w:space="0" w:color="auto"/>
            </w:tcBorders>
            <w:shd w:val="clear" w:color="auto" w:fill="FFFFFF"/>
          </w:tcPr>
          <w:p w14:paraId="7495ADA1" w14:textId="77777777" w:rsidR="00E342AC" w:rsidRDefault="00E342AC">
            <w:pPr>
              <w:rPr>
                <w:sz w:val="10"/>
                <w:szCs w:val="10"/>
              </w:rPr>
            </w:pPr>
          </w:p>
        </w:tc>
        <w:tc>
          <w:tcPr>
            <w:tcW w:w="2512" w:type="dxa"/>
            <w:gridSpan w:val="2"/>
            <w:tcBorders>
              <w:top w:val="single" w:sz="4" w:space="0" w:color="auto"/>
              <w:left w:val="single" w:sz="4" w:space="0" w:color="auto"/>
              <w:bottom w:val="single" w:sz="4" w:space="0" w:color="auto"/>
              <w:right w:val="single" w:sz="4" w:space="0" w:color="auto"/>
            </w:tcBorders>
            <w:shd w:val="clear" w:color="auto" w:fill="FFFFFF"/>
          </w:tcPr>
          <w:p w14:paraId="2D32FDBD" w14:textId="77777777" w:rsidR="00E342AC" w:rsidRDefault="00E342AC">
            <w:pPr>
              <w:rPr>
                <w:sz w:val="10"/>
                <w:szCs w:val="10"/>
              </w:rPr>
            </w:pPr>
          </w:p>
        </w:tc>
      </w:tr>
      <w:tr w:rsidR="00E342AC" w14:paraId="72AF6FAA" w14:textId="77777777">
        <w:trPr>
          <w:trHeight w:hRule="exact" w:val="329"/>
          <w:jc w:val="center"/>
        </w:trPr>
        <w:tc>
          <w:tcPr>
            <w:tcW w:w="3713" w:type="dxa"/>
            <w:gridSpan w:val="3"/>
            <w:tcBorders>
              <w:top w:val="single" w:sz="4" w:space="0" w:color="auto"/>
              <w:left w:val="single" w:sz="4" w:space="0" w:color="auto"/>
              <w:bottom w:val="single" w:sz="4" w:space="0" w:color="auto"/>
            </w:tcBorders>
            <w:shd w:val="clear" w:color="auto" w:fill="FFFFFF"/>
          </w:tcPr>
          <w:p w14:paraId="781E7BCF" w14:textId="77777777" w:rsidR="00E342AC" w:rsidRDefault="00BC376D">
            <w:pPr>
              <w:spacing w:line="200" w:lineRule="exact"/>
              <w:rPr>
                <w:rFonts w:eastAsiaTheme="majorEastAsia"/>
                <w:color w:val="000000"/>
                <w:sz w:val="20"/>
                <w:szCs w:val="20"/>
                <w:lang w:bidi="ru-RU"/>
              </w:rPr>
            </w:pPr>
            <w:r>
              <w:rPr>
                <w:rStyle w:val="Bodytext20"/>
                <w:rFonts w:eastAsiaTheme="majorEastAsia"/>
              </w:rPr>
              <w:t>Материалы кровли</w:t>
            </w:r>
          </w:p>
        </w:tc>
        <w:tc>
          <w:tcPr>
            <w:tcW w:w="1710" w:type="dxa"/>
            <w:gridSpan w:val="4"/>
            <w:tcBorders>
              <w:top w:val="single" w:sz="4" w:space="0" w:color="auto"/>
              <w:left w:val="single" w:sz="4" w:space="0" w:color="auto"/>
              <w:bottom w:val="single" w:sz="4" w:space="0" w:color="auto"/>
            </w:tcBorders>
            <w:shd w:val="clear" w:color="auto" w:fill="FFFFFF"/>
          </w:tcPr>
          <w:p w14:paraId="4480B8E6" w14:textId="77777777" w:rsidR="00E342AC" w:rsidRDefault="00E342AC">
            <w:pPr>
              <w:spacing w:line="200" w:lineRule="exact"/>
              <w:jc w:val="center"/>
              <w:rPr>
                <w:rFonts w:eastAsiaTheme="majorEastAsia"/>
                <w:color w:val="000000"/>
                <w:sz w:val="20"/>
                <w:szCs w:val="20"/>
                <w:lang w:bidi="ru-RU"/>
              </w:rPr>
            </w:pPr>
          </w:p>
        </w:tc>
        <w:tc>
          <w:tcPr>
            <w:tcW w:w="2266" w:type="dxa"/>
            <w:gridSpan w:val="4"/>
            <w:tcBorders>
              <w:top w:val="single" w:sz="4" w:space="0" w:color="auto"/>
              <w:left w:val="single" w:sz="4" w:space="0" w:color="auto"/>
              <w:bottom w:val="single" w:sz="4" w:space="0" w:color="auto"/>
            </w:tcBorders>
            <w:shd w:val="clear" w:color="auto" w:fill="FFFFFF"/>
          </w:tcPr>
          <w:p w14:paraId="19421D68" w14:textId="77777777" w:rsidR="00E342AC" w:rsidRDefault="00E342AC">
            <w:pPr>
              <w:rPr>
                <w:sz w:val="10"/>
                <w:szCs w:val="10"/>
              </w:rPr>
            </w:pPr>
          </w:p>
        </w:tc>
        <w:tc>
          <w:tcPr>
            <w:tcW w:w="2512" w:type="dxa"/>
            <w:gridSpan w:val="2"/>
            <w:tcBorders>
              <w:top w:val="single" w:sz="4" w:space="0" w:color="auto"/>
              <w:left w:val="single" w:sz="4" w:space="0" w:color="auto"/>
              <w:bottom w:val="single" w:sz="4" w:space="0" w:color="auto"/>
              <w:right w:val="single" w:sz="4" w:space="0" w:color="auto"/>
            </w:tcBorders>
            <w:shd w:val="clear" w:color="auto" w:fill="FFFFFF"/>
          </w:tcPr>
          <w:p w14:paraId="186EEE0F" w14:textId="77777777" w:rsidR="00E342AC" w:rsidRDefault="00E342AC">
            <w:pPr>
              <w:rPr>
                <w:sz w:val="10"/>
                <w:szCs w:val="10"/>
              </w:rPr>
            </w:pPr>
          </w:p>
        </w:tc>
      </w:tr>
      <w:tr w:rsidR="00E342AC" w14:paraId="4CD7A9FE" w14:textId="77777777">
        <w:trPr>
          <w:trHeight w:hRule="exact" w:val="335"/>
          <w:jc w:val="center"/>
        </w:trPr>
        <w:tc>
          <w:tcPr>
            <w:tcW w:w="3713" w:type="dxa"/>
            <w:gridSpan w:val="3"/>
            <w:tcBorders>
              <w:top w:val="single" w:sz="4" w:space="0" w:color="auto"/>
              <w:left w:val="single" w:sz="4" w:space="0" w:color="auto"/>
              <w:bottom w:val="single" w:sz="4" w:space="0" w:color="auto"/>
            </w:tcBorders>
            <w:shd w:val="clear" w:color="auto" w:fill="FFFFFF"/>
          </w:tcPr>
          <w:p w14:paraId="4F5BD221" w14:textId="77777777" w:rsidR="00E342AC" w:rsidRDefault="00BC376D">
            <w:pPr>
              <w:spacing w:line="200" w:lineRule="exact"/>
              <w:rPr>
                <w:rFonts w:eastAsiaTheme="majorEastAsia"/>
                <w:color w:val="000000"/>
                <w:sz w:val="20"/>
                <w:szCs w:val="20"/>
                <w:lang w:bidi="ru-RU"/>
              </w:rPr>
            </w:pPr>
            <w:r>
              <w:rPr>
                <w:rStyle w:val="Bodytext20"/>
                <w:rFonts w:eastAsiaTheme="majorEastAsia"/>
              </w:rPr>
              <w:t>Иные показатели</w:t>
            </w:r>
          </w:p>
        </w:tc>
        <w:tc>
          <w:tcPr>
            <w:tcW w:w="1710" w:type="dxa"/>
            <w:gridSpan w:val="4"/>
            <w:tcBorders>
              <w:top w:val="single" w:sz="4" w:space="0" w:color="auto"/>
              <w:left w:val="single" w:sz="4" w:space="0" w:color="auto"/>
              <w:bottom w:val="single" w:sz="4" w:space="0" w:color="auto"/>
            </w:tcBorders>
            <w:shd w:val="clear" w:color="auto" w:fill="FFFFFF"/>
          </w:tcPr>
          <w:p w14:paraId="1099221E" w14:textId="77777777" w:rsidR="00E342AC" w:rsidRDefault="00E342AC">
            <w:pPr>
              <w:spacing w:line="200" w:lineRule="exact"/>
              <w:jc w:val="center"/>
              <w:rPr>
                <w:rFonts w:eastAsiaTheme="majorEastAsia"/>
                <w:color w:val="000000"/>
                <w:sz w:val="20"/>
                <w:szCs w:val="20"/>
                <w:lang w:bidi="ru-RU"/>
              </w:rPr>
            </w:pPr>
          </w:p>
        </w:tc>
        <w:tc>
          <w:tcPr>
            <w:tcW w:w="2266" w:type="dxa"/>
            <w:gridSpan w:val="4"/>
            <w:tcBorders>
              <w:top w:val="single" w:sz="4" w:space="0" w:color="auto"/>
              <w:left w:val="single" w:sz="4" w:space="0" w:color="auto"/>
              <w:bottom w:val="single" w:sz="4" w:space="0" w:color="auto"/>
            </w:tcBorders>
            <w:shd w:val="clear" w:color="auto" w:fill="FFFFFF"/>
          </w:tcPr>
          <w:p w14:paraId="5DBEA27A" w14:textId="77777777" w:rsidR="00E342AC" w:rsidRDefault="00E342AC">
            <w:pPr>
              <w:rPr>
                <w:sz w:val="10"/>
                <w:szCs w:val="10"/>
              </w:rPr>
            </w:pPr>
          </w:p>
        </w:tc>
        <w:tc>
          <w:tcPr>
            <w:tcW w:w="2512" w:type="dxa"/>
            <w:gridSpan w:val="2"/>
            <w:tcBorders>
              <w:top w:val="single" w:sz="4" w:space="0" w:color="auto"/>
              <w:left w:val="single" w:sz="4" w:space="0" w:color="auto"/>
              <w:bottom w:val="single" w:sz="4" w:space="0" w:color="auto"/>
              <w:right w:val="single" w:sz="4" w:space="0" w:color="auto"/>
            </w:tcBorders>
            <w:shd w:val="clear" w:color="auto" w:fill="FFFFFF"/>
          </w:tcPr>
          <w:p w14:paraId="756C0A65" w14:textId="77777777" w:rsidR="00E342AC" w:rsidRDefault="00E342AC">
            <w:pPr>
              <w:rPr>
                <w:sz w:val="10"/>
                <w:szCs w:val="10"/>
              </w:rPr>
            </w:pPr>
          </w:p>
        </w:tc>
      </w:tr>
      <w:tr w:rsidR="00E342AC" w14:paraId="32B7B6ED" w14:textId="77777777">
        <w:trPr>
          <w:trHeight w:hRule="exact" w:val="364"/>
          <w:jc w:val="center"/>
        </w:trPr>
        <w:tc>
          <w:tcPr>
            <w:tcW w:w="10201" w:type="dxa"/>
            <w:gridSpan w:val="13"/>
            <w:tcBorders>
              <w:top w:val="single" w:sz="4" w:space="0" w:color="auto"/>
              <w:left w:val="single" w:sz="4" w:space="0" w:color="auto"/>
              <w:right w:val="single" w:sz="4" w:space="0" w:color="auto"/>
            </w:tcBorders>
            <w:shd w:val="clear" w:color="auto" w:fill="FFFFFF"/>
          </w:tcPr>
          <w:p w14:paraId="08A1654C" w14:textId="77777777" w:rsidR="00E342AC" w:rsidRDefault="00BC376D">
            <w:pPr>
              <w:spacing w:line="200" w:lineRule="exact"/>
              <w:jc w:val="center"/>
            </w:pPr>
            <w:r>
              <w:rPr>
                <w:rStyle w:val="Bodytext20"/>
                <w:rFonts w:eastAsiaTheme="majorEastAsia"/>
              </w:rPr>
              <w:t>4. Линейные Объекты</w:t>
            </w:r>
          </w:p>
        </w:tc>
      </w:tr>
      <w:tr w:rsidR="00E342AC" w14:paraId="54358F06" w14:textId="77777777">
        <w:trPr>
          <w:trHeight w:hRule="exact" w:val="551"/>
          <w:jc w:val="center"/>
        </w:trPr>
        <w:tc>
          <w:tcPr>
            <w:tcW w:w="3727" w:type="dxa"/>
            <w:gridSpan w:val="4"/>
            <w:tcBorders>
              <w:top w:val="single" w:sz="4" w:space="0" w:color="auto"/>
              <w:left w:val="single" w:sz="4" w:space="0" w:color="auto"/>
            </w:tcBorders>
            <w:shd w:val="clear" w:color="auto" w:fill="FFFFFF"/>
          </w:tcPr>
          <w:p w14:paraId="4CF18347" w14:textId="77777777" w:rsidR="00E342AC" w:rsidRDefault="00BC376D">
            <w:pPr>
              <w:spacing w:after="60" w:line="200" w:lineRule="exact"/>
            </w:pPr>
            <w:r>
              <w:rPr>
                <w:rStyle w:val="Bodytext20"/>
                <w:rFonts w:eastAsiaTheme="majorEastAsia"/>
              </w:rPr>
              <w:t>Категория</w:t>
            </w:r>
          </w:p>
          <w:p w14:paraId="68462B2F" w14:textId="77777777" w:rsidR="00E342AC" w:rsidRDefault="00BC376D">
            <w:pPr>
              <w:spacing w:before="60" w:line="200" w:lineRule="exact"/>
            </w:pPr>
            <w:r>
              <w:rPr>
                <w:rStyle w:val="Bodytext20"/>
                <w:rFonts w:eastAsiaTheme="majorEastAsia"/>
              </w:rPr>
              <w:t>(класс)</w:t>
            </w:r>
          </w:p>
        </w:tc>
        <w:tc>
          <w:tcPr>
            <w:tcW w:w="1710" w:type="dxa"/>
            <w:gridSpan w:val="4"/>
            <w:tcBorders>
              <w:top w:val="single" w:sz="4" w:space="0" w:color="auto"/>
              <w:left w:val="single" w:sz="4" w:space="0" w:color="auto"/>
            </w:tcBorders>
            <w:shd w:val="clear" w:color="auto" w:fill="FFFFFF"/>
          </w:tcPr>
          <w:p w14:paraId="66F39598" w14:textId="77777777" w:rsidR="00E342AC" w:rsidRDefault="00E342AC">
            <w:pPr>
              <w:rPr>
                <w:sz w:val="10"/>
                <w:szCs w:val="10"/>
              </w:rPr>
            </w:pPr>
          </w:p>
        </w:tc>
        <w:tc>
          <w:tcPr>
            <w:tcW w:w="2266" w:type="dxa"/>
            <w:gridSpan w:val="4"/>
            <w:tcBorders>
              <w:top w:val="single" w:sz="4" w:space="0" w:color="auto"/>
              <w:left w:val="single" w:sz="4" w:space="0" w:color="auto"/>
            </w:tcBorders>
            <w:shd w:val="clear" w:color="auto" w:fill="FFFFFF"/>
          </w:tcPr>
          <w:p w14:paraId="29BEDB29" w14:textId="77777777" w:rsidR="00E342AC" w:rsidRDefault="00E342AC">
            <w:pPr>
              <w:rPr>
                <w:sz w:val="10"/>
                <w:szCs w:val="10"/>
              </w:rPr>
            </w:pPr>
          </w:p>
        </w:tc>
        <w:tc>
          <w:tcPr>
            <w:tcW w:w="2498" w:type="dxa"/>
            <w:tcBorders>
              <w:top w:val="single" w:sz="4" w:space="0" w:color="auto"/>
              <w:left w:val="single" w:sz="4" w:space="0" w:color="auto"/>
              <w:right w:val="single" w:sz="4" w:space="0" w:color="auto"/>
            </w:tcBorders>
            <w:shd w:val="clear" w:color="auto" w:fill="FFFFFF"/>
          </w:tcPr>
          <w:p w14:paraId="19EA7FCD" w14:textId="77777777" w:rsidR="00E342AC" w:rsidRDefault="00E342AC">
            <w:pPr>
              <w:rPr>
                <w:sz w:val="10"/>
                <w:szCs w:val="10"/>
              </w:rPr>
            </w:pPr>
          </w:p>
        </w:tc>
      </w:tr>
      <w:tr w:rsidR="00E342AC" w14:paraId="4C7C02E0" w14:textId="77777777">
        <w:trPr>
          <w:trHeight w:hRule="exact" w:val="227"/>
          <w:jc w:val="center"/>
        </w:trPr>
        <w:tc>
          <w:tcPr>
            <w:tcW w:w="3727" w:type="dxa"/>
            <w:gridSpan w:val="4"/>
            <w:tcBorders>
              <w:top w:val="single" w:sz="4" w:space="0" w:color="auto"/>
              <w:left w:val="single" w:sz="4" w:space="0" w:color="auto"/>
            </w:tcBorders>
            <w:shd w:val="clear" w:color="auto" w:fill="FFFFFF"/>
          </w:tcPr>
          <w:p w14:paraId="25BCB1D2" w14:textId="77777777" w:rsidR="00E342AC" w:rsidRDefault="00BC376D">
            <w:pPr>
              <w:spacing w:line="200" w:lineRule="exact"/>
            </w:pPr>
            <w:r>
              <w:rPr>
                <w:rStyle w:val="Bodytext20"/>
                <w:rFonts w:eastAsiaTheme="majorEastAsia"/>
              </w:rPr>
              <w:t>Протяженность</w:t>
            </w:r>
          </w:p>
        </w:tc>
        <w:tc>
          <w:tcPr>
            <w:tcW w:w="1710" w:type="dxa"/>
            <w:gridSpan w:val="4"/>
            <w:tcBorders>
              <w:top w:val="single" w:sz="4" w:space="0" w:color="auto"/>
              <w:left w:val="single" w:sz="4" w:space="0" w:color="auto"/>
            </w:tcBorders>
            <w:shd w:val="clear" w:color="auto" w:fill="FFFFFF"/>
          </w:tcPr>
          <w:p w14:paraId="52FE9A8E" w14:textId="77777777" w:rsidR="00E342AC" w:rsidRDefault="00E342AC">
            <w:pPr>
              <w:rPr>
                <w:sz w:val="10"/>
                <w:szCs w:val="10"/>
              </w:rPr>
            </w:pPr>
          </w:p>
        </w:tc>
        <w:tc>
          <w:tcPr>
            <w:tcW w:w="2266" w:type="dxa"/>
            <w:gridSpan w:val="4"/>
            <w:tcBorders>
              <w:top w:val="single" w:sz="4" w:space="0" w:color="auto"/>
              <w:left w:val="single" w:sz="4" w:space="0" w:color="auto"/>
            </w:tcBorders>
            <w:shd w:val="clear" w:color="auto" w:fill="FFFFFF"/>
          </w:tcPr>
          <w:p w14:paraId="0C7C2E8D" w14:textId="77777777" w:rsidR="00E342AC" w:rsidRDefault="00E342AC">
            <w:pPr>
              <w:rPr>
                <w:sz w:val="10"/>
                <w:szCs w:val="10"/>
              </w:rPr>
            </w:pPr>
          </w:p>
        </w:tc>
        <w:tc>
          <w:tcPr>
            <w:tcW w:w="2498" w:type="dxa"/>
            <w:tcBorders>
              <w:top w:val="single" w:sz="4" w:space="0" w:color="auto"/>
              <w:left w:val="single" w:sz="4" w:space="0" w:color="auto"/>
              <w:right w:val="single" w:sz="4" w:space="0" w:color="auto"/>
            </w:tcBorders>
            <w:shd w:val="clear" w:color="auto" w:fill="FFFFFF"/>
          </w:tcPr>
          <w:p w14:paraId="13129F75" w14:textId="77777777" w:rsidR="00E342AC" w:rsidRDefault="00E342AC">
            <w:pPr>
              <w:rPr>
                <w:sz w:val="10"/>
                <w:szCs w:val="10"/>
              </w:rPr>
            </w:pPr>
          </w:p>
        </w:tc>
      </w:tr>
      <w:tr w:rsidR="00E342AC" w14:paraId="79C6EE82" w14:textId="77777777">
        <w:trPr>
          <w:trHeight w:hRule="exact" w:val="566"/>
          <w:jc w:val="center"/>
        </w:trPr>
        <w:tc>
          <w:tcPr>
            <w:tcW w:w="3727" w:type="dxa"/>
            <w:gridSpan w:val="4"/>
            <w:tcBorders>
              <w:top w:val="single" w:sz="4" w:space="0" w:color="auto"/>
              <w:left w:val="single" w:sz="4" w:space="0" w:color="auto"/>
              <w:bottom w:val="single" w:sz="4" w:space="0" w:color="auto"/>
            </w:tcBorders>
            <w:shd w:val="clear" w:color="auto" w:fill="FFFFFF"/>
          </w:tcPr>
          <w:p w14:paraId="4C872E21" w14:textId="77777777" w:rsidR="00E342AC" w:rsidRDefault="00BC376D">
            <w:r>
              <w:rPr>
                <w:rStyle w:val="Bodytext20"/>
                <w:rFonts w:eastAsiaTheme="majorEastAsia"/>
              </w:rPr>
              <w:t>Мощность (пропускная способность, грузооборот, интенсивность движения)</w:t>
            </w:r>
          </w:p>
        </w:tc>
        <w:tc>
          <w:tcPr>
            <w:tcW w:w="1710" w:type="dxa"/>
            <w:gridSpan w:val="4"/>
            <w:tcBorders>
              <w:top w:val="single" w:sz="4" w:space="0" w:color="auto"/>
              <w:left w:val="single" w:sz="4" w:space="0" w:color="auto"/>
              <w:bottom w:val="single" w:sz="4" w:space="0" w:color="auto"/>
            </w:tcBorders>
            <w:shd w:val="clear" w:color="auto" w:fill="FFFFFF"/>
          </w:tcPr>
          <w:p w14:paraId="79019142" w14:textId="77777777" w:rsidR="00E342AC" w:rsidRDefault="00E342AC">
            <w:pPr>
              <w:rPr>
                <w:sz w:val="10"/>
                <w:szCs w:val="10"/>
              </w:rPr>
            </w:pPr>
          </w:p>
        </w:tc>
        <w:tc>
          <w:tcPr>
            <w:tcW w:w="2266" w:type="dxa"/>
            <w:gridSpan w:val="4"/>
            <w:tcBorders>
              <w:top w:val="single" w:sz="4" w:space="0" w:color="auto"/>
              <w:left w:val="single" w:sz="4" w:space="0" w:color="auto"/>
              <w:bottom w:val="single" w:sz="4" w:space="0" w:color="auto"/>
            </w:tcBorders>
            <w:shd w:val="clear" w:color="auto" w:fill="FFFFFF"/>
          </w:tcPr>
          <w:p w14:paraId="4C2E990C" w14:textId="77777777" w:rsidR="00E342AC" w:rsidRDefault="00E342AC">
            <w:pPr>
              <w:rPr>
                <w:sz w:val="10"/>
                <w:szCs w:val="10"/>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14:paraId="32B235CE" w14:textId="77777777" w:rsidR="00E342AC" w:rsidRDefault="00E342AC">
            <w:pPr>
              <w:rPr>
                <w:sz w:val="10"/>
                <w:szCs w:val="10"/>
              </w:rPr>
            </w:pPr>
          </w:p>
        </w:tc>
      </w:tr>
      <w:tr w:rsidR="00E342AC" w14:paraId="3A49854F" w14:textId="77777777">
        <w:trPr>
          <w:trHeight w:hRule="exact" w:val="565"/>
          <w:jc w:val="center"/>
        </w:trPr>
        <w:tc>
          <w:tcPr>
            <w:tcW w:w="3727" w:type="dxa"/>
            <w:gridSpan w:val="4"/>
            <w:tcBorders>
              <w:top w:val="single" w:sz="4" w:space="0" w:color="auto"/>
              <w:left w:val="single" w:sz="4" w:space="0" w:color="auto"/>
              <w:bottom w:val="single" w:sz="4" w:space="0" w:color="auto"/>
              <w:right w:val="single" w:sz="4" w:space="0" w:color="auto"/>
            </w:tcBorders>
            <w:shd w:val="clear" w:color="auto" w:fill="FFFFFF"/>
          </w:tcPr>
          <w:p w14:paraId="5FB8E6CA" w14:textId="77777777" w:rsidR="00E342AC" w:rsidRDefault="00BC376D">
            <w:r>
              <w:rPr>
                <w:rStyle w:val="Bodytext20"/>
                <w:rFonts w:eastAsiaTheme="majorEastAsia"/>
              </w:rPr>
              <w:lastRenderedPageBreak/>
              <w:t>Диаметры и количество трубопроводов, характеристики материалов труб</w:t>
            </w:r>
          </w:p>
        </w:tc>
        <w:tc>
          <w:tcPr>
            <w:tcW w:w="1710" w:type="dxa"/>
            <w:gridSpan w:val="4"/>
            <w:tcBorders>
              <w:top w:val="single" w:sz="4" w:space="0" w:color="auto"/>
              <w:left w:val="single" w:sz="4" w:space="0" w:color="auto"/>
              <w:bottom w:val="single" w:sz="4" w:space="0" w:color="auto"/>
              <w:right w:val="single" w:sz="4" w:space="0" w:color="auto"/>
            </w:tcBorders>
            <w:shd w:val="clear" w:color="auto" w:fill="FFFFFF"/>
          </w:tcPr>
          <w:p w14:paraId="537AAD12" w14:textId="77777777" w:rsidR="00E342AC" w:rsidRDefault="00E342AC">
            <w:pPr>
              <w:rPr>
                <w:sz w:val="10"/>
                <w:szCs w:val="10"/>
              </w:rPr>
            </w:pPr>
          </w:p>
        </w:tc>
        <w:tc>
          <w:tcPr>
            <w:tcW w:w="2266" w:type="dxa"/>
            <w:gridSpan w:val="4"/>
            <w:tcBorders>
              <w:top w:val="single" w:sz="4" w:space="0" w:color="auto"/>
              <w:left w:val="single" w:sz="4" w:space="0" w:color="auto"/>
              <w:bottom w:val="single" w:sz="4" w:space="0" w:color="auto"/>
              <w:right w:val="single" w:sz="4" w:space="0" w:color="auto"/>
            </w:tcBorders>
            <w:shd w:val="clear" w:color="auto" w:fill="FFFFFF"/>
          </w:tcPr>
          <w:p w14:paraId="244E75A4" w14:textId="77777777" w:rsidR="00E342AC" w:rsidRDefault="00E342AC">
            <w:pPr>
              <w:rPr>
                <w:sz w:val="10"/>
                <w:szCs w:val="10"/>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14:paraId="7103CFD8" w14:textId="77777777" w:rsidR="00E342AC" w:rsidRDefault="00E342AC">
            <w:pPr>
              <w:rPr>
                <w:sz w:val="10"/>
                <w:szCs w:val="10"/>
              </w:rPr>
            </w:pPr>
          </w:p>
        </w:tc>
      </w:tr>
      <w:tr w:rsidR="00E342AC" w14:paraId="6CB2B069" w14:textId="77777777">
        <w:trPr>
          <w:trHeight w:hRule="exact" w:val="553"/>
          <w:jc w:val="center"/>
        </w:trPr>
        <w:tc>
          <w:tcPr>
            <w:tcW w:w="3727" w:type="dxa"/>
            <w:gridSpan w:val="4"/>
            <w:tcBorders>
              <w:top w:val="single" w:sz="4" w:space="0" w:color="auto"/>
              <w:left w:val="single" w:sz="4" w:space="0" w:color="auto"/>
            </w:tcBorders>
            <w:shd w:val="clear" w:color="auto" w:fill="FFFFFF"/>
          </w:tcPr>
          <w:p w14:paraId="318BFAA5" w14:textId="77777777" w:rsidR="00E342AC" w:rsidRDefault="00BC376D">
            <w:r>
              <w:rPr>
                <w:rStyle w:val="Bodytext20"/>
                <w:rFonts w:eastAsiaTheme="majorEastAsia"/>
              </w:rPr>
              <w:t>Тип (КЛ, ВЛ, КВ Л), уровень напряжения линий электропередачи</w:t>
            </w:r>
          </w:p>
        </w:tc>
        <w:tc>
          <w:tcPr>
            <w:tcW w:w="1710" w:type="dxa"/>
            <w:gridSpan w:val="4"/>
            <w:tcBorders>
              <w:top w:val="single" w:sz="4" w:space="0" w:color="auto"/>
              <w:left w:val="single" w:sz="4" w:space="0" w:color="auto"/>
            </w:tcBorders>
            <w:shd w:val="clear" w:color="auto" w:fill="FFFFFF"/>
          </w:tcPr>
          <w:p w14:paraId="621B68B3" w14:textId="77777777" w:rsidR="00E342AC" w:rsidRDefault="00E342AC">
            <w:pPr>
              <w:rPr>
                <w:sz w:val="10"/>
                <w:szCs w:val="10"/>
              </w:rPr>
            </w:pPr>
          </w:p>
        </w:tc>
        <w:tc>
          <w:tcPr>
            <w:tcW w:w="2266" w:type="dxa"/>
            <w:gridSpan w:val="4"/>
            <w:tcBorders>
              <w:top w:val="single" w:sz="4" w:space="0" w:color="auto"/>
              <w:left w:val="single" w:sz="4" w:space="0" w:color="auto"/>
            </w:tcBorders>
            <w:shd w:val="clear" w:color="auto" w:fill="FFFFFF"/>
          </w:tcPr>
          <w:p w14:paraId="508C9649" w14:textId="77777777" w:rsidR="00E342AC" w:rsidRDefault="00E342AC">
            <w:pPr>
              <w:rPr>
                <w:sz w:val="10"/>
                <w:szCs w:val="10"/>
              </w:rPr>
            </w:pPr>
          </w:p>
        </w:tc>
        <w:tc>
          <w:tcPr>
            <w:tcW w:w="2498" w:type="dxa"/>
            <w:tcBorders>
              <w:top w:val="single" w:sz="4" w:space="0" w:color="auto"/>
              <w:left w:val="single" w:sz="4" w:space="0" w:color="auto"/>
              <w:right w:val="single" w:sz="4" w:space="0" w:color="auto"/>
            </w:tcBorders>
            <w:shd w:val="clear" w:color="auto" w:fill="FFFFFF"/>
          </w:tcPr>
          <w:p w14:paraId="3C6E40A4" w14:textId="77777777" w:rsidR="00E342AC" w:rsidRDefault="00E342AC">
            <w:pPr>
              <w:rPr>
                <w:sz w:val="10"/>
                <w:szCs w:val="10"/>
              </w:rPr>
            </w:pPr>
          </w:p>
        </w:tc>
      </w:tr>
      <w:tr w:rsidR="00E342AC" w14:paraId="0BDBF6EC" w14:textId="77777777">
        <w:trPr>
          <w:trHeight w:hRule="exact" w:val="708"/>
          <w:jc w:val="center"/>
        </w:trPr>
        <w:tc>
          <w:tcPr>
            <w:tcW w:w="3727" w:type="dxa"/>
            <w:gridSpan w:val="4"/>
            <w:tcBorders>
              <w:top w:val="single" w:sz="4" w:space="0" w:color="auto"/>
              <w:left w:val="single" w:sz="4" w:space="0" w:color="auto"/>
            </w:tcBorders>
            <w:shd w:val="clear" w:color="auto" w:fill="FFFFFF"/>
          </w:tcPr>
          <w:p w14:paraId="1E26AE5F" w14:textId="77777777" w:rsidR="00E342AC" w:rsidRDefault="00BC376D">
            <w:r>
              <w:rPr>
                <w:rStyle w:val="Bodytext20"/>
                <w:rFonts w:eastAsiaTheme="majorEastAsia"/>
              </w:rPr>
              <w:t>Перечень конструктивных элементов,</w:t>
            </w:r>
          </w:p>
          <w:p w14:paraId="4CFC40A9" w14:textId="77777777" w:rsidR="00E342AC" w:rsidRDefault="00BC376D">
            <w:r>
              <w:rPr>
                <w:rStyle w:val="Bodytext20"/>
                <w:rFonts w:eastAsiaTheme="majorEastAsia"/>
              </w:rPr>
              <w:t>оказывающих</w:t>
            </w:r>
          </w:p>
          <w:p w14:paraId="04497E8C" w14:textId="77777777" w:rsidR="00E342AC" w:rsidRDefault="00BC376D">
            <w:r>
              <w:rPr>
                <w:rStyle w:val="Bodytext20"/>
                <w:rFonts w:eastAsiaTheme="majorEastAsia"/>
              </w:rPr>
              <w:t>влияние на безопасность</w:t>
            </w:r>
          </w:p>
        </w:tc>
        <w:tc>
          <w:tcPr>
            <w:tcW w:w="1710" w:type="dxa"/>
            <w:gridSpan w:val="4"/>
            <w:tcBorders>
              <w:top w:val="single" w:sz="4" w:space="0" w:color="auto"/>
              <w:left w:val="single" w:sz="4" w:space="0" w:color="auto"/>
            </w:tcBorders>
            <w:shd w:val="clear" w:color="auto" w:fill="FFFFFF"/>
          </w:tcPr>
          <w:p w14:paraId="12886A99" w14:textId="77777777" w:rsidR="00E342AC" w:rsidRDefault="00E342AC">
            <w:pPr>
              <w:rPr>
                <w:sz w:val="10"/>
                <w:szCs w:val="10"/>
              </w:rPr>
            </w:pPr>
          </w:p>
        </w:tc>
        <w:tc>
          <w:tcPr>
            <w:tcW w:w="2266" w:type="dxa"/>
            <w:gridSpan w:val="4"/>
            <w:tcBorders>
              <w:top w:val="single" w:sz="4" w:space="0" w:color="auto"/>
              <w:left w:val="single" w:sz="4" w:space="0" w:color="auto"/>
            </w:tcBorders>
            <w:shd w:val="clear" w:color="auto" w:fill="FFFFFF"/>
          </w:tcPr>
          <w:p w14:paraId="166E29BB" w14:textId="77777777" w:rsidR="00E342AC" w:rsidRDefault="00E342AC">
            <w:pPr>
              <w:rPr>
                <w:sz w:val="10"/>
                <w:szCs w:val="10"/>
              </w:rPr>
            </w:pPr>
          </w:p>
        </w:tc>
        <w:tc>
          <w:tcPr>
            <w:tcW w:w="2498" w:type="dxa"/>
            <w:tcBorders>
              <w:top w:val="single" w:sz="4" w:space="0" w:color="auto"/>
              <w:left w:val="single" w:sz="4" w:space="0" w:color="auto"/>
              <w:right w:val="single" w:sz="4" w:space="0" w:color="auto"/>
            </w:tcBorders>
            <w:shd w:val="clear" w:color="auto" w:fill="FFFFFF"/>
          </w:tcPr>
          <w:p w14:paraId="1B439C9D" w14:textId="77777777" w:rsidR="00E342AC" w:rsidRDefault="00E342AC">
            <w:pPr>
              <w:rPr>
                <w:sz w:val="10"/>
                <w:szCs w:val="10"/>
              </w:rPr>
            </w:pPr>
          </w:p>
        </w:tc>
      </w:tr>
      <w:tr w:rsidR="00E342AC" w14:paraId="34BDCCCB" w14:textId="77777777">
        <w:trPr>
          <w:trHeight w:hRule="exact" w:val="279"/>
          <w:jc w:val="center"/>
        </w:trPr>
        <w:tc>
          <w:tcPr>
            <w:tcW w:w="3727" w:type="dxa"/>
            <w:gridSpan w:val="4"/>
            <w:tcBorders>
              <w:top w:val="single" w:sz="4" w:space="0" w:color="auto"/>
              <w:left w:val="single" w:sz="4" w:space="0" w:color="auto"/>
            </w:tcBorders>
            <w:shd w:val="clear" w:color="auto" w:fill="FFFFFF"/>
          </w:tcPr>
          <w:p w14:paraId="109C84F1" w14:textId="77777777" w:rsidR="00E342AC" w:rsidRDefault="00BC376D">
            <w:pPr>
              <w:spacing w:line="200" w:lineRule="exact"/>
            </w:pPr>
            <w:r>
              <w:rPr>
                <w:rStyle w:val="Bodytext20"/>
                <w:rFonts w:eastAsiaTheme="majorEastAsia"/>
              </w:rPr>
              <w:t>Иные показатели</w:t>
            </w:r>
          </w:p>
        </w:tc>
        <w:tc>
          <w:tcPr>
            <w:tcW w:w="1710" w:type="dxa"/>
            <w:gridSpan w:val="4"/>
            <w:tcBorders>
              <w:top w:val="single" w:sz="4" w:space="0" w:color="auto"/>
              <w:left w:val="single" w:sz="4" w:space="0" w:color="auto"/>
            </w:tcBorders>
            <w:shd w:val="clear" w:color="auto" w:fill="FFFFFF"/>
          </w:tcPr>
          <w:p w14:paraId="5FA4D6C8" w14:textId="77777777" w:rsidR="00E342AC" w:rsidRDefault="00E342AC">
            <w:pPr>
              <w:rPr>
                <w:sz w:val="10"/>
                <w:szCs w:val="10"/>
              </w:rPr>
            </w:pPr>
          </w:p>
        </w:tc>
        <w:tc>
          <w:tcPr>
            <w:tcW w:w="2266" w:type="dxa"/>
            <w:gridSpan w:val="4"/>
            <w:tcBorders>
              <w:top w:val="single" w:sz="4" w:space="0" w:color="auto"/>
              <w:left w:val="single" w:sz="4" w:space="0" w:color="auto"/>
            </w:tcBorders>
            <w:shd w:val="clear" w:color="auto" w:fill="FFFFFF"/>
          </w:tcPr>
          <w:p w14:paraId="51D0B090" w14:textId="77777777" w:rsidR="00E342AC" w:rsidRDefault="00E342AC">
            <w:pPr>
              <w:rPr>
                <w:sz w:val="10"/>
                <w:szCs w:val="10"/>
              </w:rPr>
            </w:pPr>
          </w:p>
        </w:tc>
        <w:tc>
          <w:tcPr>
            <w:tcW w:w="2498" w:type="dxa"/>
            <w:tcBorders>
              <w:top w:val="single" w:sz="4" w:space="0" w:color="auto"/>
              <w:left w:val="single" w:sz="4" w:space="0" w:color="auto"/>
              <w:right w:val="single" w:sz="4" w:space="0" w:color="auto"/>
            </w:tcBorders>
            <w:shd w:val="clear" w:color="auto" w:fill="FFFFFF"/>
          </w:tcPr>
          <w:p w14:paraId="4E127275" w14:textId="77777777" w:rsidR="00E342AC" w:rsidRDefault="00E342AC">
            <w:pPr>
              <w:rPr>
                <w:sz w:val="10"/>
                <w:szCs w:val="10"/>
              </w:rPr>
            </w:pPr>
          </w:p>
        </w:tc>
      </w:tr>
      <w:tr w:rsidR="00E342AC" w14:paraId="22057150" w14:textId="77777777">
        <w:trPr>
          <w:trHeight w:hRule="exact" w:val="559"/>
          <w:jc w:val="center"/>
        </w:trPr>
        <w:tc>
          <w:tcPr>
            <w:tcW w:w="10201" w:type="dxa"/>
            <w:gridSpan w:val="13"/>
            <w:tcBorders>
              <w:top w:val="single" w:sz="4" w:space="0" w:color="auto"/>
              <w:left w:val="single" w:sz="4" w:space="0" w:color="auto"/>
              <w:right w:val="single" w:sz="4" w:space="0" w:color="auto"/>
            </w:tcBorders>
            <w:shd w:val="clear" w:color="auto" w:fill="FFFFFF"/>
          </w:tcPr>
          <w:p w14:paraId="70665CDD" w14:textId="77777777" w:rsidR="00E342AC" w:rsidRDefault="00BC376D">
            <w:pPr>
              <w:spacing w:line="264" w:lineRule="exact"/>
              <w:jc w:val="center"/>
            </w:pPr>
            <w:r>
              <w:rPr>
                <w:rStyle w:val="Bodytext20"/>
                <w:rFonts w:eastAsiaTheme="majorEastAsia"/>
              </w:rPr>
              <w:t>5. Соответствие требованиям энергетической эффективности и требованиям оснащенности приборами учета используемых энергетических ресурсов</w:t>
            </w:r>
          </w:p>
        </w:tc>
      </w:tr>
      <w:tr w:rsidR="00E342AC" w14:paraId="4C8FFD88" w14:textId="77777777">
        <w:trPr>
          <w:trHeight w:hRule="exact" w:val="301"/>
          <w:jc w:val="center"/>
        </w:trPr>
        <w:tc>
          <w:tcPr>
            <w:tcW w:w="3727" w:type="dxa"/>
            <w:gridSpan w:val="4"/>
            <w:tcBorders>
              <w:top w:val="single" w:sz="4" w:space="0" w:color="auto"/>
              <w:left w:val="single" w:sz="4" w:space="0" w:color="auto"/>
            </w:tcBorders>
            <w:shd w:val="clear" w:color="auto" w:fill="FFFFFF"/>
          </w:tcPr>
          <w:p w14:paraId="45D8DA9C" w14:textId="77777777" w:rsidR="00E342AC" w:rsidRDefault="00BC376D">
            <w:pPr>
              <w:spacing w:line="200" w:lineRule="exact"/>
            </w:pPr>
            <w:r>
              <w:rPr>
                <w:rStyle w:val="Bodytext20"/>
                <w:rFonts w:eastAsiaTheme="majorEastAsia"/>
              </w:rPr>
              <w:t>Класс энергоэффективности здания</w:t>
            </w:r>
          </w:p>
        </w:tc>
        <w:tc>
          <w:tcPr>
            <w:tcW w:w="1710" w:type="dxa"/>
            <w:gridSpan w:val="4"/>
            <w:tcBorders>
              <w:top w:val="single" w:sz="4" w:space="0" w:color="auto"/>
              <w:left w:val="single" w:sz="4" w:space="0" w:color="auto"/>
            </w:tcBorders>
            <w:shd w:val="clear" w:color="auto" w:fill="FFFFFF"/>
          </w:tcPr>
          <w:p w14:paraId="2B4776A1" w14:textId="77777777" w:rsidR="00E342AC" w:rsidRDefault="00E342AC">
            <w:pPr>
              <w:rPr>
                <w:sz w:val="10"/>
                <w:szCs w:val="10"/>
              </w:rPr>
            </w:pPr>
          </w:p>
        </w:tc>
        <w:tc>
          <w:tcPr>
            <w:tcW w:w="2266" w:type="dxa"/>
            <w:gridSpan w:val="4"/>
            <w:tcBorders>
              <w:top w:val="single" w:sz="4" w:space="0" w:color="auto"/>
              <w:left w:val="single" w:sz="4" w:space="0" w:color="auto"/>
            </w:tcBorders>
            <w:shd w:val="clear" w:color="auto" w:fill="FFFFFF"/>
          </w:tcPr>
          <w:p w14:paraId="6F9EBDCD" w14:textId="77777777" w:rsidR="00E342AC" w:rsidRDefault="00E342AC">
            <w:pPr>
              <w:rPr>
                <w:sz w:val="10"/>
                <w:szCs w:val="10"/>
              </w:rPr>
            </w:pPr>
          </w:p>
        </w:tc>
        <w:tc>
          <w:tcPr>
            <w:tcW w:w="2498" w:type="dxa"/>
            <w:tcBorders>
              <w:top w:val="single" w:sz="4" w:space="0" w:color="auto"/>
              <w:left w:val="single" w:sz="4" w:space="0" w:color="auto"/>
              <w:right w:val="single" w:sz="4" w:space="0" w:color="auto"/>
            </w:tcBorders>
            <w:shd w:val="clear" w:color="auto" w:fill="FFFFFF"/>
          </w:tcPr>
          <w:p w14:paraId="37E44DF8" w14:textId="77777777" w:rsidR="00E342AC" w:rsidRDefault="00E342AC">
            <w:pPr>
              <w:rPr>
                <w:sz w:val="10"/>
                <w:szCs w:val="10"/>
              </w:rPr>
            </w:pPr>
          </w:p>
        </w:tc>
      </w:tr>
      <w:tr w:rsidR="00E342AC" w14:paraId="590CB984" w14:textId="77777777">
        <w:trPr>
          <w:trHeight w:hRule="exact" w:val="578"/>
          <w:jc w:val="center"/>
        </w:trPr>
        <w:tc>
          <w:tcPr>
            <w:tcW w:w="3727" w:type="dxa"/>
            <w:gridSpan w:val="4"/>
            <w:tcBorders>
              <w:top w:val="single" w:sz="4" w:space="0" w:color="auto"/>
              <w:left w:val="single" w:sz="4" w:space="0" w:color="auto"/>
            </w:tcBorders>
            <w:shd w:val="clear" w:color="auto" w:fill="FFFFFF"/>
          </w:tcPr>
          <w:p w14:paraId="4AFE2D76" w14:textId="77777777" w:rsidR="00E342AC" w:rsidRDefault="00BC376D">
            <w:pPr>
              <w:spacing w:line="264" w:lineRule="exact"/>
            </w:pPr>
            <w:r>
              <w:rPr>
                <w:rStyle w:val="Bodytext20"/>
                <w:rFonts w:eastAsiaTheme="majorEastAsia"/>
              </w:rPr>
              <w:t>Удельный расход тепловой энергии на 1 кв. м площади</w:t>
            </w:r>
          </w:p>
        </w:tc>
        <w:tc>
          <w:tcPr>
            <w:tcW w:w="1710" w:type="dxa"/>
            <w:gridSpan w:val="4"/>
            <w:tcBorders>
              <w:top w:val="single" w:sz="4" w:space="0" w:color="auto"/>
              <w:left w:val="single" w:sz="4" w:space="0" w:color="auto"/>
            </w:tcBorders>
            <w:shd w:val="clear" w:color="auto" w:fill="FFFFFF"/>
          </w:tcPr>
          <w:p w14:paraId="1422E6A8" w14:textId="77777777" w:rsidR="00E342AC" w:rsidRDefault="00BC376D">
            <w:pPr>
              <w:spacing w:line="200" w:lineRule="exact"/>
              <w:jc w:val="center"/>
            </w:pPr>
            <w:r>
              <w:rPr>
                <w:rStyle w:val="Bodytext20"/>
                <w:rFonts w:eastAsiaTheme="majorEastAsia"/>
              </w:rPr>
              <w:t>кВт *ч/м</w:t>
            </w:r>
            <w:r>
              <w:rPr>
                <w:rStyle w:val="Bodytext20"/>
                <w:rFonts w:eastAsiaTheme="majorEastAsia"/>
                <w:vertAlign w:val="superscript"/>
              </w:rPr>
              <w:t>2</w:t>
            </w:r>
          </w:p>
        </w:tc>
        <w:tc>
          <w:tcPr>
            <w:tcW w:w="2266" w:type="dxa"/>
            <w:gridSpan w:val="4"/>
            <w:tcBorders>
              <w:top w:val="single" w:sz="4" w:space="0" w:color="auto"/>
              <w:left w:val="single" w:sz="4" w:space="0" w:color="auto"/>
            </w:tcBorders>
            <w:shd w:val="clear" w:color="auto" w:fill="FFFFFF"/>
          </w:tcPr>
          <w:p w14:paraId="19F765E5" w14:textId="77777777" w:rsidR="00E342AC" w:rsidRDefault="00E342AC">
            <w:pPr>
              <w:rPr>
                <w:sz w:val="10"/>
                <w:szCs w:val="10"/>
              </w:rPr>
            </w:pPr>
          </w:p>
        </w:tc>
        <w:tc>
          <w:tcPr>
            <w:tcW w:w="2498" w:type="dxa"/>
            <w:tcBorders>
              <w:top w:val="single" w:sz="4" w:space="0" w:color="auto"/>
              <w:left w:val="single" w:sz="4" w:space="0" w:color="auto"/>
              <w:right w:val="single" w:sz="4" w:space="0" w:color="auto"/>
            </w:tcBorders>
            <w:shd w:val="clear" w:color="auto" w:fill="FFFFFF"/>
          </w:tcPr>
          <w:p w14:paraId="430CB1C5" w14:textId="77777777" w:rsidR="00E342AC" w:rsidRDefault="00E342AC">
            <w:pPr>
              <w:rPr>
                <w:sz w:val="10"/>
                <w:szCs w:val="10"/>
              </w:rPr>
            </w:pPr>
          </w:p>
        </w:tc>
      </w:tr>
      <w:tr w:rsidR="00E342AC" w14:paraId="314BADEA" w14:textId="77777777">
        <w:trPr>
          <w:trHeight w:hRule="exact" w:val="558"/>
          <w:jc w:val="center"/>
        </w:trPr>
        <w:tc>
          <w:tcPr>
            <w:tcW w:w="3727" w:type="dxa"/>
            <w:gridSpan w:val="4"/>
            <w:tcBorders>
              <w:top w:val="single" w:sz="4" w:space="0" w:color="auto"/>
              <w:left w:val="single" w:sz="4" w:space="0" w:color="auto"/>
            </w:tcBorders>
            <w:shd w:val="clear" w:color="auto" w:fill="FFFFFF"/>
          </w:tcPr>
          <w:p w14:paraId="5835ECD2" w14:textId="77777777" w:rsidR="00E342AC" w:rsidRDefault="00BC376D">
            <w:r>
              <w:rPr>
                <w:rStyle w:val="Bodytext20"/>
                <w:rFonts w:eastAsiaTheme="majorEastAsia"/>
              </w:rPr>
              <w:t>Материалы утепления наружных ограждающих конструкций</w:t>
            </w:r>
          </w:p>
        </w:tc>
        <w:tc>
          <w:tcPr>
            <w:tcW w:w="1710" w:type="dxa"/>
            <w:gridSpan w:val="4"/>
            <w:tcBorders>
              <w:top w:val="single" w:sz="4" w:space="0" w:color="auto"/>
              <w:left w:val="single" w:sz="4" w:space="0" w:color="auto"/>
            </w:tcBorders>
            <w:shd w:val="clear" w:color="auto" w:fill="FFFFFF"/>
          </w:tcPr>
          <w:p w14:paraId="27CB1566" w14:textId="77777777" w:rsidR="00E342AC" w:rsidRDefault="00E342AC">
            <w:pPr>
              <w:rPr>
                <w:sz w:val="10"/>
                <w:szCs w:val="10"/>
              </w:rPr>
            </w:pPr>
          </w:p>
        </w:tc>
        <w:tc>
          <w:tcPr>
            <w:tcW w:w="2266" w:type="dxa"/>
            <w:gridSpan w:val="4"/>
            <w:tcBorders>
              <w:top w:val="single" w:sz="4" w:space="0" w:color="auto"/>
              <w:left w:val="single" w:sz="4" w:space="0" w:color="auto"/>
            </w:tcBorders>
            <w:shd w:val="clear" w:color="auto" w:fill="FFFFFF"/>
          </w:tcPr>
          <w:p w14:paraId="3500AD1E" w14:textId="77777777" w:rsidR="00E342AC" w:rsidRDefault="00E342AC">
            <w:pPr>
              <w:rPr>
                <w:sz w:val="10"/>
                <w:szCs w:val="10"/>
              </w:rPr>
            </w:pPr>
          </w:p>
        </w:tc>
        <w:tc>
          <w:tcPr>
            <w:tcW w:w="2498" w:type="dxa"/>
            <w:tcBorders>
              <w:top w:val="single" w:sz="4" w:space="0" w:color="auto"/>
              <w:left w:val="single" w:sz="4" w:space="0" w:color="auto"/>
              <w:right w:val="single" w:sz="4" w:space="0" w:color="auto"/>
            </w:tcBorders>
            <w:shd w:val="clear" w:color="auto" w:fill="FFFFFF"/>
          </w:tcPr>
          <w:p w14:paraId="75FE212D" w14:textId="77777777" w:rsidR="00E342AC" w:rsidRDefault="00E342AC">
            <w:pPr>
              <w:rPr>
                <w:sz w:val="10"/>
                <w:szCs w:val="10"/>
              </w:rPr>
            </w:pPr>
          </w:p>
        </w:tc>
      </w:tr>
      <w:tr w:rsidR="00E342AC" w14:paraId="72F768EF" w14:textId="77777777">
        <w:trPr>
          <w:trHeight w:hRule="exact" w:val="264"/>
          <w:jc w:val="center"/>
        </w:trPr>
        <w:tc>
          <w:tcPr>
            <w:tcW w:w="3727" w:type="dxa"/>
            <w:gridSpan w:val="4"/>
            <w:tcBorders>
              <w:top w:val="single" w:sz="4" w:space="0" w:color="auto"/>
              <w:left w:val="single" w:sz="4" w:space="0" w:color="auto"/>
              <w:bottom w:val="single" w:sz="4" w:space="0" w:color="auto"/>
            </w:tcBorders>
            <w:shd w:val="clear" w:color="auto" w:fill="FFFFFF"/>
          </w:tcPr>
          <w:p w14:paraId="3F5BB982" w14:textId="77777777" w:rsidR="00E342AC" w:rsidRDefault="00BC376D">
            <w:pPr>
              <w:spacing w:line="200" w:lineRule="exact"/>
            </w:pPr>
            <w:r>
              <w:rPr>
                <w:rStyle w:val="Bodytext20"/>
                <w:rFonts w:eastAsiaTheme="majorEastAsia"/>
              </w:rPr>
              <w:t>Заполнение световых проемов</w:t>
            </w:r>
          </w:p>
        </w:tc>
        <w:tc>
          <w:tcPr>
            <w:tcW w:w="1710" w:type="dxa"/>
            <w:gridSpan w:val="4"/>
            <w:tcBorders>
              <w:top w:val="single" w:sz="4" w:space="0" w:color="auto"/>
              <w:left w:val="single" w:sz="4" w:space="0" w:color="auto"/>
              <w:bottom w:val="single" w:sz="4" w:space="0" w:color="auto"/>
            </w:tcBorders>
            <w:shd w:val="clear" w:color="auto" w:fill="FFFFFF"/>
          </w:tcPr>
          <w:p w14:paraId="3CE87F5A" w14:textId="77777777" w:rsidR="00E342AC" w:rsidRDefault="00E342AC">
            <w:pPr>
              <w:rPr>
                <w:sz w:val="10"/>
                <w:szCs w:val="10"/>
              </w:rPr>
            </w:pPr>
          </w:p>
        </w:tc>
        <w:tc>
          <w:tcPr>
            <w:tcW w:w="2266" w:type="dxa"/>
            <w:gridSpan w:val="4"/>
            <w:tcBorders>
              <w:top w:val="single" w:sz="4" w:space="0" w:color="auto"/>
              <w:left w:val="single" w:sz="4" w:space="0" w:color="auto"/>
              <w:bottom w:val="single" w:sz="4" w:space="0" w:color="auto"/>
            </w:tcBorders>
            <w:shd w:val="clear" w:color="auto" w:fill="FFFFFF"/>
          </w:tcPr>
          <w:p w14:paraId="3E6A7257" w14:textId="77777777" w:rsidR="00E342AC" w:rsidRDefault="00E342AC">
            <w:pPr>
              <w:rPr>
                <w:sz w:val="10"/>
                <w:szCs w:val="10"/>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14:paraId="14B15ADC" w14:textId="77777777" w:rsidR="00E342AC" w:rsidRDefault="00E342AC">
            <w:pPr>
              <w:rPr>
                <w:sz w:val="10"/>
                <w:szCs w:val="10"/>
              </w:rPr>
            </w:pPr>
          </w:p>
        </w:tc>
      </w:tr>
    </w:tbl>
    <w:p w14:paraId="18818FD0" w14:textId="77777777" w:rsidR="00E342AC" w:rsidRDefault="00BC376D">
      <w:pPr>
        <w:ind w:left="142"/>
      </w:pPr>
      <w:r>
        <w:rPr>
          <w:noProof/>
        </w:rPr>
        <mc:AlternateContent>
          <mc:Choice Requires="wps">
            <w:drawing>
              <wp:anchor distT="0" distB="0" distL="63500" distR="63500" simplePos="0" relativeHeight="251659264" behindDoc="1" locked="0" layoutInCell="1" allowOverlap="1" wp14:anchorId="3F15BE7E" wp14:editId="4039D099">
                <wp:simplePos x="0" y="0"/>
                <wp:positionH relativeFrom="margin">
                  <wp:posOffset>12065</wp:posOffset>
                </wp:positionH>
                <wp:positionV relativeFrom="paragraph">
                  <wp:posOffset>-7699375</wp:posOffset>
                </wp:positionV>
                <wp:extent cx="6531610" cy="635"/>
                <wp:effectExtent l="0" t="0" r="0" b="0"/>
                <wp:wrapTopAndBottom/>
                <wp:docPr id="3" name="Надпись 4"/>
                <wp:cNvGraphicFramePr/>
                <a:graphic xmlns:a="http://schemas.openxmlformats.org/drawingml/2006/main">
                  <a:graphicData uri="http://schemas.microsoft.com/office/word/2010/wordprocessingShape">
                    <wps:wsp>
                      <wps:cNvSpPr txBox="1"/>
                      <wps:spPr bwMode="auto">
                        <a:xfrm>
                          <a:off x="0" y="0"/>
                          <a:ext cx="6531610" cy="635"/>
                        </a:xfrm>
                        <a:prstGeom prst="rect">
                          <a:avLst/>
                        </a:prstGeom>
                        <a:noFill/>
                        <a:ln>
                          <a:noFill/>
                        </a:ln>
                      </wps:spPr>
                      <wps:txbx>
                        <w:txbxContent>
                          <w:p w14:paraId="63CC9406" w14:textId="77777777" w:rsidR="00AA0143" w:rsidRDefault="00AA0143">
                            <w:pPr>
                              <w:rPr>
                                <w:sz w:val="2"/>
                                <w:szCs w:val="2"/>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F15BE7E" id="_x0000_t202" coordsize="21600,21600" o:spt="202" path="m,l,21600r21600,l21600,xe">
                <v:stroke joinstyle="miter"/>
                <v:path gradientshapeok="t" o:connecttype="rect"/>
              </v:shapetype>
              <v:shape id="Надпись 4" o:spid="_x0000_s1026" type="#_x0000_t202" style="position:absolute;left:0;text-align:left;margin-left:.95pt;margin-top:-606.25pt;width:514.3pt;height:.05pt;z-index:-25165721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" filled="f" stroked="f">
                <v:textbox style="mso-fit-shape-to-text:t" inset="0,0,0,0">
                  <w:txbxContent>
                    <w:p w14:paraId="63CC9406" w14:textId="77777777" w:rsidR="00AA0143" w:rsidRDefault="00AA0143">
                      <w:pPr>
                        <w:rPr>
                          <w:sz w:val="2"/>
                          <w:szCs w:val="2"/>
                        </w:rPr>
                      </w:pPr>
                    </w:p>
                  </w:txbxContent>
                </v:textbox>
                <w10:wrap type="topAndBottom" anchorx="margin"/>
              </v:shape>
            </w:pict>
          </mc:Fallback>
        </mc:AlternateContent>
      </w:r>
      <w:r>
        <w:rPr>
          <w:color w:val="000000"/>
          <w:lang w:bidi="ru-RU"/>
        </w:rPr>
        <w:t>Руководитель застройщика</w:t>
      </w:r>
      <w:r>
        <w:t xml:space="preserve"> </w:t>
      </w:r>
      <w:r>
        <w:rPr>
          <w:color w:val="000000"/>
          <w:lang w:bidi="ru-RU"/>
        </w:rPr>
        <w:t>строительства _________________________________________</w:t>
      </w:r>
    </w:p>
    <w:p w14:paraId="3A579EFE" w14:textId="77777777" w:rsidR="00E342AC" w:rsidRDefault="00BC376D">
      <w:pPr>
        <w:pStyle w:val="Bodytext40"/>
        <w:shd w:val="clear" w:color="auto" w:fill="auto"/>
        <w:spacing w:before="0" w:after="0" w:line="240" w:lineRule="auto"/>
        <w:ind w:left="142"/>
        <w:jc w:val="center"/>
      </w:pPr>
      <w:r>
        <w:rPr>
          <w:color w:val="000000"/>
          <w:lang w:bidi="ru-RU"/>
        </w:rPr>
        <w:t xml:space="preserve">                                                   (наименование организации) (подпись) (Ф.И.О.)</w:t>
      </w:r>
    </w:p>
    <w:p w14:paraId="4E7B56EE" w14:textId="77777777" w:rsidR="00E342AC" w:rsidRDefault="00BC376D">
      <w:pPr>
        <w:spacing w:after="214" w:line="200" w:lineRule="exact"/>
        <w:ind w:left="142"/>
      </w:pPr>
      <w:r>
        <w:rPr>
          <w:color w:val="000000"/>
          <w:lang w:bidi="ru-RU"/>
        </w:rPr>
        <w:t>М.П.</w:t>
      </w:r>
    </w:p>
    <w:p w14:paraId="6CC2CE70" w14:textId="77777777" w:rsidR="00E342AC" w:rsidRDefault="00BC376D">
      <w:pPr>
        <w:tabs>
          <w:tab w:val="left" w:leader="underscore" w:pos="6768"/>
        </w:tabs>
        <w:ind w:left="142"/>
      </w:pPr>
      <w:r>
        <w:rPr>
          <w:color w:val="000000"/>
          <w:lang w:bidi="ru-RU"/>
        </w:rPr>
        <w:t>Руководитель генподрядчика строительства __________________________________________</w:t>
      </w:r>
    </w:p>
    <w:p w14:paraId="087680B3" w14:textId="77777777" w:rsidR="00E342AC" w:rsidRDefault="00BC376D">
      <w:pPr>
        <w:pStyle w:val="Bodytext40"/>
        <w:shd w:val="clear" w:color="auto" w:fill="auto"/>
        <w:spacing w:before="0" w:after="0" w:line="240" w:lineRule="auto"/>
        <w:ind w:left="142"/>
        <w:jc w:val="center"/>
      </w:pPr>
      <w:r>
        <w:rPr>
          <w:color w:val="000000"/>
          <w:lang w:bidi="ru-RU"/>
        </w:rPr>
        <w:t xml:space="preserve">                                            (наименование организации) (подпись) (Ф.И.О.)</w:t>
      </w:r>
    </w:p>
    <w:p w14:paraId="4533F69E" w14:textId="77777777" w:rsidR="00E342AC" w:rsidRDefault="00BC376D">
      <w:pPr>
        <w:ind w:left="142"/>
        <w:rPr>
          <w:color w:val="000000"/>
          <w:lang w:bidi="ru-RU"/>
        </w:rPr>
      </w:pPr>
      <w:r>
        <w:rPr>
          <w:color w:val="000000"/>
          <w:lang w:bidi="ru-RU"/>
        </w:rPr>
        <w:t>М.П.</w:t>
      </w:r>
    </w:p>
    <w:p w14:paraId="7588EFF3" w14:textId="77777777" w:rsidR="00E342AC" w:rsidRDefault="00E342AC">
      <w:pPr>
        <w:ind w:left="142"/>
        <w:rPr>
          <w:color w:val="000000"/>
          <w:lang w:bidi="ru-RU"/>
        </w:rPr>
      </w:pPr>
    </w:p>
    <w:p w14:paraId="216A3457" w14:textId="77777777" w:rsidR="00E342AC" w:rsidRDefault="00BC376D">
      <w:pPr>
        <w:ind w:left="142"/>
        <w:rPr>
          <w:color w:val="000000"/>
          <w:lang w:bidi="ru-RU"/>
        </w:rPr>
      </w:pPr>
      <w:r>
        <w:rPr>
          <w:color w:val="000000"/>
          <w:lang w:bidi="ru-RU"/>
        </w:rPr>
        <w:t>____________________________</w:t>
      </w:r>
    </w:p>
    <w:p w14:paraId="0266B936" w14:textId="77777777" w:rsidR="00E342AC" w:rsidRDefault="00E342AC">
      <w:pPr>
        <w:ind w:left="142"/>
        <w:rPr>
          <w:color w:val="000000"/>
          <w:lang w:bidi="ru-RU"/>
        </w:rPr>
      </w:pPr>
    </w:p>
    <w:p w14:paraId="39DC0AA9" w14:textId="77777777" w:rsidR="00E342AC" w:rsidRDefault="00BC376D">
      <w:pPr>
        <w:widowControl w:val="0"/>
        <w:tabs>
          <w:tab w:val="left" w:pos="294"/>
        </w:tabs>
        <w:spacing w:line="226" w:lineRule="exact"/>
        <w:ind w:left="142"/>
        <w:jc w:val="both"/>
        <w:rPr>
          <w:color w:val="000000"/>
          <w:sz w:val="20"/>
          <w:lang w:bidi="ru-RU"/>
        </w:rPr>
      </w:pPr>
      <w:r>
        <w:rPr>
          <w:color w:val="000000"/>
          <w:sz w:val="20"/>
          <w:lang w:bidi="ru-RU"/>
        </w:rPr>
        <w:t>Представитель технического заказчика по вопросам строительного контроля*</w:t>
      </w:r>
    </w:p>
    <w:p w14:paraId="4991B828" w14:textId="77777777" w:rsidR="00E342AC" w:rsidRDefault="00BC376D">
      <w:pPr>
        <w:widowControl w:val="0"/>
        <w:tabs>
          <w:tab w:val="left" w:pos="294"/>
        </w:tabs>
        <w:spacing w:line="226" w:lineRule="exact"/>
        <w:ind w:left="142"/>
        <w:jc w:val="both"/>
        <w:rPr>
          <w:color w:val="000000"/>
          <w:sz w:val="20"/>
          <w:lang w:bidi="ru-RU"/>
        </w:rPr>
      </w:pPr>
      <w:r>
        <w:rPr>
          <w:color w:val="000000"/>
          <w:sz w:val="20"/>
          <w:lang w:bidi="ru-RU"/>
        </w:rPr>
        <w:t xml:space="preserve">Представитель лица, осуществляющего строительство, по вопросам строительного контроля </w:t>
      </w:r>
    </w:p>
    <w:p w14:paraId="7652C14D" w14:textId="77777777" w:rsidR="00E342AC" w:rsidRDefault="00BC376D">
      <w:pPr>
        <w:widowControl w:val="0"/>
        <w:tabs>
          <w:tab w:val="left" w:pos="294"/>
        </w:tabs>
        <w:spacing w:line="226" w:lineRule="exact"/>
        <w:ind w:left="142"/>
        <w:jc w:val="both"/>
        <w:rPr>
          <w:color w:val="000000"/>
          <w:sz w:val="20"/>
          <w:lang w:bidi="ru-RU"/>
        </w:rPr>
      </w:pPr>
      <w:r>
        <w:rPr>
          <w:color w:val="000000"/>
          <w:sz w:val="20"/>
          <w:lang w:bidi="ru-RU"/>
        </w:rPr>
        <w:t>(специалист по организации строительства) *</w:t>
      </w:r>
    </w:p>
    <w:p w14:paraId="5FCEA0F4" w14:textId="77777777" w:rsidR="00E342AC" w:rsidRDefault="00E342AC">
      <w:pPr>
        <w:widowControl w:val="0"/>
        <w:tabs>
          <w:tab w:val="left" w:pos="294"/>
        </w:tabs>
        <w:spacing w:line="226" w:lineRule="exact"/>
        <w:ind w:left="142"/>
        <w:jc w:val="both"/>
        <w:rPr>
          <w:color w:val="000000"/>
          <w:lang w:bidi="ru-RU"/>
        </w:rPr>
      </w:pPr>
    </w:p>
    <w:p w14:paraId="1501A5C2" w14:textId="77777777" w:rsidR="00E342AC" w:rsidRDefault="00E342AC">
      <w:pPr>
        <w:widowControl w:val="0"/>
        <w:tabs>
          <w:tab w:val="left" w:pos="294"/>
        </w:tabs>
        <w:spacing w:line="226" w:lineRule="exact"/>
        <w:ind w:left="142"/>
        <w:jc w:val="both"/>
        <w:rPr>
          <w:color w:val="000000"/>
          <w:lang w:bidi="ru-RU"/>
        </w:rPr>
      </w:pPr>
    </w:p>
    <w:p w14:paraId="7B40B347" w14:textId="77777777" w:rsidR="00E342AC" w:rsidRDefault="00BC376D">
      <w:pPr>
        <w:widowControl w:val="0"/>
        <w:tabs>
          <w:tab w:val="left" w:pos="294"/>
        </w:tabs>
        <w:spacing w:line="226" w:lineRule="exact"/>
        <w:ind w:left="142"/>
        <w:jc w:val="center"/>
        <w:rPr>
          <w:color w:val="000000"/>
          <w:lang w:bidi="ru-RU"/>
        </w:rPr>
      </w:pPr>
      <w:r>
        <w:rPr>
          <w:b/>
          <w:bCs/>
          <w:color w:val="000000"/>
          <w:lang w:bidi="ru-RU"/>
        </w:rPr>
        <w:t>Вышеуказанная форма акта утверждена</w:t>
      </w:r>
      <w:r>
        <w:rPr>
          <w:color w:val="000000"/>
          <w:lang w:bidi="ru-RU"/>
        </w:rPr>
        <w:t>:</w:t>
      </w:r>
    </w:p>
    <w:p w14:paraId="7C2AA6A5" w14:textId="77777777" w:rsidR="00E342AC" w:rsidRDefault="00E342AC">
      <w:pPr>
        <w:widowControl w:val="0"/>
        <w:tabs>
          <w:tab w:val="left" w:pos="294"/>
        </w:tabs>
        <w:spacing w:line="226" w:lineRule="exact"/>
        <w:ind w:left="142"/>
        <w:jc w:val="both"/>
        <w:rPr>
          <w:color w:val="000000"/>
          <w:lang w:bidi="ru-RU"/>
        </w:rPr>
      </w:pPr>
    </w:p>
    <w:p w14:paraId="0B4811E3" w14:textId="77777777" w:rsidR="00E342AC" w:rsidRDefault="00E342AC">
      <w:pPr>
        <w:widowControl w:val="0"/>
        <w:tabs>
          <w:tab w:val="left" w:pos="294"/>
        </w:tabs>
        <w:spacing w:line="226" w:lineRule="exact"/>
        <w:ind w:left="142"/>
        <w:jc w:val="both"/>
        <w:rPr>
          <w:color w:val="000000"/>
          <w:lang w:bidi="ru-RU"/>
        </w:rPr>
      </w:pPr>
    </w:p>
    <w:tbl>
      <w:tblPr>
        <w:tblW w:w="9954" w:type="dxa"/>
        <w:tblInd w:w="108" w:type="dxa"/>
        <w:tblLayout w:type="fixed"/>
        <w:tblLook w:val="0000" w:firstRow="0" w:lastRow="0" w:firstColumn="0" w:lastColumn="0" w:noHBand="0" w:noVBand="0"/>
      </w:tblPr>
      <w:tblGrid>
        <w:gridCol w:w="3318"/>
        <w:gridCol w:w="3318"/>
        <w:gridCol w:w="3318"/>
      </w:tblGrid>
      <w:tr w:rsidR="00E342AC" w14:paraId="38603E2E" w14:textId="77777777">
        <w:trPr>
          <w:trHeight w:val="2764"/>
        </w:trPr>
        <w:tc>
          <w:tcPr>
            <w:tcW w:w="3318" w:type="dxa"/>
          </w:tcPr>
          <w:p w14:paraId="66E2F460" w14:textId="77777777" w:rsidR="00E342AC" w:rsidRDefault="00BC376D">
            <w:pPr>
              <w:rPr>
                <w:b/>
                <w:color w:val="000000" w:themeColor="text1"/>
              </w:rPr>
            </w:pPr>
            <w:r>
              <w:rPr>
                <w:b/>
                <w:color w:val="000000" w:themeColor="text1"/>
                <w:lang w:eastAsia="en-US"/>
              </w:rPr>
              <w:t>Заказчик:</w:t>
            </w:r>
            <w:r>
              <w:rPr>
                <w:b/>
                <w:color w:val="000000" w:themeColor="text1"/>
              </w:rPr>
              <w:t xml:space="preserve"> </w:t>
            </w:r>
          </w:p>
          <w:p w14:paraId="2BC5E895" w14:textId="77777777" w:rsidR="00E342AC" w:rsidRDefault="00BC376D">
            <w:pPr>
              <w:tabs>
                <w:tab w:val="right" w:pos="10467"/>
              </w:tabs>
              <w:contextualSpacing/>
              <w:jc w:val="both"/>
              <w:rPr>
                <w:rFonts w:eastAsia="Calibri"/>
                <w:b/>
                <w:color w:val="000000" w:themeColor="text1"/>
              </w:rPr>
            </w:pPr>
            <w:r>
              <w:rPr>
                <w:rFonts w:eastAsia="Calibri"/>
                <w:b/>
                <w:color w:val="000000" w:themeColor="text1"/>
              </w:rPr>
              <w:t>ООО «СЗ «</w:t>
            </w:r>
            <w:r>
              <w:rPr>
                <w:b/>
              </w:rPr>
              <w:t>КП Шале</w:t>
            </w:r>
            <w:r>
              <w:rPr>
                <w:rFonts w:eastAsia="Calibri"/>
                <w:b/>
                <w:color w:val="000000" w:themeColor="text1"/>
              </w:rPr>
              <w:t>»</w:t>
            </w:r>
          </w:p>
          <w:p w14:paraId="62787092" w14:textId="77777777" w:rsidR="00E342AC" w:rsidRDefault="00BC376D">
            <w:pPr>
              <w:jc w:val="both"/>
              <w:rPr>
                <w:bCs/>
                <w:color w:val="000000" w:themeColor="text1"/>
              </w:rPr>
            </w:pPr>
            <w:r>
              <w:rPr>
                <w:bCs/>
                <w:color w:val="000000" w:themeColor="text1"/>
              </w:rPr>
              <w:t>Генеральный директор</w:t>
            </w:r>
          </w:p>
          <w:p w14:paraId="41838614" w14:textId="77777777" w:rsidR="00E342AC" w:rsidRDefault="00E342AC">
            <w:pPr>
              <w:jc w:val="both"/>
              <w:rPr>
                <w:b/>
                <w:color w:val="000000" w:themeColor="text1"/>
              </w:rPr>
            </w:pPr>
          </w:p>
          <w:p w14:paraId="6DBB7C76" w14:textId="77777777" w:rsidR="00E342AC" w:rsidRDefault="00E342AC">
            <w:pPr>
              <w:widowControl w:val="0"/>
              <w:shd w:val="clear" w:color="auto" w:fill="FFFFFF"/>
              <w:ind w:right="-1"/>
              <w:jc w:val="both"/>
              <w:outlineLvl w:val="1"/>
              <w:rPr>
                <w:bCs/>
                <w:color w:val="000000" w:themeColor="text1"/>
              </w:rPr>
            </w:pPr>
          </w:p>
          <w:p w14:paraId="4CA2BAD8" w14:textId="77777777" w:rsidR="00E342AC" w:rsidRDefault="00BC376D">
            <w:pPr>
              <w:widowControl w:val="0"/>
              <w:shd w:val="clear" w:color="auto" w:fill="FFFFFF"/>
              <w:ind w:right="-1"/>
              <w:jc w:val="both"/>
              <w:outlineLvl w:val="1"/>
              <w:rPr>
                <w:bCs/>
                <w:color w:val="000000" w:themeColor="text1"/>
              </w:rPr>
            </w:pPr>
            <w:r>
              <w:rPr>
                <w:bCs/>
                <w:color w:val="000000" w:themeColor="text1"/>
              </w:rPr>
              <w:t>___________/</w:t>
            </w:r>
            <w:r>
              <w:rPr>
                <w:bCs/>
              </w:rPr>
              <w:t>И.В. Горбачев</w:t>
            </w:r>
            <w:r>
              <w:rPr>
                <w:bCs/>
                <w:color w:val="000000" w:themeColor="text1"/>
              </w:rPr>
              <w:t>/</w:t>
            </w:r>
          </w:p>
          <w:p w14:paraId="19E6D39A" w14:textId="77777777" w:rsidR="00E342AC" w:rsidRDefault="00BC376D">
            <w:pPr>
              <w:widowControl w:val="0"/>
              <w:shd w:val="clear" w:color="auto" w:fill="FFFFFF"/>
              <w:ind w:right="-1"/>
              <w:jc w:val="both"/>
              <w:outlineLvl w:val="1"/>
              <w:rPr>
                <w:bCs/>
                <w:color w:val="000000" w:themeColor="text1"/>
              </w:rPr>
            </w:pPr>
            <w:r>
              <w:rPr>
                <w:bCs/>
                <w:color w:val="000000" w:themeColor="text1"/>
              </w:rPr>
              <w:t>М.П.</w:t>
            </w:r>
          </w:p>
        </w:tc>
        <w:tc>
          <w:tcPr>
            <w:tcW w:w="3318" w:type="dxa"/>
          </w:tcPr>
          <w:p w14:paraId="47507A56" w14:textId="77777777" w:rsidR="00E342AC" w:rsidRDefault="00BC376D">
            <w:pPr>
              <w:widowControl w:val="0"/>
              <w:ind w:left="-149" w:firstLine="183"/>
              <w:rPr>
                <w:rFonts w:eastAsiaTheme="minorEastAsia"/>
                <w:b/>
                <w:bCs/>
              </w:rPr>
            </w:pPr>
            <w:r>
              <w:rPr>
                <w:rFonts w:eastAsiaTheme="minorEastAsia"/>
                <w:b/>
                <w:bCs/>
              </w:rPr>
              <w:t>Генподрядчик:</w:t>
            </w:r>
          </w:p>
          <w:p w14:paraId="75720257" w14:textId="77777777" w:rsidR="00E342AC" w:rsidRDefault="00BC376D">
            <w:pPr>
              <w:rPr>
                <w:rFonts w:eastAsia="Arial Unicode MS"/>
                <w:b/>
                <w:caps/>
                <w:u w:val="single"/>
              </w:rPr>
            </w:pPr>
            <w:r>
              <w:rPr>
                <w:rFonts w:eastAsia="Arial Unicode MS"/>
                <w:b/>
                <w:caps/>
              </w:rPr>
              <w:t>ООО «А-Девелопмент»</w:t>
            </w:r>
          </w:p>
          <w:p w14:paraId="31D0C04A" w14:textId="77777777" w:rsidR="00E342AC" w:rsidRDefault="00BC376D">
            <w:pPr>
              <w:jc w:val="both"/>
              <w:rPr>
                <w:bCs/>
                <w:color w:val="000000"/>
              </w:rPr>
            </w:pPr>
            <w:r>
              <w:rPr>
                <w:bCs/>
                <w:color w:val="000000" w:themeColor="text1"/>
              </w:rPr>
              <w:t>Генеральный директор</w:t>
            </w:r>
          </w:p>
          <w:p w14:paraId="306D93F3" w14:textId="77777777" w:rsidR="00E342AC" w:rsidRDefault="00E342AC">
            <w:pPr>
              <w:jc w:val="both"/>
              <w:rPr>
                <w:bCs/>
                <w:color w:val="000000" w:themeColor="text1"/>
              </w:rPr>
            </w:pPr>
          </w:p>
          <w:p w14:paraId="76D1AC89" w14:textId="77777777" w:rsidR="00E342AC" w:rsidRDefault="00E342AC">
            <w:pPr>
              <w:jc w:val="both"/>
              <w:rPr>
                <w:bCs/>
                <w:color w:val="000000"/>
              </w:rPr>
            </w:pPr>
          </w:p>
          <w:p w14:paraId="64D50D1C" w14:textId="77777777" w:rsidR="00E342AC" w:rsidRDefault="00BC376D">
            <w:pPr>
              <w:jc w:val="both"/>
              <w:rPr>
                <w:bCs/>
                <w:color w:val="000000"/>
              </w:rPr>
            </w:pPr>
            <w:r>
              <w:rPr>
                <w:bCs/>
                <w:color w:val="000000" w:themeColor="text1"/>
              </w:rPr>
              <w:t xml:space="preserve">___________/Т. В. Савенкова/ </w:t>
            </w:r>
          </w:p>
          <w:p w14:paraId="1916387B" w14:textId="100834C8" w:rsidR="00E342AC" w:rsidRDefault="00BC376D">
            <w:pPr>
              <w:widowControl w:val="0"/>
              <w:rPr>
                <w:rFonts w:eastAsiaTheme="minorEastAsia"/>
              </w:rPr>
            </w:pPr>
            <w:r>
              <w:rPr>
                <w:rFonts w:eastAsiaTheme="minorEastAsia"/>
              </w:rPr>
              <w:t>М.П.</w:t>
            </w:r>
          </w:p>
        </w:tc>
        <w:tc>
          <w:tcPr>
            <w:tcW w:w="3318" w:type="dxa"/>
          </w:tcPr>
          <w:p w14:paraId="04819151" w14:textId="77777777" w:rsidR="00E342AC" w:rsidRDefault="00BC376D">
            <w:pPr>
              <w:widowControl w:val="0"/>
              <w:ind w:left="-149" w:firstLine="183"/>
              <w:rPr>
                <w:rFonts w:eastAsiaTheme="minorEastAsia"/>
                <w:b/>
                <w:bCs/>
              </w:rPr>
            </w:pPr>
            <w:r>
              <w:rPr>
                <w:rFonts w:eastAsiaTheme="minorEastAsia"/>
                <w:b/>
                <w:bCs/>
              </w:rPr>
              <w:t xml:space="preserve">Техзаказчик: </w:t>
            </w:r>
          </w:p>
          <w:p w14:paraId="79B0809A" w14:textId="77777777" w:rsidR="00E342AC" w:rsidRDefault="00BC376D">
            <w:pPr>
              <w:widowControl w:val="0"/>
              <w:ind w:left="-149" w:firstLine="183"/>
              <w:rPr>
                <w:rFonts w:eastAsiaTheme="minorEastAsia"/>
                <w:b/>
                <w:bCs/>
              </w:rPr>
            </w:pPr>
            <w:r>
              <w:rPr>
                <w:rFonts w:eastAsiaTheme="minorEastAsia"/>
                <w:b/>
                <w:bCs/>
              </w:rPr>
              <w:t>ООО ПСК «Основа Сочи»</w:t>
            </w:r>
          </w:p>
          <w:p w14:paraId="03428C49" w14:textId="77777777" w:rsidR="00E342AC" w:rsidRDefault="00BC376D">
            <w:pPr>
              <w:widowControl w:val="0"/>
              <w:ind w:left="-149" w:firstLine="183"/>
              <w:rPr>
                <w:rFonts w:eastAsiaTheme="minorEastAsia"/>
                <w:bCs/>
              </w:rPr>
            </w:pPr>
            <w:r>
              <w:rPr>
                <w:bCs/>
              </w:rPr>
              <w:t>Исполнительный</w:t>
            </w:r>
            <w:r>
              <w:rPr>
                <w:rFonts w:eastAsiaTheme="minorEastAsia"/>
                <w:bCs/>
              </w:rPr>
              <w:t xml:space="preserve"> директор </w:t>
            </w:r>
          </w:p>
          <w:p w14:paraId="2B0C7535" w14:textId="77777777" w:rsidR="00E342AC" w:rsidRDefault="00E342AC">
            <w:pPr>
              <w:widowControl w:val="0"/>
              <w:ind w:left="-149" w:firstLine="183"/>
              <w:rPr>
                <w:rFonts w:eastAsiaTheme="minorEastAsia"/>
                <w:bCs/>
              </w:rPr>
            </w:pPr>
          </w:p>
          <w:p w14:paraId="17F93DF0" w14:textId="77777777" w:rsidR="00E342AC" w:rsidRDefault="00E342AC">
            <w:pPr>
              <w:widowControl w:val="0"/>
              <w:rPr>
                <w:rFonts w:eastAsiaTheme="minorEastAsia"/>
                <w:bCs/>
              </w:rPr>
            </w:pPr>
          </w:p>
          <w:p w14:paraId="4FC9D5D6" w14:textId="77777777" w:rsidR="00E342AC" w:rsidRDefault="00BC376D">
            <w:pPr>
              <w:widowControl w:val="0"/>
              <w:ind w:left="-149" w:firstLine="183"/>
              <w:rPr>
                <w:rFonts w:eastAsiaTheme="minorEastAsia"/>
                <w:bCs/>
              </w:rPr>
            </w:pPr>
            <w:r>
              <w:rPr>
                <w:rFonts w:eastAsiaTheme="minorEastAsia"/>
                <w:bCs/>
              </w:rPr>
              <w:t xml:space="preserve">_________/ Н.Д. </w:t>
            </w:r>
            <w:proofErr w:type="spellStart"/>
            <w:r>
              <w:rPr>
                <w:rFonts w:eastAsiaTheme="minorEastAsia"/>
                <w:bCs/>
              </w:rPr>
              <w:t>Пшеницькая</w:t>
            </w:r>
            <w:proofErr w:type="spellEnd"/>
            <w:r>
              <w:rPr>
                <w:rFonts w:eastAsiaTheme="minorEastAsia"/>
                <w:bCs/>
              </w:rPr>
              <w:t xml:space="preserve"> / </w:t>
            </w:r>
          </w:p>
          <w:p w14:paraId="0D1D4EAF" w14:textId="77777777" w:rsidR="00E342AC" w:rsidRDefault="00BC376D">
            <w:pPr>
              <w:widowControl w:val="0"/>
              <w:ind w:left="-149" w:firstLine="183"/>
              <w:rPr>
                <w:rFonts w:eastAsiaTheme="minorEastAsia"/>
                <w:b/>
                <w:bCs/>
              </w:rPr>
            </w:pPr>
            <w:r>
              <w:rPr>
                <w:rFonts w:eastAsiaTheme="minorEastAsia"/>
                <w:bCs/>
              </w:rPr>
              <w:t>М.П</w:t>
            </w:r>
            <w:r>
              <w:rPr>
                <w:rFonts w:eastAsiaTheme="minorEastAsia"/>
                <w:b/>
                <w:bCs/>
              </w:rPr>
              <w:t>.</w:t>
            </w:r>
          </w:p>
        </w:tc>
      </w:tr>
    </w:tbl>
    <w:p w14:paraId="5F3E43CD" w14:textId="77777777" w:rsidR="00E342AC" w:rsidRDefault="00E342AC">
      <w:pPr>
        <w:widowControl w:val="0"/>
        <w:tabs>
          <w:tab w:val="left" w:pos="294"/>
        </w:tabs>
        <w:spacing w:line="226" w:lineRule="exact"/>
        <w:ind w:left="142"/>
        <w:jc w:val="both"/>
        <w:rPr>
          <w:color w:val="000000"/>
          <w:lang w:bidi="ru-RU"/>
        </w:rPr>
      </w:pPr>
    </w:p>
    <w:p w14:paraId="72BBE82F" w14:textId="77777777" w:rsidR="00E342AC" w:rsidRDefault="00BC376D">
      <w:pPr>
        <w:rPr>
          <w:b/>
          <w:sz w:val="20"/>
          <w:lang w:eastAsia="ar-SA"/>
        </w:rPr>
      </w:pPr>
      <w:r>
        <w:rPr>
          <w:b/>
          <w:sz w:val="20"/>
          <w:lang w:eastAsia="ar-SA"/>
        </w:rPr>
        <w:br w:type="page" w:clear="all"/>
      </w:r>
    </w:p>
    <w:p w14:paraId="2DC755AD" w14:textId="77777777" w:rsidR="00E342AC" w:rsidRDefault="00E342AC">
      <w:pPr>
        <w:widowControl w:val="0"/>
        <w:jc w:val="right"/>
        <w:rPr>
          <w:b/>
          <w:sz w:val="20"/>
          <w:lang w:eastAsia="ar-SA"/>
        </w:rPr>
        <w:sectPr w:rsidR="00E342AC">
          <w:pgSz w:w="11900" w:h="16800"/>
          <w:pgMar w:top="851" w:right="851" w:bottom="851" w:left="709" w:header="720" w:footer="720" w:gutter="0"/>
          <w:cols w:space="720"/>
          <w:docGrid w:linePitch="360"/>
        </w:sectPr>
      </w:pPr>
    </w:p>
    <w:p w14:paraId="532E9867" w14:textId="77777777" w:rsidR="00E342AC" w:rsidRDefault="00BC376D">
      <w:pPr>
        <w:widowControl w:val="0"/>
        <w:jc w:val="right"/>
        <w:rPr>
          <w:b/>
          <w:lang w:eastAsia="ar-SA"/>
        </w:rPr>
      </w:pPr>
      <w:r>
        <w:rPr>
          <w:b/>
          <w:lang w:eastAsia="ar-SA"/>
        </w:rPr>
        <w:lastRenderedPageBreak/>
        <w:t xml:space="preserve">Приложение № 7 </w:t>
      </w:r>
    </w:p>
    <w:p w14:paraId="3D9976FE" w14:textId="77777777" w:rsidR="00E342AC" w:rsidRDefault="00BC376D">
      <w:pPr>
        <w:widowControl w:val="0"/>
        <w:tabs>
          <w:tab w:val="left" w:pos="294"/>
        </w:tabs>
        <w:spacing w:line="226" w:lineRule="exact"/>
        <w:ind w:left="142"/>
        <w:jc w:val="right"/>
        <w:rPr>
          <w:color w:val="000000"/>
          <w:lang w:bidi="ru-RU"/>
        </w:rPr>
      </w:pPr>
      <w:r>
        <w:rPr>
          <w:b/>
          <w:lang w:eastAsia="ar-SA"/>
        </w:rPr>
        <w:t xml:space="preserve">к договору генерального подряда №___ от _______________  </w:t>
      </w:r>
    </w:p>
    <w:p w14:paraId="4376C45E" w14:textId="77777777" w:rsidR="00E342AC" w:rsidRDefault="00E342AC">
      <w:pPr>
        <w:widowControl w:val="0"/>
        <w:tabs>
          <w:tab w:val="left" w:pos="294"/>
        </w:tabs>
        <w:spacing w:line="226" w:lineRule="exact"/>
        <w:ind w:left="142"/>
        <w:jc w:val="both"/>
        <w:rPr>
          <w:color w:val="000000"/>
          <w:lang w:bidi="ru-RU"/>
        </w:rPr>
      </w:pPr>
    </w:p>
    <w:p w14:paraId="3E5818AC" w14:textId="77777777" w:rsidR="00E342AC" w:rsidRDefault="00E342AC">
      <w:pPr>
        <w:widowControl w:val="0"/>
        <w:jc w:val="both"/>
        <w:rPr>
          <w:rFonts w:ascii="Courier New" w:hAnsi="Courier New" w:cs="Courier New"/>
          <w:sz w:val="20"/>
          <w:szCs w:val="20"/>
        </w:rPr>
      </w:pPr>
    </w:p>
    <w:p w14:paraId="54B7661C" w14:textId="77777777" w:rsidR="00E342AC" w:rsidRDefault="00E342AC">
      <w:pPr>
        <w:widowControl w:val="0"/>
        <w:jc w:val="both"/>
        <w:rPr>
          <w:rFonts w:ascii="Courier New" w:hAnsi="Courier New" w:cs="Courier New"/>
          <w:sz w:val="20"/>
          <w:szCs w:val="20"/>
        </w:rPr>
      </w:pPr>
    </w:p>
    <w:p w14:paraId="1AD52208" w14:textId="77777777" w:rsidR="00E342AC" w:rsidRDefault="00BC376D">
      <w:pPr>
        <w:jc w:val="center"/>
        <w:rPr>
          <w:rFonts w:eastAsia="Arial Unicode MS"/>
        </w:rPr>
      </w:pPr>
      <w:r>
        <w:rPr>
          <w:rFonts w:eastAsia="Arial Unicode MS"/>
          <w:noProof/>
        </w:rPr>
        <mc:AlternateContent>
          <mc:Choice Requires="wpg">
            <w:drawing>
              <wp:inline distT="0" distB="0" distL="0" distR="0" wp14:anchorId="05045BD9" wp14:editId="13443447">
                <wp:extent cx="8902594" cy="3257550"/>
                <wp:effectExtent l="0" t="0" r="0" b="0"/>
                <wp:docPr id="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pic:cNvPicPr>
                      </pic:nvPicPr>
                      <pic:blipFill>
                        <a:blip r:embed="rId17"/>
                        <a:stretch/>
                      </pic:blipFill>
                      <pic:spPr bwMode="auto">
                        <a:xfrm>
                          <a:off x="0" y="0"/>
                          <a:ext cx="8965768" cy="3280666"/>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700.99pt;height:256.50pt;mso-wrap-distance-left:0.00pt;mso-wrap-distance-top:0.00pt;mso-wrap-distance-right:0.00pt;mso-wrap-distance-bottom:0.00pt;" stroked="f">
                <v:path textboxrect="0,0,0,0"/>
                <v:imagedata r:id="rId18" o:title=""/>
              </v:shape>
            </w:pict>
          </mc:Fallback>
        </mc:AlternateContent>
      </w:r>
    </w:p>
    <w:tbl>
      <w:tblPr>
        <w:tblW w:w="1402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816"/>
        <w:gridCol w:w="4209"/>
      </w:tblGrid>
      <w:tr w:rsidR="00E342AC" w14:paraId="4E079B5B" w14:textId="77777777">
        <w:tc>
          <w:tcPr>
            <w:tcW w:w="9815" w:type="dxa"/>
            <w:tcBorders>
              <w:top w:val="none" w:sz="4" w:space="0" w:color="000000"/>
              <w:left w:val="none" w:sz="4" w:space="0" w:color="000000"/>
              <w:bottom w:val="none" w:sz="4" w:space="0" w:color="000000"/>
              <w:right w:val="none" w:sz="4" w:space="0" w:color="000000"/>
            </w:tcBorders>
          </w:tcPr>
          <w:p w14:paraId="7D8748EC" w14:textId="77777777" w:rsidR="00E342AC" w:rsidRDefault="00E342AC">
            <w:pPr>
              <w:ind w:firstLine="709"/>
              <w:jc w:val="both"/>
              <w:rPr>
                <w:color w:val="000000" w:themeColor="text1"/>
              </w:rPr>
            </w:pPr>
          </w:p>
        </w:tc>
        <w:tc>
          <w:tcPr>
            <w:tcW w:w="4208" w:type="dxa"/>
            <w:tcBorders>
              <w:top w:val="none" w:sz="4" w:space="0" w:color="000000"/>
              <w:left w:val="none" w:sz="4" w:space="0" w:color="000000"/>
              <w:bottom w:val="none" w:sz="4" w:space="0" w:color="000000"/>
              <w:right w:val="none" w:sz="4" w:space="0" w:color="000000"/>
            </w:tcBorders>
          </w:tcPr>
          <w:p w14:paraId="4A057288" w14:textId="77777777" w:rsidR="00E342AC" w:rsidRDefault="00E342AC">
            <w:pPr>
              <w:jc w:val="both"/>
              <w:rPr>
                <w:color w:val="000000" w:themeColor="text1"/>
              </w:rPr>
            </w:pPr>
          </w:p>
        </w:tc>
      </w:tr>
    </w:tbl>
    <w:p w14:paraId="14DFC4A2" w14:textId="77777777" w:rsidR="00E342AC" w:rsidRDefault="00BC376D">
      <w:pPr>
        <w:jc w:val="center"/>
        <w:rPr>
          <w:rFonts w:eastAsia="Arial Unicode MS" w:cs="Arial Unicode MS"/>
          <w:b/>
          <w:bCs/>
        </w:rPr>
      </w:pPr>
      <w:r>
        <w:rPr>
          <w:rFonts w:eastAsia="Arial Unicode MS" w:cs="Arial Unicode MS"/>
          <w:b/>
          <w:bCs/>
        </w:rPr>
        <w:t>Форма приложения утверждена:</w:t>
      </w:r>
    </w:p>
    <w:p w14:paraId="678734C5" w14:textId="77777777" w:rsidR="00E342AC" w:rsidRDefault="00E342AC">
      <w:pPr>
        <w:jc w:val="center"/>
        <w:rPr>
          <w:rFonts w:eastAsia="Arial Unicode MS" w:cs="Arial Unicode MS"/>
          <w:b/>
          <w:bCs/>
        </w:rPr>
      </w:pPr>
    </w:p>
    <w:tbl>
      <w:tblPr>
        <w:tblW w:w="15573" w:type="dxa"/>
        <w:tblInd w:w="108" w:type="dxa"/>
        <w:tblLayout w:type="fixed"/>
        <w:tblLook w:val="0000" w:firstRow="0" w:lastRow="0" w:firstColumn="0" w:lastColumn="0" w:noHBand="0" w:noVBand="0"/>
      </w:tblPr>
      <w:tblGrid>
        <w:gridCol w:w="5191"/>
        <w:gridCol w:w="5191"/>
        <w:gridCol w:w="5191"/>
      </w:tblGrid>
      <w:tr w:rsidR="00E342AC" w14:paraId="2AC3486C" w14:textId="77777777">
        <w:trPr>
          <w:trHeight w:val="2350"/>
        </w:trPr>
        <w:tc>
          <w:tcPr>
            <w:tcW w:w="5191" w:type="dxa"/>
          </w:tcPr>
          <w:p w14:paraId="49005311" w14:textId="77777777" w:rsidR="00E342AC" w:rsidRDefault="00BC376D">
            <w:pPr>
              <w:rPr>
                <w:b/>
                <w:color w:val="000000" w:themeColor="text1"/>
              </w:rPr>
            </w:pPr>
            <w:bookmarkStart w:id="16" w:name="_Hlk169596661"/>
            <w:r>
              <w:rPr>
                <w:b/>
                <w:color w:val="000000" w:themeColor="text1"/>
                <w:lang w:eastAsia="en-US"/>
              </w:rPr>
              <w:t>Заказчик:</w:t>
            </w:r>
            <w:r>
              <w:rPr>
                <w:b/>
                <w:color w:val="000000" w:themeColor="text1"/>
              </w:rPr>
              <w:t xml:space="preserve"> </w:t>
            </w:r>
          </w:p>
          <w:p w14:paraId="2C7F836D" w14:textId="77777777" w:rsidR="00E342AC" w:rsidRDefault="00BC376D">
            <w:pPr>
              <w:pStyle w:val="17"/>
              <w:tabs>
                <w:tab w:val="right" w:pos="10467"/>
              </w:tabs>
              <w:spacing w:after="0" w:line="240" w:lineRule="auto"/>
              <w:ind w:left="0"/>
              <w:jc w:val="both"/>
              <w:rPr>
                <w:rFonts w:ascii="Times New Roman" w:hAnsi="Times New Roman"/>
                <w:b/>
                <w:color w:val="000000" w:themeColor="text1"/>
                <w:sz w:val="24"/>
                <w:szCs w:val="24"/>
              </w:rPr>
            </w:pPr>
            <w:r>
              <w:rPr>
                <w:rFonts w:ascii="Times New Roman" w:hAnsi="Times New Roman"/>
                <w:b/>
                <w:color w:val="000000" w:themeColor="text1"/>
                <w:sz w:val="24"/>
                <w:szCs w:val="24"/>
              </w:rPr>
              <w:t>ООО «СЗ «</w:t>
            </w:r>
            <w:r>
              <w:rPr>
                <w:rFonts w:ascii="Times New Roman" w:eastAsia="Times New Roman" w:hAnsi="Times New Roman"/>
                <w:b/>
                <w:sz w:val="24"/>
                <w:szCs w:val="24"/>
              </w:rPr>
              <w:t>КП Шале</w:t>
            </w:r>
            <w:r>
              <w:rPr>
                <w:rFonts w:ascii="Times New Roman" w:hAnsi="Times New Roman"/>
                <w:b/>
                <w:color w:val="000000" w:themeColor="text1"/>
                <w:sz w:val="24"/>
                <w:szCs w:val="24"/>
              </w:rPr>
              <w:t>»</w:t>
            </w:r>
          </w:p>
          <w:p w14:paraId="32E1B4AE" w14:textId="77777777" w:rsidR="00E342AC" w:rsidRDefault="00BC376D">
            <w:pPr>
              <w:pStyle w:val="afff0"/>
              <w:jc w:val="both"/>
              <w:rPr>
                <w:b w:val="0"/>
                <w:bCs/>
                <w:color w:val="000000" w:themeColor="text1"/>
                <w:sz w:val="24"/>
              </w:rPr>
            </w:pPr>
            <w:r>
              <w:rPr>
                <w:b w:val="0"/>
                <w:bCs/>
                <w:color w:val="000000" w:themeColor="text1"/>
                <w:sz w:val="24"/>
              </w:rPr>
              <w:t>Генеральный директор</w:t>
            </w:r>
          </w:p>
          <w:p w14:paraId="17DD4703" w14:textId="77777777" w:rsidR="00E342AC" w:rsidRDefault="00E342AC">
            <w:pPr>
              <w:pStyle w:val="afff0"/>
              <w:jc w:val="both"/>
              <w:rPr>
                <w:color w:val="000000" w:themeColor="text1"/>
                <w:sz w:val="24"/>
              </w:rPr>
            </w:pPr>
          </w:p>
          <w:p w14:paraId="1EFA02BA" w14:textId="77777777" w:rsidR="00E342AC" w:rsidRDefault="00E342AC">
            <w:pPr>
              <w:pStyle w:val="afff0"/>
              <w:jc w:val="both"/>
              <w:rPr>
                <w:color w:val="000000" w:themeColor="text1"/>
                <w:sz w:val="24"/>
              </w:rPr>
            </w:pPr>
          </w:p>
          <w:p w14:paraId="78475BBB" w14:textId="77777777" w:rsidR="00E342AC" w:rsidRDefault="00BC376D">
            <w:pPr>
              <w:pStyle w:val="aff0"/>
            </w:pPr>
            <w:r>
              <w:t>_________________/</w:t>
            </w:r>
            <w:r>
              <w:rPr>
                <w:bCs w:val="0"/>
              </w:rPr>
              <w:t>И.В. Горбачев</w:t>
            </w:r>
            <w:r>
              <w:t>/</w:t>
            </w:r>
          </w:p>
          <w:p w14:paraId="6496FDAE" w14:textId="77777777" w:rsidR="00E342AC" w:rsidRDefault="00BC376D">
            <w:pPr>
              <w:pStyle w:val="aff0"/>
            </w:pPr>
            <w:proofErr w:type="gramStart"/>
            <w:r>
              <w:t>М,П.</w:t>
            </w:r>
            <w:proofErr w:type="gramEnd"/>
          </w:p>
        </w:tc>
        <w:tc>
          <w:tcPr>
            <w:tcW w:w="5191" w:type="dxa"/>
          </w:tcPr>
          <w:p w14:paraId="0F8EFA05" w14:textId="77777777" w:rsidR="00E342AC" w:rsidRDefault="00BC376D">
            <w:pPr>
              <w:pStyle w:val="af2"/>
              <w:ind w:left="-149" w:firstLine="183"/>
              <w:rPr>
                <w:b/>
                <w:bCs/>
              </w:rPr>
            </w:pPr>
            <w:r>
              <w:rPr>
                <w:b/>
                <w:bCs/>
              </w:rPr>
              <w:t>Генподрядчик:</w:t>
            </w:r>
          </w:p>
          <w:p w14:paraId="7B1A4451" w14:textId="77777777" w:rsidR="00E342AC" w:rsidRDefault="00BC376D">
            <w:pPr>
              <w:rPr>
                <w:rFonts w:eastAsia="Arial Unicode MS"/>
                <w:b/>
                <w:caps/>
                <w:u w:val="single"/>
              </w:rPr>
            </w:pPr>
            <w:r>
              <w:rPr>
                <w:rFonts w:eastAsia="Arial Unicode MS"/>
                <w:b/>
                <w:caps/>
              </w:rPr>
              <w:t>ООО «А-Девелопмент»</w:t>
            </w:r>
          </w:p>
          <w:p w14:paraId="39BBC19A" w14:textId="77777777" w:rsidR="00E342AC" w:rsidRDefault="00BC376D">
            <w:pPr>
              <w:jc w:val="both"/>
              <w:rPr>
                <w:bCs/>
                <w:color w:val="000000"/>
              </w:rPr>
            </w:pPr>
            <w:r>
              <w:rPr>
                <w:bCs/>
                <w:color w:val="000000" w:themeColor="text1"/>
              </w:rPr>
              <w:t>Генеральный директор</w:t>
            </w:r>
          </w:p>
          <w:p w14:paraId="72FEF341" w14:textId="77777777" w:rsidR="00E342AC" w:rsidRDefault="00E342AC">
            <w:pPr>
              <w:jc w:val="both"/>
              <w:rPr>
                <w:bCs/>
                <w:color w:val="000000" w:themeColor="text1"/>
              </w:rPr>
            </w:pPr>
          </w:p>
          <w:p w14:paraId="39C6FB4D" w14:textId="77777777" w:rsidR="00E342AC" w:rsidRDefault="00E342AC">
            <w:pPr>
              <w:jc w:val="both"/>
              <w:rPr>
                <w:bCs/>
                <w:color w:val="000000"/>
              </w:rPr>
            </w:pPr>
          </w:p>
          <w:p w14:paraId="21A38806" w14:textId="77777777" w:rsidR="00E342AC" w:rsidRDefault="00BC376D">
            <w:pPr>
              <w:jc w:val="both"/>
              <w:rPr>
                <w:bCs/>
                <w:color w:val="000000"/>
              </w:rPr>
            </w:pPr>
            <w:r>
              <w:rPr>
                <w:bCs/>
                <w:color w:val="000000" w:themeColor="text1"/>
              </w:rPr>
              <w:t xml:space="preserve">___________/Т. В. Савенкова/ </w:t>
            </w:r>
          </w:p>
          <w:p w14:paraId="0175FD0B" w14:textId="4319E459" w:rsidR="00E342AC" w:rsidRDefault="00BC376D">
            <w:pPr>
              <w:pStyle w:val="af2"/>
            </w:pPr>
            <w:r>
              <w:t>М.П.</w:t>
            </w:r>
          </w:p>
        </w:tc>
        <w:tc>
          <w:tcPr>
            <w:tcW w:w="5191" w:type="dxa"/>
          </w:tcPr>
          <w:p w14:paraId="26794878" w14:textId="77777777" w:rsidR="00E342AC" w:rsidRDefault="00BC376D">
            <w:pPr>
              <w:pStyle w:val="af2"/>
              <w:ind w:left="-149" w:firstLine="183"/>
              <w:rPr>
                <w:b/>
                <w:bCs/>
              </w:rPr>
            </w:pPr>
            <w:r>
              <w:rPr>
                <w:b/>
                <w:bCs/>
              </w:rPr>
              <w:t xml:space="preserve">Техзаказчик: </w:t>
            </w:r>
          </w:p>
          <w:p w14:paraId="15DDE349" w14:textId="77777777" w:rsidR="00E342AC" w:rsidRDefault="00BC376D">
            <w:pPr>
              <w:pStyle w:val="af2"/>
              <w:ind w:left="-149" w:firstLine="183"/>
              <w:rPr>
                <w:b/>
                <w:bCs/>
              </w:rPr>
            </w:pPr>
            <w:r>
              <w:rPr>
                <w:b/>
                <w:bCs/>
              </w:rPr>
              <w:t>ООО ПСК «Основа Сочи»</w:t>
            </w:r>
          </w:p>
          <w:p w14:paraId="7C6535A1" w14:textId="77777777" w:rsidR="00E342AC" w:rsidRDefault="00BC376D">
            <w:pPr>
              <w:pStyle w:val="af2"/>
              <w:ind w:left="-149" w:firstLine="183"/>
              <w:rPr>
                <w:bCs/>
              </w:rPr>
            </w:pPr>
            <w:r>
              <w:rPr>
                <w:bCs/>
              </w:rPr>
              <w:t xml:space="preserve">Исполнительный директор </w:t>
            </w:r>
          </w:p>
          <w:p w14:paraId="51C75C55" w14:textId="77777777" w:rsidR="00E342AC" w:rsidRDefault="00E342AC">
            <w:pPr>
              <w:pStyle w:val="af2"/>
              <w:ind w:left="-149" w:firstLine="183"/>
              <w:rPr>
                <w:bCs/>
              </w:rPr>
            </w:pPr>
          </w:p>
          <w:p w14:paraId="682E0E41" w14:textId="77777777" w:rsidR="00E342AC" w:rsidRDefault="00E342AC"/>
          <w:p w14:paraId="49E5CA99" w14:textId="77777777" w:rsidR="00E342AC" w:rsidRDefault="00BC376D">
            <w:pPr>
              <w:pStyle w:val="af2"/>
              <w:ind w:left="-149" w:firstLine="183"/>
              <w:rPr>
                <w:bCs/>
              </w:rPr>
            </w:pPr>
            <w:r>
              <w:rPr>
                <w:bCs/>
              </w:rPr>
              <w:t xml:space="preserve">_________________/ Н.Д. </w:t>
            </w:r>
            <w:proofErr w:type="spellStart"/>
            <w:r>
              <w:rPr>
                <w:bCs/>
              </w:rPr>
              <w:t>Пшеницькая</w:t>
            </w:r>
            <w:proofErr w:type="spellEnd"/>
            <w:r>
              <w:rPr>
                <w:bCs/>
              </w:rPr>
              <w:t xml:space="preserve"> / </w:t>
            </w:r>
          </w:p>
          <w:p w14:paraId="0F9A3A82" w14:textId="77777777" w:rsidR="00E342AC" w:rsidRDefault="00BC376D">
            <w:pPr>
              <w:pStyle w:val="af2"/>
              <w:ind w:left="-149" w:firstLine="183"/>
              <w:rPr>
                <w:b/>
                <w:bCs/>
              </w:rPr>
            </w:pPr>
            <w:r>
              <w:rPr>
                <w:bCs/>
              </w:rPr>
              <w:t>М.П</w:t>
            </w:r>
            <w:r>
              <w:rPr>
                <w:b/>
                <w:bCs/>
              </w:rPr>
              <w:t>.</w:t>
            </w:r>
            <w:bookmarkEnd w:id="16"/>
          </w:p>
        </w:tc>
      </w:tr>
    </w:tbl>
    <w:p w14:paraId="20BE1DBE" w14:textId="77777777" w:rsidR="00E342AC" w:rsidRDefault="00E342AC">
      <w:pPr>
        <w:rPr>
          <w:b/>
        </w:rPr>
        <w:sectPr w:rsidR="00E342AC">
          <w:pgSz w:w="16800" w:h="11900" w:orient="landscape"/>
          <w:pgMar w:top="709" w:right="851" w:bottom="851" w:left="851" w:header="720" w:footer="720" w:gutter="0"/>
          <w:cols w:space="720"/>
          <w:docGrid w:linePitch="360"/>
        </w:sectPr>
      </w:pPr>
    </w:p>
    <w:p w14:paraId="3887D8F1" w14:textId="77777777" w:rsidR="00E342AC" w:rsidRDefault="00BC376D">
      <w:pPr>
        <w:widowControl w:val="0"/>
        <w:jc w:val="right"/>
        <w:rPr>
          <w:b/>
          <w:lang w:eastAsia="ar-SA"/>
        </w:rPr>
      </w:pPr>
      <w:r>
        <w:rPr>
          <w:b/>
          <w:lang w:eastAsia="ar-SA"/>
        </w:rPr>
        <w:lastRenderedPageBreak/>
        <w:t xml:space="preserve">Приложение № 8 </w:t>
      </w:r>
    </w:p>
    <w:p w14:paraId="4E9A6400" w14:textId="77777777" w:rsidR="00E342AC" w:rsidRDefault="00BC376D">
      <w:pPr>
        <w:jc w:val="right"/>
        <w:rPr>
          <w:b/>
        </w:rPr>
      </w:pPr>
      <w:r>
        <w:rPr>
          <w:b/>
          <w:lang w:eastAsia="ar-SA"/>
        </w:rPr>
        <w:t>к договору генерального подряда №___ от ____________</w:t>
      </w:r>
    </w:p>
    <w:p w14:paraId="13FB34A9" w14:textId="77777777" w:rsidR="00E342AC" w:rsidRDefault="00E342AC">
      <w:pPr>
        <w:jc w:val="center"/>
        <w:rPr>
          <w:b/>
        </w:rPr>
      </w:pPr>
    </w:p>
    <w:tbl>
      <w:tblPr>
        <w:tblW w:w="14788" w:type="dxa"/>
        <w:tblLayout w:type="fixed"/>
        <w:tblLook w:val="04A0" w:firstRow="1" w:lastRow="0" w:firstColumn="1" w:lastColumn="0" w:noHBand="0" w:noVBand="1"/>
      </w:tblPr>
      <w:tblGrid>
        <w:gridCol w:w="412"/>
        <w:gridCol w:w="1286"/>
        <w:gridCol w:w="853"/>
        <w:gridCol w:w="886"/>
        <w:gridCol w:w="889"/>
        <w:gridCol w:w="797"/>
        <w:gridCol w:w="1047"/>
        <w:gridCol w:w="987"/>
        <w:gridCol w:w="15"/>
        <w:gridCol w:w="666"/>
        <w:gridCol w:w="1007"/>
        <w:gridCol w:w="22"/>
        <w:gridCol w:w="684"/>
        <w:gridCol w:w="347"/>
        <w:gridCol w:w="783"/>
        <w:gridCol w:w="1173"/>
        <w:gridCol w:w="624"/>
        <w:gridCol w:w="1258"/>
        <w:gridCol w:w="733"/>
        <w:gridCol w:w="280"/>
        <w:gridCol w:w="39"/>
      </w:tblGrid>
      <w:tr w:rsidR="00E342AC" w14:paraId="1053E9BC" w14:textId="77777777">
        <w:trPr>
          <w:trHeight w:val="296"/>
        </w:trPr>
        <w:tc>
          <w:tcPr>
            <w:tcW w:w="14788" w:type="dxa"/>
            <w:gridSpan w:val="21"/>
            <w:noWrap/>
            <w:vAlign w:val="bottom"/>
          </w:tcPr>
          <w:p w14:paraId="271FF703" w14:textId="77777777" w:rsidR="00E342AC" w:rsidRDefault="00BC376D">
            <w:pPr>
              <w:jc w:val="center"/>
              <w:rPr>
                <w:rFonts w:ascii="Franklin Gothic Book" w:hAnsi="Franklin Gothic Book" w:cs="Arial"/>
                <w:b/>
                <w:bCs/>
              </w:rPr>
            </w:pPr>
            <w:r>
              <w:rPr>
                <w:rFonts w:ascii="Franklin Gothic Book" w:hAnsi="Franklin Gothic Book" w:cs="Arial"/>
                <w:b/>
                <w:bCs/>
              </w:rPr>
              <w:t>РЕЕСТР</w:t>
            </w:r>
          </w:p>
        </w:tc>
      </w:tr>
      <w:tr w:rsidR="00E342AC" w14:paraId="2962CACE" w14:textId="77777777">
        <w:trPr>
          <w:trHeight w:val="296"/>
        </w:trPr>
        <w:tc>
          <w:tcPr>
            <w:tcW w:w="14788" w:type="dxa"/>
            <w:gridSpan w:val="21"/>
            <w:noWrap/>
            <w:vAlign w:val="bottom"/>
          </w:tcPr>
          <w:p w14:paraId="7E3A9B3F" w14:textId="77777777" w:rsidR="00E342AC" w:rsidRDefault="00BC376D">
            <w:pPr>
              <w:jc w:val="center"/>
              <w:rPr>
                <w:rFonts w:ascii="Franklin Gothic Book" w:hAnsi="Franklin Gothic Book" w:cs="Arial"/>
                <w:b/>
                <w:bCs/>
              </w:rPr>
            </w:pPr>
            <w:r>
              <w:rPr>
                <w:rFonts w:ascii="Franklin Gothic Book" w:hAnsi="Franklin Gothic Book" w:cs="Arial"/>
                <w:b/>
                <w:bCs/>
              </w:rPr>
              <w:t>Смонтированного оборудования поставки Заказчика</w:t>
            </w:r>
          </w:p>
        </w:tc>
      </w:tr>
      <w:tr w:rsidR="00E342AC" w14:paraId="19B2400B" w14:textId="77777777">
        <w:trPr>
          <w:trHeight w:val="296"/>
        </w:trPr>
        <w:tc>
          <w:tcPr>
            <w:tcW w:w="14788" w:type="dxa"/>
            <w:gridSpan w:val="21"/>
            <w:noWrap/>
            <w:vAlign w:val="bottom"/>
          </w:tcPr>
          <w:p w14:paraId="4E0B11AF" w14:textId="77777777" w:rsidR="00E342AC" w:rsidRDefault="00BC376D">
            <w:pPr>
              <w:jc w:val="center"/>
              <w:rPr>
                <w:rFonts w:ascii="Franklin Gothic Book" w:hAnsi="Franklin Gothic Book" w:cs="Arial"/>
                <w:b/>
                <w:bCs/>
              </w:rPr>
            </w:pPr>
            <w:r>
              <w:rPr>
                <w:rFonts w:ascii="Franklin Gothic Book" w:hAnsi="Franklin Gothic Book" w:cs="Arial"/>
                <w:b/>
                <w:bCs/>
              </w:rPr>
              <w:t>за ______ месяц 2024 года</w:t>
            </w:r>
          </w:p>
        </w:tc>
      </w:tr>
      <w:tr w:rsidR="00E342AC" w14:paraId="4953E442" w14:textId="77777777">
        <w:trPr>
          <w:gridAfter w:val="1"/>
          <w:wAfter w:w="39" w:type="dxa"/>
          <w:trHeight w:val="76"/>
        </w:trPr>
        <w:tc>
          <w:tcPr>
            <w:tcW w:w="412" w:type="dxa"/>
            <w:noWrap/>
            <w:vAlign w:val="bottom"/>
          </w:tcPr>
          <w:p w14:paraId="664F94D3" w14:textId="77777777" w:rsidR="00E342AC" w:rsidRDefault="00E342AC">
            <w:pPr>
              <w:rPr>
                <w:rFonts w:ascii="Franklin Gothic Book" w:hAnsi="Franklin Gothic Book" w:cs="Arial"/>
                <w:b/>
                <w:bCs/>
              </w:rPr>
            </w:pPr>
          </w:p>
        </w:tc>
        <w:tc>
          <w:tcPr>
            <w:tcW w:w="1286" w:type="dxa"/>
            <w:noWrap/>
            <w:vAlign w:val="bottom"/>
          </w:tcPr>
          <w:p w14:paraId="160D50A6" w14:textId="77777777" w:rsidR="00E342AC" w:rsidRDefault="00E342AC">
            <w:pPr>
              <w:rPr>
                <w:rFonts w:ascii="Calibri" w:eastAsia="Arial" w:hAnsi="Calibri" w:cs="Arial"/>
                <w:sz w:val="20"/>
                <w:szCs w:val="20"/>
              </w:rPr>
            </w:pPr>
          </w:p>
        </w:tc>
        <w:tc>
          <w:tcPr>
            <w:tcW w:w="853" w:type="dxa"/>
            <w:noWrap/>
            <w:vAlign w:val="bottom"/>
          </w:tcPr>
          <w:p w14:paraId="17DBBCA9" w14:textId="77777777" w:rsidR="00E342AC" w:rsidRDefault="00E342AC">
            <w:pPr>
              <w:rPr>
                <w:rFonts w:ascii="Calibri" w:eastAsia="Arial" w:hAnsi="Calibri" w:cs="Arial"/>
                <w:sz w:val="20"/>
                <w:szCs w:val="20"/>
              </w:rPr>
            </w:pPr>
          </w:p>
        </w:tc>
        <w:tc>
          <w:tcPr>
            <w:tcW w:w="886" w:type="dxa"/>
            <w:noWrap/>
            <w:vAlign w:val="bottom"/>
          </w:tcPr>
          <w:p w14:paraId="63E15664" w14:textId="77777777" w:rsidR="00E342AC" w:rsidRDefault="00E342AC">
            <w:pPr>
              <w:rPr>
                <w:rFonts w:ascii="Calibri" w:eastAsia="Arial" w:hAnsi="Calibri" w:cs="Arial"/>
                <w:sz w:val="20"/>
                <w:szCs w:val="20"/>
              </w:rPr>
            </w:pPr>
          </w:p>
        </w:tc>
        <w:tc>
          <w:tcPr>
            <w:tcW w:w="889" w:type="dxa"/>
            <w:noWrap/>
            <w:vAlign w:val="bottom"/>
          </w:tcPr>
          <w:p w14:paraId="56BC209B" w14:textId="77777777" w:rsidR="00E342AC" w:rsidRDefault="00E342AC">
            <w:pPr>
              <w:rPr>
                <w:rFonts w:ascii="Calibri" w:eastAsia="Arial" w:hAnsi="Calibri" w:cs="Arial"/>
                <w:sz w:val="20"/>
                <w:szCs w:val="20"/>
              </w:rPr>
            </w:pPr>
          </w:p>
        </w:tc>
        <w:tc>
          <w:tcPr>
            <w:tcW w:w="797" w:type="dxa"/>
            <w:noWrap/>
            <w:vAlign w:val="bottom"/>
          </w:tcPr>
          <w:p w14:paraId="0A3BB1D4" w14:textId="77777777" w:rsidR="00E342AC" w:rsidRDefault="00E342AC">
            <w:pPr>
              <w:rPr>
                <w:rFonts w:ascii="Calibri" w:eastAsia="Arial" w:hAnsi="Calibri" w:cs="Arial"/>
                <w:sz w:val="20"/>
                <w:szCs w:val="20"/>
              </w:rPr>
            </w:pPr>
          </w:p>
        </w:tc>
        <w:tc>
          <w:tcPr>
            <w:tcW w:w="1047" w:type="dxa"/>
            <w:noWrap/>
            <w:vAlign w:val="bottom"/>
          </w:tcPr>
          <w:p w14:paraId="2F21CB7D" w14:textId="77777777" w:rsidR="00E342AC" w:rsidRDefault="00E342AC">
            <w:pPr>
              <w:rPr>
                <w:rFonts w:ascii="Calibri" w:eastAsia="Arial" w:hAnsi="Calibri" w:cs="Arial"/>
                <w:sz w:val="20"/>
                <w:szCs w:val="20"/>
              </w:rPr>
            </w:pPr>
          </w:p>
        </w:tc>
        <w:tc>
          <w:tcPr>
            <w:tcW w:w="987" w:type="dxa"/>
            <w:noWrap/>
            <w:vAlign w:val="bottom"/>
          </w:tcPr>
          <w:p w14:paraId="3E883A1A" w14:textId="77777777" w:rsidR="00E342AC" w:rsidRDefault="00E342AC">
            <w:pPr>
              <w:rPr>
                <w:rFonts w:ascii="Calibri" w:eastAsia="Arial" w:hAnsi="Calibri" w:cs="Arial"/>
                <w:sz w:val="20"/>
                <w:szCs w:val="20"/>
              </w:rPr>
            </w:pPr>
          </w:p>
        </w:tc>
        <w:tc>
          <w:tcPr>
            <w:tcW w:w="681" w:type="dxa"/>
            <w:gridSpan w:val="2"/>
            <w:noWrap/>
            <w:vAlign w:val="bottom"/>
          </w:tcPr>
          <w:p w14:paraId="0B29BA0F" w14:textId="77777777" w:rsidR="00E342AC" w:rsidRDefault="00E342AC">
            <w:pPr>
              <w:rPr>
                <w:rFonts w:ascii="Calibri" w:eastAsia="Arial" w:hAnsi="Calibri" w:cs="Arial"/>
                <w:sz w:val="20"/>
                <w:szCs w:val="20"/>
              </w:rPr>
            </w:pPr>
          </w:p>
        </w:tc>
        <w:tc>
          <w:tcPr>
            <w:tcW w:w="1007" w:type="dxa"/>
            <w:noWrap/>
            <w:vAlign w:val="bottom"/>
          </w:tcPr>
          <w:p w14:paraId="5AD39748" w14:textId="77777777" w:rsidR="00E342AC" w:rsidRDefault="00E342AC">
            <w:pPr>
              <w:rPr>
                <w:rFonts w:ascii="Calibri" w:eastAsia="Arial" w:hAnsi="Calibri" w:cs="Arial"/>
                <w:sz w:val="20"/>
                <w:szCs w:val="20"/>
              </w:rPr>
            </w:pPr>
          </w:p>
        </w:tc>
        <w:tc>
          <w:tcPr>
            <w:tcW w:w="706" w:type="dxa"/>
            <w:gridSpan w:val="2"/>
            <w:noWrap/>
            <w:vAlign w:val="bottom"/>
          </w:tcPr>
          <w:p w14:paraId="025F8A17" w14:textId="77777777" w:rsidR="00E342AC" w:rsidRDefault="00E342AC">
            <w:pPr>
              <w:rPr>
                <w:rFonts w:ascii="Calibri" w:eastAsia="Arial" w:hAnsi="Calibri" w:cs="Arial"/>
                <w:sz w:val="20"/>
                <w:szCs w:val="20"/>
              </w:rPr>
            </w:pPr>
          </w:p>
        </w:tc>
        <w:tc>
          <w:tcPr>
            <w:tcW w:w="1130" w:type="dxa"/>
            <w:gridSpan w:val="2"/>
            <w:noWrap/>
            <w:vAlign w:val="bottom"/>
          </w:tcPr>
          <w:p w14:paraId="26413B2C" w14:textId="77777777" w:rsidR="00E342AC" w:rsidRDefault="00E342AC">
            <w:pPr>
              <w:rPr>
                <w:rFonts w:ascii="Calibri" w:eastAsia="Arial" w:hAnsi="Calibri" w:cs="Arial"/>
                <w:sz w:val="20"/>
                <w:szCs w:val="20"/>
              </w:rPr>
            </w:pPr>
          </w:p>
        </w:tc>
        <w:tc>
          <w:tcPr>
            <w:tcW w:w="1173" w:type="dxa"/>
            <w:noWrap/>
            <w:vAlign w:val="bottom"/>
          </w:tcPr>
          <w:p w14:paraId="2F87BDE9" w14:textId="77777777" w:rsidR="00E342AC" w:rsidRDefault="00E342AC">
            <w:pPr>
              <w:rPr>
                <w:rFonts w:ascii="Calibri" w:eastAsia="Arial" w:hAnsi="Calibri" w:cs="Arial"/>
                <w:sz w:val="20"/>
                <w:szCs w:val="20"/>
              </w:rPr>
            </w:pPr>
          </w:p>
        </w:tc>
        <w:tc>
          <w:tcPr>
            <w:tcW w:w="624" w:type="dxa"/>
            <w:noWrap/>
            <w:vAlign w:val="bottom"/>
          </w:tcPr>
          <w:p w14:paraId="058D6399" w14:textId="77777777" w:rsidR="00E342AC" w:rsidRDefault="00E342AC">
            <w:pPr>
              <w:rPr>
                <w:rFonts w:ascii="Calibri" w:eastAsia="Arial" w:hAnsi="Calibri" w:cs="Arial"/>
                <w:sz w:val="20"/>
                <w:szCs w:val="20"/>
              </w:rPr>
            </w:pPr>
          </w:p>
        </w:tc>
        <w:tc>
          <w:tcPr>
            <w:tcW w:w="1258" w:type="dxa"/>
            <w:noWrap/>
            <w:vAlign w:val="bottom"/>
          </w:tcPr>
          <w:p w14:paraId="1C3290CB" w14:textId="77777777" w:rsidR="00E342AC" w:rsidRDefault="00E342AC">
            <w:pPr>
              <w:rPr>
                <w:rFonts w:ascii="Calibri" w:eastAsia="Arial" w:hAnsi="Calibri" w:cs="Arial"/>
                <w:sz w:val="20"/>
                <w:szCs w:val="20"/>
              </w:rPr>
            </w:pPr>
          </w:p>
        </w:tc>
        <w:tc>
          <w:tcPr>
            <w:tcW w:w="1013" w:type="dxa"/>
            <w:gridSpan w:val="2"/>
            <w:noWrap/>
            <w:vAlign w:val="bottom"/>
          </w:tcPr>
          <w:p w14:paraId="5AE975AA" w14:textId="77777777" w:rsidR="00E342AC" w:rsidRDefault="00E342AC">
            <w:pPr>
              <w:rPr>
                <w:rFonts w:ascii="Calibri" w:eastAsia="Arial" w:hAnsi="Calibri" w:cs="Arial"/>
                <w:sz w:val="20"/>
                <w:szCs w:val="20"/>
              </w:rPr>
            </w:pPr>
          </w:p>
        </w:tc>
      </w:tr>
      <w:tr w:rsidR="00E342AC" w14:paraId="77732DA6" w14:textId="77777777">
        <w:trPr>
          <w:gridAfter w:val="1"/>
          <w:wAfter w:w="39" w:type="dxa"/>
          <w:trHeight w:val="404"/>
        </w:trPr>
        <w:tc>
          <w:tcPr>
            <w:tcW w:w="412" w:type="dxa"/>
            <w:vMerge w:val="restart"/>
            <w:tcBorders>
              <w:top w:val="single" w:sz="8" w:space="0" w:color="auto"/>
              <w:left w:val="single" w:sz="8" w:space="0" w:color="auto"/>
              <w:bottom w:val="single" w:sz="4" w:space="0" w:color="auto"/>
              <w:right w:val="single" w:sz="4" w:space="0" w:color="auto"/>
            </w:tcBorders>
            <w:vAlign w:val="center"/>
          </w:tcPr>
          <w:p w14:paraId="3268883A"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 п/п</w:t>
            </w:r>
          </w:p>
        </w:tc>
        <w:tc>
          <w:tcPr>
            <w:tcW w:w="1286" w:type="dxa"/>
            <w:vMerge w:val="restart"/>
            <w:tcBorders>
              <w:top w:val="single" w:sz="8" w:space="0" w:color="auto"/>
              <w:left w:val="single" w:sz="4" w:space="0" w:color="auto"/>
              <w:bottom w:val="single" w:sz="4" w:space="0" w:color="auto"/>
              <w:right w:val="single" w:sz="4" w:space="0" w:color="auto"/>
            </w:tcBorders>
            <w:vAlign w:val="center"/>
          </w:tcPr>
          <w:p w14:paraId="6F3EE126"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 xml:space="preserve">Наименование оборудования        </w:t>
            </w:r>
          </w:p>
        </w:tc>
        <w:tc>
          <w:tcPr>
            <w:tcW w:w="853" w:type="dxa"/>
            <w:vMerge w:val="restart"/>
            <w:tcBorders>
              <w:top w:val="single" w:sz="8" w:space="0" w:color="auto"/>
              <w:left w:val="single" w:sz="4" w:space="0" w:color="auto"/>
              <w:bottom w:val="single" w:sz="4" w:space="0" w:color="auto"/>
              <w:right w:val="single" w:sz="4" w:space="0" w:color="auto"/>
            </w:tcBorders>
            <w:vAlign w:val="center"/>
          </w:tcPr>
          <w:p w14:paraId="5A5064F7"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ГОСТ, ТУ</w:t>
            </w:r>
          </w:p>
        </w:tc>
        <w:tc>
          <w:tcPr>
            <w:tcW w:w="1775" w:type="dxa"/>
            <w:gridSpan w:val="2"/>
            <w:vMerge w:val="restart"/>
            <w:tcBorders>
              <w:top w:val="single" w:sz="8" w:space="0" w:color="auto"/>
              <w:left w:val="single" w:sz="4" w:space="0" w:color="auto"/>
              <w:bottom w:val="single" w:sz="4" w:space="0" w:color="auto"/>
              <w:right w:val="single" w:sz="4" w:space="0" w:color="auto"/>
            </w:tcBorders>
            <w:vAlign w:val="center"/>
          </w:tcPr>
          <w:p w14:paraId="593E42CD"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 xml:space="preserve">Поставка Заказчика (по приложению 6) </w:t>
            </w:r>
          </w:p>
        </w:tc>
        <w:tc>
          <w:tcPr>
            <w:tcW w:w="2846" w:type="dxa"/>
            <w:gridSpan w:val="4"/>
            <w:vMerge w:val="restart"/>
            <w:tcBorders>
              <w:top w:val="single" w:sz="8" w:space="0" w:color="auto"/>
              <w:left w:val="single" w:sz="4" w:space="0" w:color="auto"/>
              <w:bottom w:val="single" w:sz="4" w:space="0" w:color="auto"/>
              <w:right w:val="single" w:sz="4" w:space="0" w:color="auto"/>
            </w:tcBorders>
            <w:vAlign w:val="center"/>
          </w:tcPr>
          <w:p w14:paraId="4495A1F7"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 xml:space="preserve"> Передано в монтаж</w:t>
            </w:r>
          </w:p>
        </w:tc>
        <w:tc>
          <w:tcPr>
            <w:tcW w:w="4682" w:type="dxa"/>
            <w:gridSpan w:val="7"/>
            <w:tcBorders>
              <w:top w:val="single" w:sz="8" w:space="0" w:color="auto"/>
              <w:left w:val="none" w:sz="4" w:space="0" w:color="000000"/>
              <w:bottom w:val="single" w:sz="4" w:space="0" w:color="auto"/>
              <w:right w:val="single" w:sz="4" w:space="0" w:color="auto"/>
            </w:tcBorders>
            <w:vAlign w:val="center"/>
          </w:tcPr>
          <w:p w14:paraId="3B73655C"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Установлено согласно актам монтажа оборудования</w:t>
            </w:r>
          </w:p>
        </w:tc>
        <w:tc>
          <w:tcPr>
            <w:tcW w:w="1882" w:type="dxa"/>
            <w:gridSpan w:val="2"/>
            <w:vMerge w:val="restart"/>
            <w:tcBorders>
              <w:top w:val="single" w:sz="8" w:space="0" w:color="auto"/>
              <w:left w:val="single" w:sz="4" w:space="0" w:color="auto"/>
              <w:bottom w:val="single" w:sz="4" w:space="0" w:color="auto"/>
              <w:right w:val="single" w:sz="4" w:space="0" w:color="auto"/>
            </w:tcBorders>
            <w:vAlign w:val="center"/>
          </w:tcPr>
          <w:p w14:paraId="55045216"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Остаток</w:t>
            </w:r>
          </w:p>
        </w:tc>
        <w:tc>
          <w:tcPr>
            <w:tcW w:w="1013" w:type="dxa"/>
            <w:gridSpan w:val="2"/>
            <w:vMerge w:val="restart"/>
            <w:tcBorders>
              <w:top w:val="single" w:sz="8" w:space="0" w:color="auto"/>
              <w:left w:val="single" w:sz="4" w:space="0" w:color="auto"/>
              <w:bottom w:val="single" w:sz="4" w:space="0" w:color="auto"/>
              <w:right w:val="single" w:sz="8" w:space="0" w:color="auto"/>
            </w:tcBorders>
            <w:vAlign w:val="center"/>
          </w:tcPr>
          <w:p w14:paraId="21CE03C4"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Примечание</w:t>
            </w:r>
          </w:p>
        </w:tc>
      </w:tr>
      <w:tr w:rsidR="00E342AC" w14:paraId="78E760A2" w14:textId="77777777">
        <w:trPr>
          <w:gridAfter w:val="1"/>
          <w:wAfter w:w="39" w:type="dxa"/>
          <w:trHeight w:val="404"/>
        </w:trPr>
        <w:tc>
          <w:tcPr>
            <w:tcW w:w="412" w:type="dxa"/>
            <w:vMerge/>
            <w:tcBorders>
              <w:top w:val="single" w:sz="8" w:space="0" w:color="auto"/>
              <w:left w:val="single" w:sz="8" w:space="0" w:color="auto"/>
              <w:bottom w:val="single" w:sz="4" w:space="0" w:color="auto"/>
              <w:right w:val="single" w:sz="4" w:space="0" w:color="auto"/>
            </w:tcBorders>
            <w:vAlign w:val="center"/>
          </w:tcPr>
          <w:p w14:paraId="18AB2308" w14:textId="77777777" w:rsidR="00E342AC" w:rsidRDefault="00E342AC">
            <w:pPr>
              <w:rPr>
                <w:rFonts w:ascii="Franklin Gothic Book" w:hAnsi="Franklin Gothic Book" w:cs="Arial"/>
                <w:sz w:val="20"/>
                <w:szCs w:val="20"/>
              </w:rPr>
            </w:pPr>
          </w:p>
        </w:tc>
        <w:tc>
          <w:tcPr>
            <w:tcW w:w="1286" w:type="dxa"/>
            <w:vMerge/>
            <w:tcBorders>
              <w:top w:val="single" w:sz="8" w:space="0" w:color="auto"/>
              <w:left w:val="single" w:sz="4" w:space="0" w:color="auto"/>
              <w:bottom w:val="single" w:sz="4" w:space="0" w:color="auto"/>
              <w:right w:val="single" w:sz="4" w:space="0" w:color="auto"/>
            </w:tcBorders>
            <w:vAlign w:val="center"/>
          </w:tcPr>
          <w:p w14:paraId="786BA8C5" w14:textId="77777777" w:rsidR="00E342AC" w:rsidRDefault="00E342AC">
            <w:pPr>
              <w:rPr>
                <w:rFonts w:ascii="Franklin Gothic Book" w:hAnsi="Franklin Gothic Book" w:cs="Arial"/>
                <w:sz w:val="20"/>
                <w:szCs w:val="20"/>
              </w:rPr>
            </w:pPr>
          </w:p>
        </w:tc>
        <w:tc>
          <w:tcPr>
            <w:tcW w:w="853" w:type="dxa"/>
            <w:vMerge/>
            <w:tcBorders>
              <w:top w:val="single" w:sz="8" w:space="0" w:color="auto"/>
              <w:left w:val="single" w:sz="4" w:space="0" w:color="auto"/>
              <w:bottom w:val="single" w:sz="4" w:space="0" w:color="auto"/>
              <w:right w:val="single" w:sz="4" w:space="0" w:color="auto"/>
            </w:tcBorders>
            <w:vAlign w:val="center"/>
          </w:tcPr>
          <w:p w14:paraId="5536769D" w14:textId="77777777" w:rsidR="00E342AC" w:rsidRDefault="00E342AC">
            <w:pPr>
              <w:rPr>
                <w:rFonts w:ascii="Franklin Gothic Book" w:hAnsi="Franklin Gothic Book" w:cs="Arial"/>
                <w:sz w:val="20"/>
                <w:szCs w:val="20"/>
              </w:rPr>
            </w:pPr>
          </w:p>
        </w:tc>
        <w:tc>
          <w:tcPr>
            <w:tcW w:w="1775" w:type="dxa"/>
            <w:gridSpan w:val="2"/>
            <w:vMerge/>
            <w:tcBorders>
              <w:top w:val="single" w:sz="8" w:space="0" w:color="auto"/>
              <w:left w:val="single" w:sz="4" w:space="0" w:color="auto"/>
              <w:bottom w:val="single" w:sz="4" w:space="0" w:color="auto"/>
              <w:right w:val="single" w:sz="4" w:space="0" w:color="auto"/>
            </w:tcBorders>
            <w:vAlign w:val="center"/>
          </w:tcPr>
          <w:p w14:paraId="2571585A" w14:textId="77777777" w:rsidR="00E342AC" w:rsidRDefault="00E342AC">
            <w:pPr>
              <w:rPr>
                <w:rFonts w:ascii="Franklin Gothic Book" w:hAnsi="Franklin Gothic Book" w:cs="Arial"/>
                <w:sz w:val="20"/>
                <w:szCs w:val="20"/>
              </w:rPr>
            </w:pPr>
          </w:p>
        </w:tc>
        <w:tc>
          <w:tcPr>
            <w:tcW w:w="2846" w:type="dxa"/>
            <w:gridSpan w:val="4"/>
            <w:vMerge/>
            <w:tcBorders>
              <w:top w:val="single" w:sz="8" w:space="0" w:color="auto"/>
              <w:left w:val="single" w:sz="4" w:space="0" w:color="auto"/>
              <w:bottom w:val="single" w:sz="4" w:space="0" w:color="auto"/>
              <w:right w:val="single" w:sz="4" w:space="0" w:color="auto"/>
            </w:tcBorders>
            <w:vAlign w:val="center"/>
          </w:tcPr>
          <w:p w14:paraId="08573D14" w14:textId="77777777" w:rsidR="00E342AC" w:rsidRDefault="00E342AC">
            <w:pPr>
              <w:rPr>
                <w:rFonts w:ascii="Franklin Gothic Book" w:hAnsi="Franklin Gothic Book" w:cs="Arial"/>
                <w:sz w:val="20"/>
                <w:szCs w:val="20"/>
              </w:rPr>
            </w:pPr>
          </w:p>
        </w:tc>
        <w:tc>
          <w:tcPr>
            <w:tcW w:w="1695" w:type="dxa"/>
            <w:gridSpan w:val="3"/>
            <w:tcBorders>
              <w:top w:val="single" w:sz="4" w:space="0" w:color="auto"/>
              <w:left w:val="none" w:sz="4" w:space="0" w:color="000000"/>
              <w:bottom w:val="single" w:sz="4" w:space="0" w:color="auto"/>
              <w:right w:val="single" w:sz="4" w:space="0" w:color="auto"/>
            </w:tcBorders>
            <w:vAlign w:val="center"/>
          </w:tcPr>
          <w:p w14:paraId="15CEED94"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Всего с начала года</w:t>
            </w:r>
          </w:p>
        </w:tc>
        <w:tc>
          <w:tcPr>
            <w:tcW w:w="2987" w:type="dxa"/>
            <w:gridSpan w:val="4"/>
            <w:tcBorders>
              <w:top w:val="single" w:sz="4" w:space="0" w:color="auto"/>
              <w:left w:val="none" w:sz="4" w:space="0" w:color="000000"/>
              <w:bottom w:val="single" w:sz="4" w:space="0" w:color="auto"/>
              <w:right w:val="single" w:sz="4" w:space="0" w:color="auto"/>
            </w:tcBorders>
            <w:vAlign w:val="center"/>
          </w:tcPr>
          <w:p w14:paraId="3E7CFAEB"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в т.ч. за отчетный период</w:t>
            </w:r>
          </w:p>
        </w:tc>
        <w:tc>
          <w:tcPr>
            <w:tcW w:w="1882" w:type="dxa"/>
            <w:gridSpan w:val="2"/>
            <w:vMerge/>
            <w:tcBorders>
              <w:top w:val="single" w:sz="8" w:space="0" w:color="auto"/>
              <w:left w:val="single" w:sz="4" w:space="0" w:color="auto"/>
              <w:bottom w:val="single" w:sz="4" w:space="0" w:color="auto"/>
              <w:right w:val="single" w:sz="4" w:space="0" w:color="auto"/>
            </w:tcBorders>
            <w:vAlign w:val="center"/>
          </w:tcPr>
          <w:p w14:paraId="5BB2CD08" w14:textId="77777777" w:rsidR="00E342AC" w:rsidRDefault="00E342AC">
            <w:pPr>
              <w:rPr>
                <w:rFonts w:ascii="Franklin Gothic Book" w:hAnsi="Franklin Gothic Book" w:cs="Arial"/>
                <w:sz w:val="20"/>
                <w:szCs w:val="20"/>
              </w:rPr>
            </w:pPr>
          </w:p>
        </w:tc>
        <w:tc>
          <w:tcPr>
            <w:tcW w:w="1013" w:type="dxa"/>
            <w:gridSpan w:val="2"/>
            <w:vMerge/>
            <w:tcBorders>
              <w:top w:val="single" w:sz="8" w:space="0" w:color="auto"/>
              <w:left w:val="single" w:sz="4" w:space="0" w:color="auto"/>
              <w:bottom w:val="single" w:sz="4" w:space="0" w:color="auto"/>
              <w:right w:val="single" w:sz="8" w:space="0" w:color="auto"/>
            </w:tcBorders>
            <w:vAlign w:val="center"/>
          </w:tcPr>
          <w:p w14:paraId="75708691" w14:textId="77777777" w:rsidR="00E342AC" w:rsidRDefault="00E342AC">
            <w:pPr>
              <w:rPr>
                <w:rFonts w:ascii="Franklin Gothic Book" w:hAnsi="Franklin Gothic Book" w:cs="Arial"/>
                <w:sz w:val="20"/>
                <w:szCs w:val="20"/>
              </w:rPr>
            </w:pPr>
          </w:p>
        </w:tc>
      </w:tr>
      <w:tr w:rsidR="00E342AC" w14:paraId="4885731F" w14:textId="77777777">
        <w:trPr>
          <w:gridAfter w:val="1"/>
          <w:wAfter w:w="39" w:type="dxa"/>
          <w:trHeight w:val="1447"/>
        </w:trPr>
        <w:tc>
          <w:tcPr>
            <w:tcW w:w="412" w:type="dxa"/>
            <w:vMerge/>
            <w:tcBorders>
              <w:top w:val="single" w:sz="8" w:space="0" w:color="auto"/>
              <w:left w:val="single" w:sz="8" w:space="0" w:color="auto"/>
              <w:bottom w:val="single" w:sz="4" w:space="0" w:color="auto"/>
              <w:right w:val="single" w:sz="4" w:space="0" w:color="auto"/>
            </w:tcBorders>
            <w:vAlign w:val="center"/>
          </w:tcPr>
          <w:p w14:paraId="5F731FB6" w14:textId="77777777" w:rsidR="00E342AC" w:rsidRDefault="00E342AC">
            <w:pPr>
              <w:rPr>
                <w:rFonts w:ascii="Franklin Gothic Book" w:hAnsi="Franklin Gothic Book" w:cs="Arial"/>
                <w:sz w:val="20"/>
                <w:szCs w:val="20"/>
              </w:rPr>
            </w:pPr>
          </w:p>
        </w:tc>
        <w:tc>
          <w:tcPr>
            <w:tcW w:w="1286" w:type="dxa"/>
            <w:vMerge/>
            <w:tcBorders>
              <w:top w:val="single" w:sz="8" w:space="0" w:color="auto"/>
              <w:left w:val="single" w:sz="4" w:space="0" w:color="auto"/>
              <w:bottom w:val="single" w:sz="4" w:space="0" w:color="auto"/>
              <w:right w:val="single" w:sz="4" w:space="0" w:color="auto"/>
            </w:tcBorders>
            <w:vAlign w:val="center"/>
          </w:tcPr>
          <w:p w14:paraId="5E946281" w14:textId="77777777" w:rsidR="00E342AC" w:rsidRDefault="00E342AC">
            <w:pPr>
              <w:rPr>
                <w:rFonts w:ascii="Franklin Gothic Book" w:hAnsi="Franklin Gothic Book" w:cs="Arial"/>
                <w:sz w:val="20"/>
                <w:szCs w:val="20"/>
              </w:rPr>
            </w:pPr>
          </w:p>
        </w:tc>
        <w:tc>
          <w:tcPr>
            <w:tcW w:w="853" w:type="dxa"/>
            <w:vMerge/>
            <w:tcBorders>
              <w:top w:val="single" w:sz="8" w:space="0" w:color="auto"/>
              <w:left w:val="single" w:sz="4" w:space="0" w:color="auto"/>
              <w:bottom w:val="single" w:sz="4" w:space="0" w:color="auto"/>
              <w:right w:val="single" w:sz="4" w:space="0" w:color="auto"/>
            </w:tcBorders>
            <w:vAlign w:val="center"/>
          </w:tcPr>
          <w:p w14:paraId="7D93E373" w14:textId="77777777" w:rsidR="00E342AC" w:rsidRDefault="00E342AC">
            <w:pPr>
              <w:rPr>
                <w:rFonts w:ascii="Franklin Gothic Book" w:hAnsi="Franklin Gothic Book" w:cs="Arial"/>
                <w:sz w:val="20"/>
                <w:szCs w:val="20"/>
              </w:rPr>
            </w:pPr>
          </w:p>
        </w:tc>
        <w:tc>
          <w:tcPr>
            <w:tcW w:w="886" w:type="dxa"/>
            <w:tcBorders>
              <w:top w:val="none" w:sz="4" w:space="0" w:color="000000"/>
              <w:left w:val="none" w:sz="4" w:space="0" w:color="000000"/>
              <w:bottom w:val="single" w:sz="4" w:space="0" w:color="auto"/>
              <w:right w:val="single" w:sz="4" w:space="0" w:color="auto"/>
            </w:tcBorders>
            <w:vAlign w:val="center"/>
          </w:tcPr>
          <w:p w14:paraId="2D89A4E5"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ед. изм.</w:t>
            </w:r>
          </w:p>
        </w:tc>
        <w:tc>
          <w:tcPr>
            <w:tcW w:w="889" w:type="dxa"/>
            <w:tcBorders>
              <w:top w:val="none" w:sz="4" w:space="0" w:color="000000"/>
              <w:left w:val="none" w:sz="4" w:space="0" w:color="000000"/>
              <w:bottom w:val="single" w:sz="4" w:space="0" w:color="auto"/>
              <w:right w:val="single" w:sz="4" w:space="0" w:color="auto"/>
            </w:tcBorders>
            <w:vAlign w:val="center"/>
          </w:tcPr>
          <w:p w14:paraId="1487B13F"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кол-во</w:t>
            </w:r>
          </w:p>
        </w:tc>
        <w:tc>
          <w:tcPr>
            <w:tcW w:w="797" w:type="dxa"/>
            <w:tcBorders>
              <w:top w:val="none" w:sz="4" w:space="0" w:color="000000"/>
              <w:left w:val="none" w:sz="4" w:space="0" w:color="000000"/>
              <w:bottom w:val="single" w:sz="4" w:space="0" w:color="auto"/>
              <w:right w:val="single" w:sz="4" w:space="0" w:color="auto"/>
            </w:tcBorders>
            <w:vAlign w:val="center"/>
          </w:tcPr>
          <w:p w14:paraId="34A77F60"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кол-во</w:t>
            </w:r>
          </w:p>
        </w:tc>
        <w:tc>
          <w:tcPr>
            <w:tcW w:w="1047" w:type="dxa"/>
            <w:tcBorders>
              <w:top w:val="none" w:sz="4" w:space="0" w:color="000000"/>
              <w:left w:val="none" w:sz="4" w:space="0" w:color="000000"/>
              <w:bottom w:val="single" w:sz="4" w:space="0" w:color="auto"/>
              <w:right w:val="single" w:sz="4" w:space="0" w:color="auto"/>
            </w:tcBorders>
            <w:vAlign w:val="center"/>
          </w:tcPr>
          <w:p w14:paraId="18CE5647"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 xml:space="preserve">стоимость в </w:t>
            </w:r>
            <w:proofErr w:type="spellStart"/>
            <w:r>
              <w:rPr>
                <w:rFonts w:ascii="Franklin Gothic Book" w:hAnsi="Franklin Gothic Book" w:cs="Arial"/>
                <w:sz w:val="20"/>
                <w:szCs w:val="20"/>
              </w:rPr>
              <w:t>руб</w:t>
            </w:r>
            <w:proofErr w:type="spellEnd"/>
          </w:p>
        </w:tc>
        <w:tc>
          <w:tcPr>
            <w:tcW w:w="987" w:type="dxa"/>
            <w:tcBorders>
              <w:top w:val="none" w:sz="4" w:space="0" w:color="000000"/>
              <w:left w:val="none" w:sz="4" w:space="0" w:color="000000"/>
              <w:bottom w:val="single" w:sz="4" w:space="0" w:color="auto"/>
              <w:right w:val="single" w:sz="4" w:space="0" w:color="auto"/>
            </w:tcBorders>
            <w:vAlign w:val="center"/>
          </w:tcPr>
          <w:p w14:paraId="3ED09173"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 и дата акта приема-передачи</w:t>
            </w:r>
          </w:p>
        </w:tc>
        <w:tc>
          <w:tcPr>
            <w:tcW w:w="681" w:type="dxa"/>
            <w:gridSpan w:val="2"/>
            <w:tcBorders>
              <w:top w:val="none" w:sz="4" w:space="0" w:color="000000"/>
              <w:left w:val="none" w:sz="4" w:space="0" w:color="000000"/>
              <w:bottom w:val="single" w:sz="4" w:space="0" w:color="auto"/>
              <w:right w:val="single" w:sz="4" w:space="0" w:color="auto"/>
            </w:tcBorders>
            <w:vAlign w:val="center"/>
          </w:tcPr>
          <w:p w14:paraId="6268B055"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кол-во</w:t>
            </w:r>
          </w:p>
        </w:tc>
        <w:tc>
          <w:tcPr>
            <w:tcW w:w="1007" w:type="dxa"/>
            <w:tcBorders>
              <w:top w:val="none" w:sz="4" w:space="0" w:color="000000"/>
              <w:left w:val="none" w:sz="4" w:space="0" w:color="000000"/>
              <w:bottom w:val="single" w:sz="4" w:space="0" w:color="auto"/>
              <w:right w:val="single" w:sz="4" w:space="0" w:color="auto"/>
            </w:tcBorders>
            <w:vAlign w:val="center"/>
          </w:tcPr>
          <w:p w14:paraId="654198A0"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Стоимость в руб.</w:t>
            </w:r>
          </w:p>
        </w:tc>
        <w:tc>
          <w:tcPr>
            <w:tcW w:w="706" w:type="dxa"/>
            <w:gridSpan w:val="2"/>
            <w:tcBorders>
              <w:top w:val="none" w:sz="4" w:space="0" w:color="000000"/>
              <w:left w:val="none" w:sz="4" w:space="0" w:color="000000"/>
              <w:bottom w:val="single" w:sz="4" w:space="0" w:color="auto"/>
              <w:right w:val="single" w:sz="4" w:space="0" w:color="auto"/>
            </w:tcBorders>
            <w:vAlign w:val="center"/>
          </w:tcPr>
          <w:p w14:paraId="2089139C"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кол-во</w:t>
            </w:r>
          </w:p>
        </w:tc>
        <w:tc>
          <w:tcPr>
            <w:tcW w:w="1130" w:type="dxa"/>
            <w:gridSpan w:val="2"/>
            <w:tcBorders>
              <w:top w:val="none" w:sz="4" w:space="0" w:color="000000"/>
              <w:left w:val="none" w:sz="4" w:space="0" w:color="000000"/>
              <w:bottom w:val="single" w:sz="4" w:space="0" w:color="auto"/>
              <w:right w:val="single" w:sz="4" w:space="0" w:color="auto"/>
            </w:tcBorders>
            <w:vAlign w:val="center"/>
          </w:tcPr>
          <w:p w14:paraId="45C20736"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Стоимость в руб.</w:t>
            </w:r>
          </w:p>
        </w:tc>
        <w:tc>
          <w:tcPr>
            <w:tcW w:w="1173" w:type="dxa"/>
            <w:tcBorders>
              <w:top w:val="none" w:sz="4" w:space="0" w:color="000000"/>
              <w:left w:val="none" w:sz="4" w:space="0" w:color="000000"/>
              <w:bottom w:val="single" w:sz="4" w:space="0" w:color="auto"/>
              <w:right w:val="single" w:sz="4" w:space="0" w:color="auto"/>
            </w:tcBorders>
            <w:vAlign w:val="center"/>
          </w:tcPr>
          <w:p w14:paraId="3F9B7DA8"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 и дата акта смонтированного оборудования</w:t>
            </w:r>
          </w:p>
        </w:tc>
        <w:tc>
          <w:tcPr>
            <w:tcW w:w="624" w:type="dxa"/>
            <w:tcBorders>
              <w:top w:val="none" w:sz="4" w:space="0" w:color="000000"/>
              <w:left w:val="none" w:sz="4" w:space="0" w:color="000000"/>
              <w:bottom w:val="single" w:sz="4" w:space="0" w:color="auto"/>
              <w:right w:val="single" w:sz="4" w:space="0" w:color="auto"/>
            </w:tcBorders>
            <w:vAlign w:val="center"/>
          </w:tcPr>
          <w:p w14:paraId="4B30641B"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кол-во</w:t>
            </w:r>
          </w:p>
        </w:tc>
        <w:tc>
          <w:tcPr>
            <w:tcW w:w="1258" w:type="dxa"/>
            <w:tcBorders>
              <w:top w:val="none" w:sz="4" w:space="0" w:color="000000"/>
              <w:left w:val="none" w:sz="4" w:space="0" w:color="000000"/>
              <w:bottom w:val="single" w:sz="4" w:space="0" w:color="auto"/>
              <w:right w:val="single" w:sz="4" w:space="0" w:color="auto"/>
            </w:tcBorders>
            <w:vAlign w:val="center"/>
          </w:tcPr>
          <w:p w14:paraId="1A7D43FE"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Стоимость в руб.</w:t>
            </w:r>
          </w:p>
        </w:tc>
        <w:tc>
          <w:tcPr>
            <w:tcW w:w="1013" w:type="dxa"/>
            <w:gridSpan w:val="2"/>
            <w:tcBorders>
              <w:top w:val="single" w:sz="8" w:space="0" w:color="auto"/>
              <w:left w:val="single" w:sz="4" w:space="0" w:color="auto"/>
              <w:bottom w:val="single" w:sz="4" w:space="0" w:color="auto"/>
              <w:right w:val="single" w:sz="8" w:space="0" w:color="auto"/>
            </w:tcBorders>
            <w:vAlign w:val="center"/>
          </w:tcPr>
          <w:p w14:paraId="52A61521" w14:textId="77777777" w:rsidR="00E342AC" w:rsidRDefault="00E342AC">
            <w:pPr>
              <w:rPr>
                <w:rFonts w:ascii="Franklin Gothic Book" w:hAnsi="Franklin Gothic Book" w:cs="Arial"/>
                <w:sz w:val="20"/>
                <w:szCs w:val="20"/>
              </w:rPr>
            </w:pPr>
          </w:p>
        </w:tc>
      </w:tr>
      <w:tr w:rsidR="00E342AC" w14:paraId="5F1F3E22" w14:textId="77777777">
        <w:trPr>
          <w:gridAfter w:val="1"/>
          <w:wAfter w:w="39" w:type="dxa"/>
          <w:trHeight w:val="241"/>
        </w:trPr>
        <w:tc>
          <w:tcPr>
            <w:tcW w:w="412" w:type="dxa"/>
            <w:tcBorders>
              <w:top w:val="none" w:sz="4" w:space="0" w:color="000000"/>
              <w:left w:val="single" w:sz="8" w:space="0" w:color="auto"/>
              <w:bottom w:val="single" w:sz="8" w:space="0" w:color="auto"/>
              <w:right w:val="single" w:sz="4" w:space="0" w:color="auto"/>
            </w:tcBorders>
            <w:vAlign w:val="center"/>
          </w:tcPr>
          <w:p w14:paraId="429E47D3" w14:textId="77777777" w:rsidR="00E342AC" w:rsidRDefault="00BC376D">
            <w:pPr>
              <w:jc w:val="center"/>
              <w:rPr>
                <w:rFonts w:ascii="Franklin Gothic Book" w:hAnsi="Franklin Gothic Book" w:cs="Arial"/>
                <w:sz w:val="16"/>
                <w:szCs w:val="16"/>
              </w:rPr>
            </w:pPr>
            <w:r>
              <w:rPr>
                <w:rFonts w:ascii="Franklin Gothic Book" w:hAnsi="Franklin Gothic Book" w:cs="Arial"/>
                <w:sz w:val="16"/>
                <w:szCs w:val="16"/>
              </w:rPr>
              <w:t>1</w:t>
            </w:r>
          </w:p>
        </w:tc>
        <w:tc>
          <w:tcPr>
            <w:tcW w:w="1286" w:type="dxa"/>
            <w:tcBorders>
              <w:top w:val="none" w:sz="4" w:space="0" w:color="000000"/>
              <w:left w:val="none" w:sz="4" w:space="0" w:color="000000"/>
              <w:bottom w:val="single" w:sz="8" w:space="0" w:color="auto"/>
              <w:right w:val="single" w:sz="4" w:space="0" w:color="auto"/>
            </w:tcBorders>
            <w:vAlign w:val="center"/>
          </w:tcPr>
          <w:p w14:paraId="4D364224" w14:textId="77777777" w:rsidR="00E342AC" w:rsidRDefault="00BC376D">
            <w:pPr>
              <w:jc w:val="center"/>
              <w:rPr>
                <w:rFonts w:ascii="Franklin Gothic Book" w:hAnsi="Franklin Gothic Book" w:cs="Arial"/>
                <w:sz w:val="16"/>
                <w:szCs w:val="16"/>
              </w:rPr>
            </w:pPr>
            <w:r>
              <w:rPr>
                <w:rFonts w:ascii="Franklin Gothic Book" w:hAnsi="Franklin Gothic Book" w:cs="Arial"/>
                <w:sz w:val="16"/>
                <w:szCs w:val="16"/>
              </w:rPr>
              <w:t>2</w:t>
            </w:r>
          </w:p>
        </w:tc>
        <w:tc>
          <w:tcPr>
            <w:tcW w:w="853" w:type="dxa"/>
            <w:tcBorders>
              <w:top w:val="none" w:sz="4" w:space="0" w:color="000000"/>
              <w:left w:val="none" w:sz="4" w:space="0" w:color="000000"/>
              <w:bottom w:val="single" w:sz="8" w:space="0" w:color="auto"/>
              <w:right w:val="single" w:sz="4" w:space="0" w:color="auto"/>
            </w:tcBorders>
            <w:vAlign w:val="center"/>
          </w:tcPr>
          <w:p w14:paraId="35944CC6" w14:textId="77777777" w:rsidR="00E342AC" w:rsidRDefault="00BC376D">
            <w:pPr>
              <w:jc w:val="center"/>
              <w:rPr>
                <w:rFonts w:ascii="Franklin Gothic Book" w:hAnsi="Franklin Gothic Book" w:cs="Arial"/>
                <w:sz w:val="16"/>
                <w:szCs w:val="16"/>
              </w:rPr>
            </w:pPr>
            <w:r>
              <w:rPr>
                <w:rFonts w:ascii="Franklin Gothic Book" w:hAnsi="Franklin Gothic Book" w:cs="Arial"/>
                <w:sz w:val="16"/>
                <w:szCs w:val="16"/>
              </w:rPr>
              <w:t>3</w:t>
            </w:r>
          </w:p>
        </w:tc>
        <w:tc>
          <w:tcPr>
            <w:tcW w:w="886" w:type="dxa"/>
            <w:tcBorders>
              <w:top w:val="none" w:sz="4" w:space="0" w:color="000000"/>
              <w:left w:val="none" w:sz="4" w:space="0" w:color="000000"/>
              <w:bottom w:val="single" w:sz="8" w:space="0" w:color="auto"/>
              <w:right w:val="single" w:sz="4" w:space="0" w:color="auto"/>
            </w:tcBorders>
            <w:vAlign w:val="center"/>
          </w:tcPr>
          <w:p w14:paraId="15521EC6" w14:textId="77777777" w:rsidR="00E342AC" w:rsidRDefault="00BC376D">
            <w:pPr>
              <w:jc w:val="center"/>
              <w:rPr>
                <w:rFonts w:ascii="Franklin Gothic Book" w:hAnsi="Franklin Gothic Book" w:cs="Arial"/>
                <w:sz w:val="16"/>
                <w:szCs w:val="16"/>
              </w:rPr>
            </w:pPr>
            <w:r>
              <w:rPr>
                <w:rFonts w:ascii="Franklin Gothic Book" w:hAnsi="Franklin Gothic Book" w:cs="Arial"/>
                <w:sz w:val="16"/>
                <w:szCs w:val="16"/>
              </w:rPr>
              <w:t>4</w:t>
            </w:r>
          </w:p>
        </w:tc>
        <w:tc>
          <w:tcPr>
            <w:tcW w:w="889" w:type="dxa"/>
            <w:tcBorders>
              <w:top w:val="none" w:sz="4" w:space="0" w:color="000000"/>
              <w:left w:val="none" w:sz="4" w:space="0" w:color="000000"/>
              <w:bottom w:val="single" w:sz="8" w:space="0" w:color="auto"/>
              <w:right w:val="single" w:sz="4" w:space="0" w:color="auto"/>
            </w:tcBorders>
            <w:vAlign w:val="center"/>
          </w:tcPr>
          <w:p w14:paraId="0A73596A" w14:textId="77777777" w:rsidR="00E342AC" w:rsidRDefault="00BC376D">
            <w:pPr>
              <w:jc w:val="center"/>
              <w:rPr>
                <w:rFonts w:ascii="Franklin Gothic Book" w:hAnsi="Franklin Gothic Book" w:cs="Arial"/>
                <w:sz w:val="16"/>
                <w:szCs w:val="16"/>
              </w:rPr>
            </w:pPr>
            <w:r>
              <w:rPr>
                <w:rFonts w:ascii="Franklin Gothic Book" w:hAnsi="Franklin Gothic Book" w:cs="Arial"/>
                <w:sz w:val="16"/>
                <w:szCs w:val="16"/>
              </w:rPr>
              <w:t>5</w:t>
            </w:r>
          </w:p>
        </w:tc>
        <w:tc>
          <w:tcPr>
            <w:tcW w:w="797" w:type="dxa"/>
            <w:tcBorders>
              <w:top w:val="none" w:sz="4" w:space="0" w:color="000000"/>
              <w:left w:val="none" w:sz="4" w:space="0" w:color="000000"/>
              <w:bottom w:val="single" w:sz="8" w:space="0" w:color="auto"/>
              <w:right w:val="single" w:sz="4" w:space="0" w:color="auto"/>
            </w:tcBorders>
            <w:vAlign w:val="center"/>
          </w:tcPr>
          <w:p w14:paraId="0639F5ED" w14:textId="77777777" w:rsidR="00E342AC" w:rsidRDefault="00BC376D">
            <w:pPr>
              <w:jc w:val="center"/>
              <w:rPr>
                <w:rFonts w:ascii="Franklin Gothic Book" w:hAnsi="Franklin Gothic Book" w:cs="Arial"/>
                <w:sz w:val="16"/>
                <w:szCs w:val="16"/>
              </w:rPr>
            </w:pPr>
            <w:r>
              <w:rPr>
                <w:rFonts w:ascii="Franklin Gothic Book" w:hAnsi="Franklin Gothic Book" w:cs="Arial"/>
                <w:sz w:val="16"/>
                <w:szCs w:val="16"/>
              </w:rPr>
              <w:t>6</w:t>
            </w:r>
          </w:p>
        </w:tc>
        <w:tc>
          <w:tcPr>
            <w:tcW w:w="1047" w:type="dxa"/>
            <w:tcBorders>
              <w:top w:val="none" w:sz="4" w:space="0" w:color="000000"/>
              <w:left w:val="none" w:sz="4" w:space="0" w:color="000000"/>
              <w:bottom w:val="single" w:sz="8" w:space="0" w:color="auto"/>
              <w:right w:val="single" w:sz="4" w:space="0" w:color="auto"/>
            </w:tcBorders>
            <w:vAlign w:val="center"/>
          </w:tcPr>
          <w:p w14:paraId="789C4456" w14:textId="77777777" w:rsidR="00E342AC" w:rsidRDefault="00BC376D">
            <w:pPr>
              <w:jc w:val="center"/>
              <w:rPr>
                <w:rFonts w:ascii="Franklin Gothic Book" w:hAnsi="Franklin Gothic Book" w:cs="Arial"/>
                <w:sz w:val="16"/>
                <w:szCs w:val="16"/>
              </w:rPr>
            </w:pPr>
            <w:r>
              <w:rPr>
                <w:rFonts w:ascii="Franklin Gothic Book" w:hAnsi="Franklin Gothic Book" w:cs="Arial"/>
                <w:sz w:val="16"/>
                <w:szCs w:val="16"/>
              </w:rPr>
              <w:t>7</w:t>
            </w:r>
          </w:p>
        </w:tc>
        <w:tc>
          <w:tcPr>
            <w:tcW w:w="987" w:type="dxa"/>
            <w:tcBorders>
              <w:top w:val="none" w:sz="4" w:space="0" w:color="000000"/>
              <w:left w:val="none" w:sz="4" w:space="0" w:color="000000"/>
              <w:bottom w:val="single" w:sz="8" w:space="0" w:color="auto"/>
              <w:right w:val="single" w:sz="4" w:space="0" w:color="auto"/>
            </w:tcBorders>
            <w:vAlign w:val="center"/>
          </w:tcPr>
          <w:p w14:paraId="1DF67CC6" w14:textId="77777777" w:rsidR="00E342AC" w:rsidRDefault="00BC376D">
            <w:pPr>
              <w:jc w:val="center"/>
              <w:rPr>
                <w:rFonts w:ascii="Franklin Gothic Book" w:hAnsi="Franklin Gothic Book" w:cs="Arial"/>
                <w:sz w:val="16"/>
                <w:szCs w:val="16"/>
              </w:rPr>
            </w:pPr>
            <w:r>
              <w:rPr>
                <w:rFonts w:ascii="Franklin Gothic Book" w:hAnsi="Franklin Gothic Book" w:cs="Arial"/>
                <w:sz w:val="16"/>
                <w:szCs w:val="16"/>
              </w:rPr>
              <w:t>8</w:t>
            </w:r>
          </w:p>
        </w:tc>
        <w:tc>
          <w:tcPr>
            <w:tcW w:w="681" w:type="dxa"/>
            <w:gridSpan w:val="2"/>
            <w:tcBorders>
              <w:top w:val="none" w:sz="4" w:space="0" w:color="000000"/>
              <w:left w:val="none" w:sz="4" w:space="0" w:color="000000"/>
              <w:bottom w:val="single" w:sz="8" w:space="0" w:color="auto"/>
              <w:right w:val="single" w:sz="4" w:space="0" w:color="auto"/>
            </w:tcBorders>
            <w:vAlign w:val="center"/>
          </w:tcPr>
          <w:p w14:paraId="141D7034" w14:textId="77777777" w:rsidR="00E342AC" w:rsidRDefault="00BC376D">
            <w:pPr>
              <w:jc w:val="center"/>
              <w:rPr>
                <w:rFonts w:ascii="Franklin Gothic Book" w:hAnsi="Franklin Gothic Book" w:cs="Arial"/>
                <w:sz w:val="16"/>
                <w:szCs w:val="16"/>
              </w:rPr>
            </w:pPr>
            <w:r>
              <w:rPr>
                <w:rFonts w:ascii="Franklin Gothic Book" w:hAnsi="Franklin Gothic Book" w:cs="Arial"/>
                <w:sz w:val="16"/>
                <w:szCs w:val="16"/>
              </w:rPr>
              <w:t>9</w:t>
            </w:r>
          </w:p>
        </w:tc>
        <w:tc>
          <w:tcPr>
            <w:tcW w:w="1007" w:type="dxa"/>
            <w:tcBorders>
              <w:top w:val="none" w:sz="4" w:space="0" w:color="000000"/>
              <w:left w:val="none" w:sz="4" w:space="0" w:color="000000"/>
              <w:bottom w:val="single" w:sz="8" w:space="0" w:color="auto"/>
              <w:right w:val="single" w:sz="4" w:space="0" w:color="auto"/>
            </w:tcBorders>
            <w:vAlign w:val="center"/>
          </w:tcPr>
          <w:p w14:paraId="48663E2D" w14:textId="77777777" w:rsidR="00E342AC" w:rsidRDefault="00BC376D">
            <w:pPr>
              <w:jc w:val="center"/>
              <w:rPr>
                <w:rFonts w:ascii="Franklin Gothic Book" w:hAnsi="Franklin Gothic Book" w:cs="Arial"/>
                <w:sz w:val="16"/>
                <w:szCs w:val="16"/>
              </w:rPr>
            </w:pPr>
            <w:r>
              <w:rPr>
                <w:rFonts w:ascii="Franklin Gothic Book" w:hAnsi="Franklin Gothic Book" w:cs="Arial"/>
                <w:sz w:val="16"/>
                <w:szCs w:val="16"/>
              </w:rPr>
              <w:t>10</w:t>
            </w:r>
          </w:p>
        </w:tc>
        <w:tc>
          <w:tcPr>
            <w:tcW w:w="706" w:type="dxa"/>
            <w:gridSpan w:val="2"/>
            <w:tcBorders>
              <w:top w:val="none" w:sz="4" w:space="0" w:color="000000"/>
              <w:left w:val="none" w:sz="4" w:space="0" w:color="000000"/>
              <w:bottom w:val="single" w:sz="8" w:space="0" w:color="auto"/>
              <w:right w:val="single" w:sz="4" w:space="0" w:color="auto"/>
            </w:tcBorders>
            <w:vAlign w:val="center"/>
          </w:tcPr>
          <w:p w14:paraId="156C2289" w14:textId="77777777" w:rsidR="00E342AC" w:rsidRDefault="00BC376D">
            <w:pPr>
              <w:jc w:val="center"/>
              <w:rPr>
                <w:rFonts w:ascii="Franklin Gothic Book" w:hAnsi="Franklin Gothic Book" w:cs="Arial"/>
                <w:sz w:val="16"/>
                <w:szCs w:val="16"/>
              </w:rPr>
            </w:pPr>
            <w:r>
              <w:rPr>
                <w:rFonts w:ascii="Franklin Gothic Book" w:hAnsi="Franklin Gothic Book" w:cs="Arial"/>
                <w:sz w:val="16"/>
                <w:szCs w:val="16"/>
              </w:rPr>
              <w:t>11</w:t>
            </w:r>
          </w:p>
        </w:tc>
        <w:tc>
          <w:tcPr>
            <w:tcW w:w="1130" w:type="dxa"/>
            <w:gridSpan w:val="2"/>
            <w:tcBorders>
              <w:top w:val="none" w:sz="4" w:space="0" w:color="000000"/>
              <w:left w:val="none" w:sz="4" w:space="0" w:color="000000"/>
              <w:bottom w:val="single" w:sz="8" w:space="0" w:color="auto"/>
              <w:right w:val="single" w:sz="4" w:space="0" w:color="auto"/>
            </w:tcBorders>
            <w:vAlign w:val="center"/>
          </w:tcPr>
          <w:p w14:paraId="7075A19B" w14:textId="77777777" w:rsidR="00E342AC" w:rsidRDefault="00BC376D">
            <w:pPr>
              <w:jc w:val="center"/>
              <w:rPr>
                <w:rFonts w:ascii="Franklin Gothic Book" w:hAnsi="Franklin Gothic Book" w:cs="Arial"/>
                <w:sz w:val="16"/>
                <w:szCs w:val="16"/>
              </w:rPr>
            </w:pPr>
            <w:r>
              <w:rPr>
                <w:rFonts w:ascii="Franklin Gothic Book" w:hAnsi="Franklin Gothic Book" w:cs="Arial"/>
                <w:sz w:val="16"/>
                <w:szCs w:val="16"/>
              </w:rPr>
              <w:t>12</w:t>
            </w:r>
          </w:p>
        </w:tc>
        <w:tc>
          <w:tcPr>
            <w:tcW w:w="1173" w:type="dxa"/>
            <w:tcBorders>
              <w:top w:val="none" w:sz="4" w:space="0" w:color="000000"/>
              <w:left w:val="none" w:sz="4" w:space="0" w:color="000000"/>
              <w:bottom w:val="single" w:sz="8" w:space="0" w:color="auto"/>
              <w:right w:val="single" w:sz="4" w:space="0" w:color="auto"/>
            </w:tcBorders>
            <w:vAlign w:val="center"/>
          </w:tcPr>
          <w:p w14:paraId="6BC5AE38" w14:textId="77777777" w:rsidR="00E342AC" w:rsidRDefault="00BC376D">
            <w:pPr>
              <w:jc w:val="center"/>
              <w:rPr>
                <w:rFonts w:ascii="Franklin Gothic Book" w:hAnsi="Franklin Gothic Book" w:cs="Arial"/>
                <w:sz w:val="16"/>
                <w:szCs w:val="16"/>
              </w:rPr>
            </w:pPr>
            <w:r>
              <w:rPr>
                <w:rFonts w:ascii="Franklin Gothic Book" w:hAnsi="Franklin Gothic Book" w:cs="Arial"/>
                <w:sz w:val="16"/>
                <w:szCs w:val="16"/>
              </w:rPr>
              <w:t>13</w:t>
            </w:r>
          </w:p>
        </w:tc>
        <w:tc>
          <w:tcPr>
            <w:tcW w:w="624" w:type="dxa"/>
            <w:tcBorders>
              <w:top w:val="none" w:sz="4" w:space="0" w:color="000000"/>
              <w:left w:val="none" w:sz="4" w:space="0" w:color="000000"/>
              <w:bottom w:val="single" w:sz="8" w:space="0" w:color="auto"/>
              <w:right w:val="single" w:sz="4" w:space="0" w:color="auto"/>
            </w:tcBorders>
            <w:vAlign w:val="center"/>
          </w:tcPr>
          <w:p w14:paraId="19B97E60" w14:textId="77777777" w:rsidR="00E342AC" w:rsidRDefault="00BC376D">
            <w:pPr>
              <w:jc w:val="center"/>
              <w:rPr>
                <w:rFonts w:ascii="Franklin Gothic Book" w:hAnsi="Franklin Gothic Book" w:cs="Arial"/>
                <w:sz w:val="16"/>
                <w:szCs w:val="16"/>
              </w:rPr>
            </w:pPr>
            <w:r>
              <w:rPr>
                <w:rFonts w:ascii="Franklin Gothic Book" w:hAnsi="Franklin Gothic Book" w:cs="Arial"/>
                <w:sz w:val="16"/>
                <w:szCs w:val="16"/>
              </w:rPr>
              <w:t>14</w:t>
            </w:r>
          </w:p>
        </w:tc>
        <w:tc>
          <w:tcPr>
            <w:tcW w:w="1258" w:type="dxa"/>
            <w:tcBorders>
              <w:top w:val="none" w:sz="4" w:space="0" w:color="000000"/>
              <w:left w:val="none" w:sz="4" w:space="0" w:color="000000"/>
              <w:bottom w:val="single" w:sz="8" w:space="0" w:color="auto"/>
              <w:right w:val="single" w:sz="4" w:space="0" w:color="auto"/>
            </w:tcBorders>
            <w:vAlign w:val="center"/>
          </w:tcPr>
          <w:p w14:paraId="7C31EF3B" w14:textId="77777777" w:rsidR="00E342AC" w:rsidRDefault="00BC376D">
            <w:pPr>
              <w:jc w:val="center"/>
              <w:rPr>
                <w:rFonts w:ascii="Franklin Gothic Book" w:hAnsi="Franklin Gothic Book" w:cs="Arial"/>
                <w:sz w:val="16"/>
                <w:szCs w:val="16"/>
              </w:rPr>
            </w:pPr>
            <w:r>
              <w:rPr>
                <w:rFonts w:ascii="Franklin Gothic Book" w:hAnsi="Franklin Gothic Book" w:cs="Arial"/>
                <w:sz w:val="16"/>
                <w:szCs w:val="16"/>
              </w:rPr>
              <w:t>15</w:t>
            </w:r>
          </w:p>
        </w:tc>
        <w:tc>
          <w:tcPr>
            <w:tcW w:w="1013" w:type="dxa"/>
            <w:gridSpan w:val="2"/>
            <w:tcBorders>
              <w:top w:val="none" w:sz="4" w:space="0" w:color="000000"/>
              <w:left w:val="none" w:sz="4" w:space="0" w:color="000000"/>
              <w:bottom w:val="single" w:sz="8" w:space="0" w:color="auto"/>
              <w:right w:val="single" w:sz="8" w:space="0" w:color="auto"/>
            </w:tcBorders>
            <w:vAlign w:val="bottom"/>
          </w:tcPr>
          <w:p w14:paraId="22B399C7" w14:textId="77777777" w:rsidR="00E342AC" w:rsidRDefault="00BC376D">
            <w:pPr>
              <w:jc w:val="center"/>
              <w:rPr>
                <w:rFonts w:ascii="Franklin Gothic Book" w:hAnsi="Franklin Gothic Book" w:cs="Arial"/>
                <w:sz w:val="16"/>
                <w:szCs w:val="16"/>
              </w:rPr>
            </w:pPr>
            <w:r>
              <w:rPr>
                <w:rFonts w:ascii="Franklin Gothic Book" w:hAnsi="Franklin Gothic Book" w:cs="Arial"/>
                <w:sz w:val="16"/>
                <w:szCs w:val="16"/>
              </w:rPr>
              <w:t>16</w:t>
            </w:r>
          </w:p>
        </w:tc>
      </w:tr>
      <w:tr w:rsidR="00E342AC" w14:paraId="2E2128E7" w14:textId="77777777">
        <w:trPr>
          <w:gridAfter w:val="1"/>
          <w:wAfter w:w="39" w:type="dxa"/>
          <w:trHeight w:val="283"/>
        </w:trPr>
        <w:tc>
          <w:tcPr>
            <w:tcW w:w="412" w:type="dxa"/>
            <w:tcBorders>
              <w:top w:val="none" w:sz="4" w:space="0" w:color="000000"/>
              <w:left w:val="single" w:sz="8" w:space="0" w:color="auto"/>
              <w:bottom w:val="single" w:sz="4" w:space="0" w:color="auto"/>
              <w:right w:val="single" w:sz="4" w:space="0" w:color="auto"/>
            </w:tcBorders>
            <w:vAlign w:val="bottom"/>
          </w:tcPr>
          <w:p w14:paraId="4C9F8C32" w14:textId="77777777" w:rsidR="00E342AC" w:rsidRDefault="00BC376D">
            <w:pPr>
              <w:rPr>
                <w:rFonts w:ascii="Franklin Gothic Book" w:hAnsi="Franklin Gothic Book" w:cs="Arial"/>
                <w:sz w:val="20"/>
                <w:szCs w:val="20"/>
              </w:rPr>
            </w:pPr>
            <w:r>
              <w:rPr>
                <w:rFonts w:ascii="Franklin Gothic Book" w:hAnsi="Franklin Gothic Book" w:cs="Arial"/>
                <w:sz w:val="20"/>
                <w:szCs w:val="20"/>
              </w:rPr>
              <w:t> </w:t>
            </w:r>
          </w:p>
        </w:tc>
        <w:tc>
          <w:tcPr>
            <w:tcW w:w="1286" w:type="dxa"/>
            <w:tcBorders>
              <w:top w:val="none" w:sz="4" w:space="0" w:color="000000"/>
              <w:left w:val="none" w:sz="4" w:space="0" w:color="000000"/>
              <w:bottom w:val="single" w:sz="4" w:space="0" w:color="auto"/>
              <w:right w:val="single" w:sz="4" w:space="0" w:color="auto"/>
            </w:tcBorders>
            <w:vAlign w:val="bottom"/>
          </w:tcPr>
          <w:p w14:paraId="1FD23EF2" w14:textId="77777777" w:rsidR="00E342AC" w:rsidRDefault="00BC376D">
            <w:pPr>
              <w:rPr>
                <w:rFonts w:ascii="Franklin Gothic Book" w:hAnsi="Franklin Gothic Book" w:cs="Arial"/>
                <w:sz w:val="20"/>
                <w:szCs w:val="20"/>
              </w:rPr>
            </w:pPr>
            <w:r>
              <w:rPr>
                <w:rFonts w:ascii="Franklin Gothic Book" w:hAnsi="Franklin Gothic Book" w:cs="Arial"/>
                <w:sz w:val="20"/>
                <w:szCs w:val="20"/>
              </w:rPr>
              <w:t> </w:t>
            </w:r>
          </w:p>
        </w:tc>
        <w:tc>
          <w:tcPr>
            <w:tcW w:w="853" w:type="dxa"/>
            <w:tcBorders>
              <w:top w:val="none" w:sz="4" w:space="0" w:color="000000"/>
              <w:left w:val="none" w:sz="4" w:space="0" w:color="000000"/>
              <w:bottom w:val="single" w:sz="4" w:space="0" w:color="auto"/>
              <w:right w:val="single" w:sz="4" w:space="0" w:color="auto"/>
            </w:tcBorders>
            <w:vAlign w:val="bottom"/>
          </w:tcPr>
          <w:p w14:paraId="5FC58927" w14:textId="77777777" w:rsidR="00E342AC" w:rsidRDefault="00BC376D">
            <w:pPr>
              <w:rPr>
                <w:rFonts w:ascii="Franklin Gothic Book" w:hAnsi="Franklin Gothic Book" w:cs="Arial"/>
                <w:sz w:val="20"/>
                <w:szCs w:val="20"/>
              </w:rPr>
            </w:pPr>
            <w:r>
              <w:rPr>
                <w:rFonts w:ascii="Franklin Gothic Book" w:hAnsi="Franklin Gothic Book" w:cs="Arial"/>
                <w:sz w:val="20"/>
                <w:szCs w:val="20"/>
              </w:rPr>
              <w:t> </w:t>
            </w:r>
          </w:p>
        </w:tc>
        <w:tc>
          <w:tcPr>
            <w:tcW w:w="886" w:type="dxa"/>
            <w:tcBorders>
              <w:top w:val="none" w:sz="4" w:space="0" w:color="000000"/>
              <w:left w:val="none" w:sz="4" w:space="0" w:color="000000"/>
              <w:bottom w:val="single" w:sz="4" w:space="0" w:color="auto"/>
              <w:right w:val="single" w:sz="4" w:space="0" w:color="auto"/>
            </w:tcBorders>
            <w:vAlign w:val="center"/>
          </w:tcPr>
          <w:p w14:paraId="382B82B2"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 </w:t>
            </w:r>
          </w:p>
        </w:tc>
        <w:tc>
          <w:tcPr>
            <w:tcW w:w="889" w:type="dxa"/>
            <w:tcBorders>
              <w:top w:val="none" w:sz="4" w:space="0" w:color="000000"/>
              <w:left w:val="none" w:sz="4" w:space="0" w:color="000000"/>
              <w:bottom w:val="single" w:sz="4" w:space="0" w:color="auto"/>
              <w:right w:val="single" w:sz="4" w:space="0" w:color="auto"/>
            </w:tcBorders>
            <w:vAlign w:val="center"/>
          </w:tcPr>
          <w:p w14:paraId="7841C538"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 </w:t>
            </w:r>
          </w:p>
        </w:tc>
        <w:tc>
          <w:tcPr>
            <w:tcW w:w="797" w:type="dxa"/>
            <w:tcBorders>
              <w:top w:val="none" w:sz="4" w:space="0" w:color="000000"/>
              <w:left w:val="none" w:sz="4" w:space="0" w:color="000000"/>
              <w:bottom w:val="single" w:sz="4" w:space="0" w:color="auto"/>
              <w:right w:val="single" w:sz="4" w:space="0" w:color="auto"/>
            </w:tcBorders>
            <w:vAlign w:val="center"/>
          </w:tcPr>
          <w:p w14:paraId="0E37FE64"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 </w:t>
            </w:r>
          </w:p>
        </w:tc>
        <w:tc>
          <w:tcPr>
            <w:tcW w:w="1047" w:type="dxa"/>
            <w:tcBorders>
              <w:top w:val="none" w:sz="4" w:space="0" w:color="000000"/>
              <w:left w:val="none" w:sz="4" w:space="0" w:color="000000"/>
              <w:bottom w:val="single" w:sz="4" w:space="0" w:color="auto"/>
              <w:right w:val="single" w:sz="4" w:space="0" w:color="auto"/>
            </w:tcBorders>
            <w:vAlign w:val="center"/>
          </w:tcPr>
          <w:p w14:paraId="1526FE59"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 </w:t>
            </w:r>
          </w:p>
        </w:tc>
        <w:tc>
          <w:tcPr>
            <w:tcW w:w="987" w:type="dxa"/>
            <w:tcBorders>
              <w:top w:val="none" w:sz="4" w:space="0" w:color="000000"/>
              <w:left w:val="none" w:sz="4" w:space="0" w:color="000000"/>
              <w:bottom w:val="single" w:sz="4" w:space="0" w:color="auto"/>
              <w:right w:val="single" w:sz="4" w:space="0" w:color="auto"/>
            </w:tcBorders>
            <w:vAlign w:val="center"/>
          </w:tcPr>
          <w:p w14:paraId="13F862C5"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 </w:t>
            </w:r>
          </w:p>
        </w:tc>
        <w:tc>
          <w:tcPr>
            <w:tcW w:w="681" w:type="dxa"/>
            <w:gridSpan w:val="2"/>
            <w:tcBorders>
              <w:top w:val="none" w:sz="4" w:space="0" w:color="000000"/>
              <w:left w:val="none" w:sz="4" w:space="0" w:color="000000"/>
              <w:bottom w:val="single" w:sz="4" w:space="0" w:color="auto"/>
              <w:right w:val="single" w:sz="4" w:space="0" w:color="auto"/>
            </w:tcBorders>
            <w:vAlign w:val="center"/>
          </w:tcPr>
          <w:p w14:paraId="3AF1C927"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 </w:t>
            </w:r>
          </w:p>
        </w:tc>
        <w:tc>
          <w:tcPr>
            <w:tcW w:w="1007" w:type="dxa"/>
            <w:tcBorders>
              <w:top w:val="none" w:sz="4" w:space="0" w:color="000000"/>
              <w:left w:val="none" w:sz="4" w:space="0" w:color="000000"/>
              <w:bottom w:val="single" w:sz="4" w:space="0" w:color="auto"/>
              <w:right w:val="single" w:sz="4" w:space="0" w:color="auto"/>
            </w:tcBorders>
            <w:vAlign w:val="center"/>
          </w:tcPr>
          <w:p w14:paraId="68BEAFBD"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 </w:t>
            </w:r>
          </w:p>
        </w:tc>
        <w:tc>
          <w:tcPr>
            <w:tcW w:w="706" w:type="dxa"/>
            <w:gridSpan w:val="2"/>
            <w:tcBorders>
              <w:top w:val="none" w:sz="4" w:space="0" w:color="000000"/>
              <w:left w:val="none" w:sz="4" w:space="0" w:color="000000"/>
              <w:bottom w:val="single" w:sz="4" w:space="0" w:color="auto"/>
              <w:right w:val="single" w:sz="4" w:space="0" w:color="auto"/>
            </w:tcBorders>
            <w:vAlign w:val="center"/>
          </w:tcPr>
          <w:p w14:paraId="7668C5F1"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 </w:t>
            </w:r>
          </w:p>
        </w:tc>
        <w:tc>
          <w:tcPr>
            <w:tcW w:w="1130" w:type="dxa"/>
            <w:gridSpan w:val="2"/>
            <w:tcBorders>
              <w:top w:val="none" w:sz="4" w:space="0" w:color="000000"/>
              <w:left w:val="none" w:sz="4" w:space="0" w:color="000000"/>
              <w:bottom w:val="single" w:sz="4" w:space="0" w:color="auto"/>
              <w:right w:val="single" w:sz="4" w:space="0" w:color="auto"/>
            </w:tcBorders>
            <w:vAlign w:val="center"/>
          </w:tcPr>
          <w:p w14:paraId="2C7E980D"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 </w:t>
            </w:r>
          </w:p>
        </w:tc>
        <w:tc>
          <w:tcPr>
            <w:tcW w:w="1173" w:type="dxa"/>
            <w:tcBorders>
              <w:top w:val="none" w:sz="4" w:space="0" w:color="000000"/>
              <w:left w:val="none" w:sz="4" w:space="0" w:color="000000"/>
              <w:bottom w:val="single" w:sz="4" w:space="0" w:color="auto"/>
              <w:right w:val="single" w:sz="4" w:space="0" w:color="auto"/>
            </w:tcBorders>
            <w:vAlign w:val="center"/>
          </w:tcPr>
          <w:p w14:paraId="0F9BFAF9"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 </w:t>
            </w:r>
          </w:p>
        </w:tc>
        <w:tc>
          <w:tcPr>
            <w:tcW w:w="624" w:type="dxa"/>
            <w:tcBorders>
              <w:top w:val="none" w:sz="4" w:space="0" w:color="000000"/>
              <w:left w:val="none" w:sz="4" w:space="0" w:color="000000"/>
              <w:bottom w:val="single" w:sz="4" w:space="0" w:color="auto"/>
              <w:right w:val="single" w:sz="4" w:space="0" w:color="auto"/>
            </w:tcBorders>
            <w:vAlign w:val="bottom"/>
          </w:tcPr>
          <w:p w14:paraId="6DF7EA89" w14:textId="77777777" w:rsidR="00E342AC" w:rsidRDefault="00BC376D">
            <w:pPr>
              <w:rPr>
                <w:rFonts w:ascii="Franklin Gothic Book" w:hAnsi="Franklin Gothic Book" w:cs="Arial"/>
                <w:sz w:val="20"/>
                <w:szCs w:val="20"/>
              </w:rPr>
            </w:pPr>
            <w:r>
              <w:rPr>
                <w:rFonts w:ascii="Franklin Gothic Book" w:hAnsi="Franklin Gothic Book" w:cs="Arial"/>
                <w:sz w:val="20"/>
                <w:szCs w:val="20"/>
              </w:rPr>
              <w:t> </w:t>
            </w:r>
          </w:p>
        </w:tc>
        <w:tc>
          <w:tcPr>
            <w:tcW w:w="1258" w:type="dxa"/>
            <w:tcBorders>
              <w:top w:val="none" w:sz="4" w:space="0" w:color="000000"/>
              <w:left w:val="none" w:sz="4" w:space="0" w:color="000000"/>
              <w:bottom w:val="single" w:sz="4" w:space="0" w:color="auto"/>
              <w:right w:val="single" w:sz="4" w:space="0" w:color="auto"/>
            </w:tcBorders>
            <w:vAlign w:val="bottom"/>
          </w:tcPr>
          <w:p w14:paraId="5AED7FEE" w14:textId="77777777" w:rsidR="00E342AC" w:rsidRDefault="00BC376D">
            <w:pPr>
              <w:rPr>
                <w:rFonts w:ascii="Franklin Gothic Book" w:hAnsi="Franklin Gothic Book" w:cs="Arial"/>
                <w:sz w:val="20"/>
                <w:szCs w:val="20"/>
              </w:rPr>
            </w:pPr>
            <w:r>
              <w:rPr>
                <w:rFonts w:ascii="Franklin Gothic Book" w:hAnsi="Franklin Gothic Book" w:cs="Arial"/>
                <w:sz w:val="20"/>
                <w:szCs w:val="20"/>
              </w:rPr>
              <w:t> </w:t>
            </w:r>
          </w:p>
        </w:tc>
        <w:tc>
          <w:tcPr>
            <w:tcW w:w="1013" w:type="dxa"/>
            <w:gridSpan w:val="2"/>
            <w:tcBorders>
              <w:top w:val="none" w:sz="4" w:space="0" w:color="000000"/>
              <w:left w:val="none" w:sz="4" w:space="0" w:color="000000"/>
              <w:bottom w:val="single" w:sz="4" w:space="0" w:color="auto"/>
              <w:right w:val="single" w:sz="8" w:space="0" w:color="auto"/>
            </w:tcBorders>
            <w:vAlign w:val="bottom"/>
          </w:tcPr>
          <w:p w14:paraId="6451B888" w14:textId="77777777" w:rsidR="00E342AC" w:rsidRDefault="00BC376D">
            <w:pPr>
              <w:rPr>
                <w:rFonts w:ascii="Franklin Gothic Book" w:hAnsi="Franklin Gothic Book" w:cs="Arial"/>
                <w:sz w:val="20"/>
                <w:szCs w:val="20"/>
              </w:rPr>
            </w:pPr>
            <w:r>
              <w:rPr>
                <w:rFonts w:ascii="Franklin Gothic Book" w:hAnsi="Franklin Gothic Book" w:cs="Arial"/>
                <w:sz w:val="20"/>
                <w:szCs w:val="20"/>
              </w:rPr>
              <w:t> </w:t>
            </w:r>
          </w:p>
        </w:tc>
      </w:tr>
      <w:tr w:rsidR="00E342AC" w14:paraId="37ADAEE2" w14:textId="77777777">
        <w:trPr>
          <w:gridAfter w:val="1"/>
          <w:wAfter w:w="39" w:type="dxa"/>
          <w:trHeight w:val="283"/>
        </w:trPr>
        <w:tc>
          <w:tcPr>
            <w:tcW w:w="412" w:type="dxa"/>
            <w:tcBorders>
              <w:top w:val="none" w:sz="4" w:space="0" w:color="000000"/>
              <w:left w:val="single" w:sz="8" w:space="0" w:color="auto"/>
              <w:bottom w:val="single" w:sz="4" w:space="0" w:color="auto"/>
              <w:right w:val="single" w:sz="4" w:space="0" w:color="auto"/>
            </w:tcBorders>
            <w:vAlign w:val="bottom"/>
          </w:tcPr>
          <w:p w14:paraId="492AE42F" w14:textId="77777777" w:rsidR="00E342AC" w:rsidRDefault="00BC376D">
            <w:pPr>
              <w:rPr>
                <w:rFonts w:ascii="Franklin Gothic Book" w:hAnsi="Franklin Gothic Book" w:cs="Arial"/>
                <w:sz w:val="20"/>
                <w:szCs w:val="20"/>
              </w:rPr>
            </w:pPr>
            <w:r>
              <w:rPr>
                <w:rFonts w:ascii="Franklin Gothic Book" w:hAnsi="Franklin Gothic Book" w:cs="Arial"/>
                <w:sz w:val="20"/>
                <w:szCs w:val="20"/>
              </w:rPr>
              <w:t> </w:t>
            </w:r>
          </w:p>
        </w:tc>
        <w:tc>
          <w:tcPr>
            <w:tcW w:w="1286" w:type="dxa"/>
            <w:tcBorders>
              <w:top w:val="none" w:sz="4" w:space="0" w:color="000000"/>
              <w:left w:val="none" w:sz="4" w:space="0" w:color="000000"/>
              <w:bottom w:val="single" w:sz="4" w:space="0" w:color="auto"/>
              <w:right w:val="single" w:sz="4" w:space="0" w:color="auto"/>
            </w:tcBorders>
            <w:vAlign w:val="bottom"/>
          </w:tcPr>
          <w:p w14:paraId="0D80B6BE" w14:textId="77777777" w:rsidR="00E342AC" w:rsidRDefault="00BC376D">
            <w:pPr>
              <w:rPr>
                <w:rFonts w:ascii="Franklin Gothic Book" w:hAnsi="Franklin Gothic Book" w:cs="Arial"/>
                <w:sz w:val="20"/>
                <w:szCs w:val="20"/>
              </w:rPr>
            </w:pPr>
            <w:r>
              <w:rPr>
                <w:rFonts w:ascii="Franklin Gothic Book" w:hAnsi="Franklin Gothic Book" w:cs="Arial"/>
                <w:sz w:val="20"/>
                <w:szCs w:val="20"/>
              </w:rPr>
              <w:t> </w:t>
            </w:r>
          </w:p>
        </w:tc>
        <w:tc>
          <w:tcPr>
            <w:tcW w:w="853" w:type="dxa"/>
            <w:tcBorders>
              <w:top w:val="none" w:sz="4" w:space="0" w:color="000000"/>
              <w:left w:val="none" w:sz="4" w:space="0" w:color="000000"/>
              <w:bottom w:val="single" w:sz="4" w:space="0" w:color="auto"/>
              <w:right w:val="single" w:sz="4" w:space="0" w:color="auto"/>
            </w:tcBorders>
            <w:vAlign w:val="bottom"/>
          </w:tcPr>
          <w:p w14:paraId="1DEF5E6F" w14:textId="77777777" w:rsidR="00E342AC" w:rsidRDefault="00BC376D">
            <w:pPr>
              <w:rPr>
                <w:rFonts w:ascii="Franklin Gothic Book" w:hAnsi="Franklin Gothic Book" w:cs="Arial"/>
                <w:sz w:val="20"/>
                <w:szCs w:val="20"/>
              </w:rPr>
            </w:pPr>
            <w:r>
              <w:rPr>
                <w:rFonts w:ascii="Franklin Gothic Book" w:hAnsi="Franklin Gothic Book" w:cs="Arial"/>
                <w:sz w:val="20"/>
                <w:szCs w:val="20"/>
              </w:rPr>
              <w:t> </w:t>
            </w:r>
          </w:p>
        </w:tc>
        <w:tc>
          <w:tcPr>
            <w:tcW w:w="886" w:type="dxa"/>
            <w:tcBorders>
              <w:top w:val="none" w:sz="4" w:space="0" w:color="000000"/>
              <w:left w:val="none" w:sz="4" w:space="0" w:color="000000"/>
              <w:bottom w:val="single" w:sz="4" w:space="0" w:color="auto"/>
              <w:right w:val="single" w:sz="4" w:space="0" w:color="auto"/>
            </w:tcBorders>
            <w:vAlign w:val="center"/>
          </w:tcPr>
          <w:p w14:paraId="03067FC6"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 </w:t>
            </w:r>
          </w:p>
        </w:tc>
        <w:tc>
          <w:tcPr>
            <w:tcW w:w="889" w:type="dxa"/>
            <w:tcBorders>
              <w:top w:val="none" w:sz="4" w:space="0" w:color="000000"/>
              <w:left w:val="none" w:sz="4" w:space="0" w:color="000000"/>
              <w:bottom w:val="single" w:sz="4" w:space="0" w:color="auto"/>
              <w:right w:val="single" w:sz="4" w:space="0" w:color="auto"/>
            </w:tcBorders>
            <w:vAlign w:val="center"/>
          </w:tcPr>
          <w:p w14:paraId="2B60924B"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 </w:t>
            </w:r>
          </w:p>
        </w:tc>
        <w:tc>
          <w:tcPr>
            <w:tcW w:w="797" w:type="dxa"/>
            <w:tcBorders>
              <w:top w:val="none" w:sz="4" w:space="0" w:color="000000"/>
              <w:left w:val="none" w:sz="4" w:space="0" w:color="000000"/>
              <w:bottom w:val="single" w:sz="4" w:space="0" w:color="auto"/>
              <w:right w:val="single" w:sz="4" w:space="0" w:color="auto"/>
            </w:tcBorders>
            <w:vAlign w:val="center"/>
          </w:tcPr>
          <w:p w14:paraId="32D9060A"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 </w:t>
            </w:r>
          </w:p>
        </w:tc>
        <w:tc>
          <w:tcPr>
            <w:tcW w:w="1047" w:type="dxa"/>
            <w:tcBorders>
              <w:top w:val="none" w:sz="4" w:space="0" w:color="000000"/>
              <w:left w:val="none" w:sz="4" w:space="0" w:color="000000"/>
              <w:bottom w:val="single" w:sz="4" w:space="0" w:color="auto"/>
              <w:right w:val="single" w:sz="4" w:space="0" w:color="auto"/>
            </w:tcBorders>
            <w:vAlign w:val="center"/>
          </w:tcPr>
          <w:p w14:paraId="4AC9805A"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 </w:t>
            </w:r>
          </w:p>
        </w:tc>
        <w:tc>
          <w:tcPr>
            <w:tcW w:w="987" w:type="dxa"/>
            <w:tcBorders>
              <w:top w:val="none" w:sz="4" w:space="0" w:color="000000"/>
              <w:left w:val="none" w:sz="4" w:space="0" w:color="000000"/>
              <w:bottom w:val="single" w:sz="4" w:space="0" w:color="auto"/>
              <w:right w:val="single" w:sz="4" w:space="0" w:color="auto"/>
            </w:tcBorders>
            <w:vAlign w:val="center"/>
          </w:tcPr>
          <w:p w14:paraId="2F4DEAEB"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 </w:t>
            </w:r>
          </w:p>
        </w:tc>
        <w:tc>
          <w:tcPr>
            <w:tcW w:w="681" w:type="dxa"/>
            <w:gridSpan w:val="2"/>
            <w:tcBorders>
              <w:top w:val="none" w:sz="4" w:space="0" w:color="000000"/>
              <w:left w:val="none" w:sz="4" w:space="0" w:color="000000"/>
              <w:bottom w:val="single" w:sz="4" w:space="0" w:color="auto"/>
              <w:right w:val="single" w:sz="4" w:space="0" w:color="auto"/>
            </w:tcBorders>
            <w:vAlign w:val="center"/>
          </w:tcPr>
          <w:p w14:paraId="5B39F443"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 </w:t>
            </w:r>
          </w:p>
        </w:tc>
        <w:tc>
          <w:tcPr>
            <w:tcW w:w="1007" w:type="dxa"/>
            <w:tcBorders>
              <w:top w:val="none" w:sz="4" w:space="0" w:color="000000"/>
              <w:left w:val="none" w:sz="4" w:space="0" w:color="000000"/>
              <w:bottom w:val="single" w:sz="4" w:space="0" w:color="auto"/>
              <w:right w:val="single" w:sz="4" w:space="0" w:color="auto"/>
            </w:tcBorders>
            <w:vAlign w:val="center"/>
          </w:tcPr>
          <w:p w14:paraId="595CA5B3"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 </w:t>
            </w:r>
          </w:p>
        </w:tc>
        <w:tc>
          <w:tcPr>
            <w:tcW w:w="706" w:type="dxa"/>
            <w:gridSpan w:val="2"/>
            <w:tcBorders>
              <w:top w:val="none" w:sz="4" w:space="0" w:color="000000"/>
              <w:left w:val="none" w:sz="4" w:space="0" w:color="000000"/>
              <w:bottom w:val="single" w:sz="4" w:space="0" w:color="auto"/>
              <w:right w:val="single" w:sz="4" w:space="0" w:color="auto"/>
            </w:tcBorders>
            <w:vAlign w:val="center"/>
          </w:tcPr>
          <w:p w14:paraId="524DAB6D"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 </w:t>
            </w:r>
          </w:p>
        </w:tc>
        <w:tc>
          <w:tcPr>
            <w:tcW w:w="1130" w:type="dxa"/>
            <w:gridSpan w:val="2"/>
            <w:tcBorders>
              <w:top w:val="none" w:sz="4" w:space="0" w:color="000000"/>
              <w:left w:val="none" w:sz="4" w:space="0" w:color="000000"/>
              <w:bottom w:val="single" w:sz="4" w:space="0" w:color="auto"/>
              <w:right w:val="single" w:sz="4" w:space="0" w:color="auto"/>
            </w:tcBorders>
            <w:vAlign w:val="center"/>
          </w:tcPr>
          <w:p w14:paraId="08B667EA"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 </w:t>
            </w:r>
          </w:p>
        </w:tc>
        <w:tc>
          <w:tcPr>
            <w:tcW w:w="1173" w:type="dxa"/>
            <w:tcBorders>
              <w:top w:val="none" w:sz="4" w:space="0" w:color="000000"/>
              <w:left w:val="none" w:sz="4" w:space="0" w:color="000000"/>
              <w:bottom w:val="single" w:sz="4" w:space="0" w:color="auto"/>
              <w:right w:val="single" w:sz="4" w:space="0" w:color="auto"/>
            </w:tcBorders>
            <w:vAlign w:val="center"/>
          </w:tcPr>
          <w:p w14:paraId="58BD4463"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 </w:t>
            </w:r>
          </w:p>
        </w:tc>
        <w:tc>
          <w:tcPr>
            <w:tcW w:w="624" w:type="dxa"/>
            <w:tcBorders>
              <w:top w:val="none" w:sz="4" w:space="0" w:color="000000"/>
              <w:left w:val="none" w:sz="4" w:space="0" w:color="000000"/>
              <w:bottom w:val="single" w:sz="4" w:space="0" w:color="auto"/>
              <w:right w:val="single" w:sz="4" w:space="0" w:color="auto"/>
            </w:tcBorders>
            <w:vAlign w:val="bottom"/>
          </w:tcPr>
          <w:p w14:paraId="6FF575A2" w14:textId="77777777" w:rsidR="00E342AC" w:rsidRDefault="00BC376D">
            <w:pPr>
              <w:rPr>
                <w:rFonts w:ascii="Franklin Gothic Book" w:hAnsi="Franklin Gothic Book" w:cs="Arial"/>
                <w:sz w:val="20"/>
                <w:szCs w:val="20"/>
              </w:rPr>
            </w:pPr>
            <w:r>
              <w:rPr>
                <w:rFonts w:ascii="Franklin Gothic Book" w:hAnsi="Franklin Gothic Book" w:cs="Arial"/>
                <w:sz w:val="20"/>
                <w:szCs w:val="20"/>
              </w:rPr>
              <w:t> </w:t>
            </w:r>
          </w:p>
        </w:tc>
        <w:tc>
          <w:tcPr>
            <w:tcW w:w="1258" w:type="dxa"/>
            <w:tcBorders>
              <w:top w:val="none" w:sz="4" w:space="0" w:color="000000"/>
              <w:left w:val="none" w:sz="4" w:space="0" w:color="000000"/>
              <w:bottom w:val="single" w:sz="4" w:space="0" w:color="auto"/>
              <w:right w:val="single" w:sz="4" w:space="0" w:color="auto"/>
            </w:tcBorders>
            <w:vAlign w:val="bottom"/>
          </w:tcPr>
          <w:p w14:paraId="36AEC8BB" w14:textId="77777777" w:rsidR="00E342AC" w:rsidRDefault="00BC376D">
            <w:pPr>
              <w:rPr>
                <w:rFonts w:ascii="Franklin Gothic Book" w:hAnsi="Franklin Gothic Book" w:cs="Arial"/>
                <w:sz w:val="20"/>
                <w:szCs w:val="20"/>
              </w:rPr>
            </w:pPr>
            <w:r>
              <w:rPr>
                <w:rFonts w:ascii="Franklin Gothic Book" w:hAnsi="Franklin Gothic Book" w:cs="Arial"/>
                <w:sz w:val="20"/>
                <w:szCs w:val="20"/>
              </w:rPr>
              <w:t> </w:t>
            </w:r>
          </w:p>
        </w:tc>
        <w:tc>
          <w:tcPr>
            <w:tcW w:w="1013" w:type="dxa"/>
            <w:gridSpan w:val="2"/>
            <w:tcBorders>
              <w:top w:val="none" w:sz="4" w:space="0" w:color="000000"/>
              <w:left w:val="none" w:sz="4" w:space="0" w:color="000000"/>
              <w:bottom w:val="single" w:sz="4" w:space="0" w:color="auto"/>
              <w:right w:val="single" w:sz="8" w:space="0" w:color="auto"/>
            </w:tcBorders>
            <w:vAlign w:val="bottom"/>
          </w:tcPr>
          <w:p w14:paraId="6A577197" w14:textId="77777777" w:rsidR="00E342AC" w:rsidRDefault="00BC376D">
            <w:pPr>
              <w:rPr>
                <w:rFonts w:ascii="Franklin Gothic Book" w:hAnsi="Franklin Gothic Book" w:cs="Arial"/>
                <w:sz w:val="20"/>
                <w:szCs w:val="20"/>
              </w:rPr>
            </w:pPr>
            <w:r>
              <w:rPr>
                <w:rFonts w:ascii="Franklin Gothic Book" w:hAnsi="Franklin Gothic Book" w:cs="Arial"/>
                <w:sz w:val="20"/>
                <w:szCs w:val="20"/>
              </w:rPr>
              <w:t> </w:t>
            </w:r>
          </w:p>
        </w:tc>
      </w:tr>
      <w:tr w:rsidR="00E342AC" w14:paraId="189C2304" w14:textId="77777777">
        <w:trPr>
          <w:gridAfter w:val="1"/>
          <w:wAfter w:w="39" w:type="dxa"/>
          <w:trHeight w:val="283"/>
        </w:trPr>
        <w:tc>
          <w:tcPr>
            <w:tcW w:w="412" w:type="dxa"/>
            <w:tcBorders>
              <w:top w:val="none" w:sz="4" w:space="0" w:color="000000"/>
              <w:left w:val="single" w:sz="8" w:space="0" w:color="auto"/>
              <w:bottom w:val="single" w:sz="4" w:space="0" w:color="auto"/>
              <w:right w:val="single" w:sz="4" w:space="0" w:color="auto"/>
            </w:tcBorders>
            <w:vAlign w:val="bottom"/>
          </w:tcPr>
          <w:p w14:paraId="1D1AE5B3" w14:textId="77777777" w:rsidR="00E342AC" w:rsidRDefault="00BC376D">
            <w:pPr>
              <w:rPr>
                <w:rFonts w:ascii="Franklin Gothic Book" w:hAnsi="Franklin Gothic Book" w:cs="Arial"/>
                <w:sz w:val="20"/>
                <w:szCs w:val="20"/>
              </w:rPr>
            </w:pPr>
            <w:r>
              <w:rPr>
                <w:rFonts w:ascii="Franklin Gothic Book" w:hAnsi="Franklin Gothic Book" w:cs="Arial"/>
                <w:sz w:val="20"/>
                <w:szCs w:val="20"/>
              </w:rPr>
              <w:t> </w:t>
            </w:r>
          </w:p>
        </w:tc>
        <w:tc>
          <w:tcPr>
            <w:tcW w:w="1286" w:type="dxa"/>
            <w:tcBorders>
              <w:top w:val="none" w:sz="4" w:space="0" w:color="000000"/>
              <w:left w:val="none" w:sz="4" w:space="0" w:color="000000"/>
              <w:bottom w:val="single" w:sz="4" w:space="0" w:color="auto"/>
              <w:right w:val="single" w:sz="4" w:space="0" w:color="auto"/>
            </w:tcBorders>
            <w:vAlign w:val="bottom"/>
          </w:tcPr>
          <w:p w14:paraId="2BEAD673" w14:textId="77777777" w:rsidR="00E342AC" w:rsidRDefault="00BC376D">
            <w:pPr>
              <w:rPr>
                <w:rFonts w:ascii="Franklin Gothic Book" w:hAnsi="Franklin Gothic Book" w:cs="Arial"/>
                <w:sz w:val="20"/>
                <w:szCs w:val="20"/>
              </w:rPr>
            </w:pPr>
            <w:r>
              <w:rPr>
                <w:rFonts w:ascii="Franklin Gothic Book" w:hAnsi="Franklin Gothic Book" w:cs="Arial"/>
                <w:sz w:val="20"/>
                <w:szCs w:val="20"/>
              </w:rPr>
              <w:t> </w:t>
            </w:r>
          </w:p>
        </w:tc>
        <w:tc>
          <w:tcPr>
            <w:tcW w:w="853" w:type="dxa"/>
            <w:tcBorders>
              <w:top w:val="none" w:sz="4" w:space="0" w:color="000000"/>
              <w:left w:val="none" w:sz="4" w:space="0" w:color="000000"/>
              <w:bottom w:val="single" w:sz="4" w:space="0" w:color="auto"/>
              <w:right w:val="single" w:sz="4" w:space="0" w:color="auto"/>
            </w:tcBorders>
            <w:vAlign w:val="bottom"/>
          </w:tcPr>
          <w:p w14:paraId="6B31CC1F" w14:textId="77777777" w:rsidR="00E342AC" w:rsidRDefault="00BC376D">
            <w:pPr>
              <w:rPr>
                <w:rFonts w:ascii="Franklin Gothic Book" w:hAnsi="Franklin Gothic Book" w:cs="Arial"/>
                <w:sz w:val="20"/>
                <w:szCs w:val="20"/>
              </w:rPr>
            </w:pPr>
            <w:r>
              <w:rPr>
                <w:rFonts w:ascii="Franklin Gothic Book" w:hAnsi="Franklin Gothic Book" w:cs="Arial"/>
                <w:sz w:val="20"/>
                <w:szCs w:val="20"/>
              </w:rPr>
              <w:t> </w:t>
            </w:r>
          </w:p>
        </w:tc>
        <w:tc>
          <w:tcPr>
            <w:tcW w:w="886" w:type="dxa"/>
            <w:tcBorders>
              <w:top w:val="none" w:sz="4" w:space="0" w:color="000000"/>
              <w:left w:val="none" w:sz="4" w:space="0" w:color="000000"/>
              <w:bottom w:val="single" w:sz="4" w:space="0" w:color="auto"/>
              <w:right w:val="single" w:sz="4" w:space="0" w:color="auto"/>
            </w:tcBorders>
            <w:vAlign w:val="center"/>
          </w:tcPr>
          <w:p w14:paraId="7070B300"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 </w:t>
            </w:r>
          </w:p>
        </w:tc>
        <w:tc>
          <w:tcPr>
            <w:tcW w:w="889" w:type="dxa"/>
            <w:tcBorders>
              <w:top w:val="none" w:sz="4" w:space="0" w:color="000000"/>
              <w:left w:val="none" w:sz="4" w:space="0" w:color="000000"/>
              <w:bottom w:val="single" w:sz="4" w:space="0" w:color="auto"/>
              <w:right w:val="single" w:sz="4" w:space="0" w:color="auto"/>
            </w:tcBorders>
            <w:vAlign w:val="center"/>
          </w:tcPr>
          <w:p w14:paraId="2E8FFD03"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 </w:t>
            </w:r>
          </w:p>
        </w:tc>
        <w:tc>
          <w:tcPr>
            <w:tcW w:w="797" w:type="dxa"/>
            <w:tcBorders>
              <w:top w:val="none" w:sz="4" w:space="0" w:color="000000"/>
              <w:left w:val="none" w:sz="4" w:space="0" w:color="000000"/>
              <w:bottom w:val="single" w:sz="4" w:space="0" w:color="auto"/>
              <w:right w:val="single" w:sz="4" w:space="0" w:color="auto"/>
            </w:tcBorders>
            <w:vAlign w:val="center"/>
          </w:tcPr>
          <w:p w14:paraId="64EA3939"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 </w:t>
            </w:r>
          </w:p>
        </w:tc>
        <w:tc>
          <w:tcPr>
            <w:tcW w:w="1047" w:type="dxa"/>
            <w:tcBorders>
              <w:top w:val="none" w:sz="4" w:space="0" w:color="000000"/>
              <w:left w:val="none" w:sz="4" w:space="0" w:color="000000"/>
              <w:bottom w:val="single" w:sz="4" w:space="0" w:color="auto"/>
              <w:right w:val="single" w:sz="4" w:space="0" w:color="auto"/>
            </w:tcBorders>
            <w:vAlign w:val="center"/>
          </w:tcPr>
          <w:p w14:paraId="08A23772"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 </w:t>
            </w:r>
          </w:p>
        </w:tc>
        <w:tc>
          <w:tcPr>
            <w:tcW w:w="987" w:type="dxa"/>
            <w:tcBorders>
              <w:top w:val="none" w:sz="4" w:space="0" w:color="000000"/>
              <w:left w:val="none" w:sz="4" w:space="0" w:color="000000"/>
              <w:bottom w:val="single" w:sz="4" w:space="0" w:color="auto"/>
              <w:right w:val="single" w:sz="4" w:space="0" w:color="auto"/>
            </w:tcBorders>
            <w:vAlign w:val="center"/>
          </w:tcPr>
          <w:p w14:paraId="5235CDEE"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 </w:t>
            </w:r>
          </w:p>
        </w:tc>
        <w:tc>
          <w:tcPr>
            <w:tcW w:w="681" w:type="dxa"/>
            <w:gridSpan w:val="2"/>
            <w:tcBorders>
              <w:top w:val="none" w:sz="4" w:space="0" w:color="000000"/>
              <w:left w:val="none" w:sz="4" w:space="0" w:color="000000"/>
              <w:bottom w:val="single" w:sz="4" w:space="0" w:color="auto"/>
              <w:right w:val="single" w:sz="4" w:space="0" w:color="auto"/>
            </w:tcBorders>
            <w:vAlign w:val="center"/>
          </w:tcPr>
          <w:p w14:paraId="752A022B"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 </w:t>
            </w:r>
          </w:p>
        </w:tc>
        <w:tc>
          <w:tcPr>
            <w:tcW w:w="1007" w:type="dxa"/>
            <w:tcBorders>
              <w:top w:val="none" w:sz="4" w:space="0" w:color="000000"/>
              <w:left w:val="none" w:sz="4" w:space="0" w:color="000000"/>
              <w:bottom w:val="single" w:sz="4" w:space="0" w:color="auto"/>
              <w:right w:val="single" w:sz="4" w:space="0" w:color="auto"/>
            </w:tcBorders>
            <w:vAlign w:val="center"/>
          </w:tcPr>
          <w:p w14:paraId="67A21C3C"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 </w:t>
            </w:r>
          </w:p>
        </w:tc>
        <w:tc>
          <w:tcPr>
            <w:tcW w:w="706" w:type="dxa"/>
            <w:gridSpan w:val="2"/>
            <w:tcBorders>
              <w:top w:val="none" w:sz="4" w:space="0" w:color="000000"/>
              <w:left w:val="none" w:sz="4" w:space="0" w:color="000000"/>
              <w:bottom w:val="single" w:sz="4" w:space="0" w:color="auto"/>
              <w:right w:val="single" w:sz="4" w:space="0" w:color="auto"/>
            </w:tcBorders>
            <w:vAlign w:val="center"/>
          </w:tcPr>
          <w:p w14:paraId="51222A4C"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 </w:t>
            </w:r>
          </w:p>
        </w:tc>
        <w:tc>
          <w:tcPr>
            <w:tcW w:w="1130" w:type="dxa"/>
            <w:gridSpan w:val="2"/>
            <w:tcBorders>
              <w:top w:val="none" w:sz="4" w:space="0" w:color="000000"/>
              <w:left w:val="none" w:sz="4" w:space="0" w:color="000000"/>
              <w:bottom w:val="single" w:sz="4" w:space="0" w:color="auto"/>
              <w:right w:val="single" w:sz="4" w:space="0" w:color="auto"/>
            </w:tcBorders>
            <w:vAlign w:val="center"/>
          </w:tcPr>
          <w:p w14:paraId="26BD9328"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 </w:t>
            </w:r>
          </w:p>
        </w:tc>
        <w:tc>
          <w:tcPr>
            <w:tcW w:w="1173" w:type="dxa"/>
            <w:tcBorders>
              <w:top w:val="none" w:sz="4" w:space="0" w:color="000000"/>
              <w:left w:val="none" w:sz="4" w:space="0" w:color="000000"/>
              <w:bottom w:val="single" w:sz="4" w:space="0" w:color="auto"/>
              <w:right w:val="single" w:sz="4" w:space="0" w:color="auto"/>
            </w:tcBorders>
            <w:vAlign w:val="center"/>
          </w:tcPr>
          <w:p w14:paraId="51C32E70" w14:textId="77777777" w:rsidR="00E342AC" w:rsidRDefault="00BC376D">
            <w:pPr>
              <w:jc w:val="center"/>
              <w:rPr>
                <w:rFonts w:ascii="Franklin Gothic Book" w:hAnsi="Franklin Gothic Book" w:cs="Arial"/>
                <w:sz w:val="20"/>
                <w:szCs w:val="20"/>
              </w:rPr>
            </w:pPr>
            <w:r>
              <w:rPr>
                <w:rFonts w:ascii="Franklin Gothic Book" w:hAnsi="Franklin Gothic Book" w:cs="Arial"/>
                <w:sz w:val="20"/>
                <w:szCs w:val="20"/>
              </w:rPr>
              <w:t> </w:t>
            </w:r>
          </w:p>
        </w:tc>
        <w:tc>
          <w:tcPr>
            <w:tcW w:w="624" w:type="dxa"/>
            <w:tcBorders>
              <w:top w:val="none" w:sz="4" w:space="0" w:color="000000"/>
              <w:left w:val="none" w:sz="4" w:space="0" w:color="000000"/>
              <w:bottom w:val="single" w:sz="4" w:space="0" w:color="auto"/>
              <w:right w:val="single" w:sz="4" w:space="0" w:color="auto"/>
            </w:tcBorders>
            <w:vAlign w:val="bottom"/>
          </w:tcPr>
          <w:p w14:paraId="47D94E69" w14:textId="77777777" w:rsidR="00E342AC" w:rsidRDefault="00BC376D">
            <w:pPr>
              <w:rPr>
                <w:rFonts w:ascii="Franklin Gothic Book" w:hAnsi="Franklin Gothic Book" w:cs="Arial"/>
                <w:sz w:val="20"/>
                <w:szCs w:val="20"/>
              </w:rPr>
            </w:pPr>
            <w:r>
              <w:rPr>
                <w:rFonts w:ascii="Franklin Gothic Book" w:hAnsi="Franklin Gothic Book" w:cs="Arial"/>
                <w:sz w:val="20"/>
                <w:szCs w:val="20"/>
              </w:rPr>
              <w:t> </w:t>
            </w:r>
          </w:p>
        </w:tc>
        <w:tc>
          <w:tcPr>
            <w:tcW w:w="1258" w:type="dxa"/>
            <w:tcBorders>
              <w:top w:val="none" w:sz="4" w:space="0" w:color="000000"/>
              <w:left w:val="none" w:sz="4" w:space="0" w:color="000000"/>
              <w:bottom w:val="single" w:sz="4" w:space="0" w:color="auto"/>
              <w:right w:val="single" w:sz="4" w:space="0" w:color="auto"/>
            </w:tcBorders>
            <w:vAlign w:val="bottom"/>
          </w:tcPr>
          <w:p w14:paraId="76A1F62C" w14:textId="77777777" w:rsidR="00E342AC" w:rsidRDefault="00BC376D">
            <w:pPr>
              <w:rPr>
                <w:rFonts w:ascii="Franklin Gothic Book" w:hAnsi="Franklin Gothic Book" w:cs="Arial"/>
                <w:sz w:val="20"/>
                <w:szCs w:val="20"/>
              </w:rPr>
            </w:pPr>
            <w:r>
              <w:rPr>
                <w:rFonts w:ascii="Franklin Gothic Book" w:hAnsi="Franklin Gothic Book" w:cs="Arial"/>
                <w:sz w:val="20"/>
                <w:szCs w:val="20"/>
              </w:rPr>
              <w:t> </w:t>
            </w:r>
          </w:p>
        </w:tc>
        <w:tc>
          <w:tcPr>
            <w:tcW w:w="1013" w:type="dxa"/>
            <w:gridSpan w:val="2"/>
            <w:tcBorders>
              <w:top w:val="none" w:sz="4" w:space="0" w:color="000000"/>
              <w:left w:val="none" w:sz="4" w:space="0" w:color="000000"/>
              <w:bottom w:val="single" w:sz="4" w:space="0" w:color="auto"/>
              <w:right w:val="single" w:sz="8" w:space="0" w:color="auto"/>
            </w:tcBorders>
            <w:vAlign w:val="bottom"/>
          </w:tcPr>
          <w:p w14:paraId="3E6DE2A1" w14:textId="77777777" w:rsidR="00E342AC" w:rsidRDefault="00BC376D">
            <w:pPr>
              <w:rPr>
                <w:rFonts w:ascii="Franklin Gothic Book" w:hAnsi="Franklin Gothic Book" w:cs="Arial"/>
                <w:sz w:val="20"/>
                <w:szCs w:val="20"/>
              </w:rPr>
            </w:pPr>
            <w:r>
              <w:rPr>
                <w:rFonts w:ascii="Franklin Gothic Book" w:hAnsi="Franklin Gothic Book" w:cs="Arial"/>
                <w:sz w:val="20"/>
                <w:szCs w:val="20"/>
              </w:rPr>
              <w:t> </w:t>
            </w:r>
          </w:p>
        </w:tc>
      </w:tr>
      <w:tr w:rsidR="00E342AC" w14:paraId="45DF491A" w14:textId="77777777">
        <w:trPr>
          <w:gridAfter w:val="1"/>
          <w:wAfter w:w="39" w:type="dxa"/>
          <w:trHeight w:val="283"/>
        </w:trPr>
        <w:tc>
          <w:tcPr>
            <w:tcW w:w="412" w:type="dxa"/>
            <w:tcBorders>
              <w:top w:val="none" w:sz="4" w:space="0" w:color="000000"/>
              <w:left w:val="single" w:sz="8" w:space="0" w:color="auto"/>
              <w:bottom w:val="single" w:sz="8" w:space="0" w:color="auto"/>
              <w:right w:val="single" w:sz="4" w:space="0" w:color="auto"/>
            </w:tcBorders>
            <w:vAlign w:val="bottom"/>
          </w:tcPr>
          <w:p w14:paraId="38F812D7" w14:textId="77777777" w:rsidR="00E342AC" w:rsidRDefault="00BC376D">
            <w:pPr>
              <w:rPr>
                <w:rFonts w:ascii="Franklin Gothic Book" w:hAnsi="Franklin Gothic Book" w:cs="Arial"/>
                <w:b/>
                <w:bCs/>
                <w:sz w:val="20"/>
                <w:szCs w:val="20"/>
              </w:rPr>
            </w:pPr>
            <w:r>
              <w:rPr>
                <w:rFonts w:ascii="Franklin Gothic Book" w:hAnsi="Franklin Gothic Book" w:cs="Arial"/>
                <w:b/>
                <w:bCs/>
                <w:sz w:val="20"/>
                <w:szCs w:val="20"/>
              </w:rPr>
              <w:t> </w:t>
            </w:r>
          </w:p>
        </w:tc>
        <w:tc>
          <w:tcPr>
            <w:tcW w:w="1286" w:type="dxa"/>
            <w:tcBorders>
              <w:top w:val="none" w:sz="4" w:space="0" w:color="000000"/>
              <w:left w:val="none" w:sz="4" w:space="0" w:color="000000"/>
              <w:bottom w:val="single" w:sz="8" w:space="0" w:color="auto"/>
              <w:right w:val="single" w:sz="4" w:space="0" w:color="auto"/>
            </w:tcBorders>
            <w:vAlign w:val="bottom"/>
          </w:tcPr>
          <w:p w14:paraId="1FF79966" w14:textId="77777777" w:rsidR="00E342AC" w:rsidRDefault="00BC376D">
            <w:pPr>
              <w:rPr>
                <w:rFonts w:ascii="Franklin Gothic Book" w:hAnsi="Franklin Gothic Book" w:cs="Arial"/>
                <w:b/>
                <w:bCs/>
                <w:sz w:val="20"/>
                <w:szCs w:val="20"/>
              </w:rPr>
            </w:pPr>
            <w:r>
              <w:rPr>
                <w:rFonts w:ascii="Franklin Gothic Book" w:hAnsi="Franklin Gothic Book" w:cs="Arial"/>
                <w:b/>
                <w:bCs/>
                <w:sz w:val="20"/>
                <w:szCs w:val="20"/>
              </w:rPr>
              <w:t>ИТОГО:</w:t>
            </w:r>
          </w:p>
        </w:tc>
        <w:tc>
          <w:tcPr>
            <w:tcW w:w="853" w:type="dxa"/>
            <w:tcBorders>
              <w:top w:val="none" w:sz="4" w:space="0" w:color="000000"/>
              <w:left w:val="none" w:sz="4" w:space="0" w:color="000000"/>
              <w:bottom w:val="single" w:sz="8" w:space="0" w:color="auto"/>
              <w:right w:val="single" w:sz="4" w:space="0" w:color="auto"/>
            </w:tcBorders>
            <w:vAlign w:val="bottom"/>
          </w:tcPr>
          <w:p w14:paraId="78C4A8FB" w14:textId="77777777" w:rsidR="00E342AC" w:rsidRDefault="00BC376D">
            <w:pPr>
              <w:rPr>
                <w:rFonts w:ascii="Franklin Gothic Book" w:hAnsi="Franklin Gothic Book" w:cs="Arial"/>
                <w:b/>
                <w:bCs/>
                <w:sz w:val="20"/>
                <w:szCs w:val="20"/>
              </w:rPr>
            </w:pPr>
            <w:r>
              <w:rPr>
                <w:rFonts w:ascii="Franklin Gothic Book" w:hAnsi="Franklin Gothic Book" w:cs="Arial"/>
                <w:b/>
                <w:bCs/>
                <w:sz w:val="20"/>
                <w:szCs w:val="20"/>
              </w:rPr>
              <w:t> </w:t>
            </w:r>
          </w:p>
        </w:tc>
        <w:tc>
          <w:tcPr>
            <w:tcW w:w="886" w:type="dxa"/>
            <w:tcBorders>
              <w:top w:val="none" w:sz="4" w:space="0" w:color="000000"/>
              <w:left w:val="none" w:sz="4" w:space="0" w:color="000000"/>
              <w:bottom w:val="single" w:sz="8" w:space="0" w:color="auto"/>
              <w:right w:val="single" w:sz="4" w:space="0" w:color="auto"/>
            </w:tcBorders>
            <w:vAlign w:val="bottom"/>
          </w:tcPr>
          <w:p w14:paraId="2B93979A" w14:textId="77777777" w:rsidR="00E342AC" w:rsidRDefault="00BC376D">
            <w:pPr>
              <w:rPr>
                <w:rFonts w:ascii="Franklin Gothic Book" w:hAnsi="Franklin Gothic Book" w:cs="Arial"/>
                <w:b/>
                <w:bCs/>
                <w:sz w:val="20"/>
                <w:szCs w:val="20"/>
              </w:rPr>
            </w:pPr>
            <w:r>
              <w:rPr>
                <w:rFonts w:ascii="Franklin Gothic Book" w:hAnsi="Franklin Gothic Book" w:cs="Arial"/>
                <w:b/>
                <w:bCs/>
                <w:sz w:val="20"/>
                <w:szCs w:val="20"/>
              </w:rPr>
              <w:t> </w:t>
            </w:r>
          </w:p>
        </w:tc>
        <w:tc>
          <w:tcPr>
            <w:tcW w:w="889" w:type="dxa"/>
            <w:tcBorders>
              <w:top w:val="none" w:sz="4" w:space="0" w:color="000000"/>
              <w:left w:val="none" w:sz="4" w:space="0" w:color="000000"/>
              <w:bottom w:val="single" w:sz="8" w:space="0" w:color="auto"/>
              <w:right w:val="single" w:sz="4" w:space="0" w:color="auto"/>
            </w:tcBorders>
            <w:vAlign w:val="bottom"/>
          </w:tcPr>
          <w:p w14:paraId="582BB082" w14:textId="77777777" w:rsidR="00E342AC" w:rsidRDefault="00BC376D">
            <w:pPr>
              <w:rPr>
                <w:rFonts w:ascii="Franklin Gothic Book" w:hAnsi="Franklin Gothic Book" w:cs="Arial"/>
                <w:b/>
                <w:bCs/>
                <w:sz w:val="20"/>
                <w:szCs w:val="20"/>
              </w:rPr>
            </w:pPr>
            <w:r>
              <w:rPr>
                <w:rFonts w:ascii="Franklin Gothic Book" w:hAnsi="Franklin Gothic Book" w:cs="Arial"/>
                <w:b/>
                <w:bCs/>
                <w:sz w:val="20"/>
                <w:szCs w:val="20"/>
              </w:rPr>
              <w:t> </w:t>
            </w:r>
          </w:p>
        </w:tc>
        <w:tc>
          <w:tcPr>
            <w:tcW w:w="797" w:type="dxa"/>
            <w:tcBorders>
              <w:top w:val="none" w:sz="4" w:space="0" w:color="000000"/>
              <w:left w:val="none" w:sz="4" w:space="0" w:color="000000"/>
              <w:bottom w:val="single" w:sz="8" w:space="0" w:color="auto"/>
              <w:right w:val="single" w:sz="4" w:space="0" w:color="auto"/>
            </w:tcBorders>
            <w:vAlign w:val="bottom"/>
          </w:tcPr>
          <w:p w14:paraId="1F1F4298" w14:textId="77777777" w:rsidR="00E342AC" w:rsidRDefault="00BC376D">
            <w:pPr>
              <w:rPr>
                <w:rFonts w:ascii="Franklin Gothic Book" w:hAnsi="Franklin Gothic Book" w:cs="Arial"/>
                <w:b/>
                <w:bCs/>
                <w:sz w:val="20"/>
                <w:szCs w:val="20"/>
              </w:rPr>
            </w:pPr>
            <w:r>
              <w:rPr>
                <w:rFonts w:ascii="Franklin Gothic Book" w:hAnsi="Franklin Gothic Book" w:cs="Arial"/>
                <w:b/>
                <w:bCs/>
                <w:sz w:val="20"/>
                <w:szCs w:val="20"/>
              </w:rPr>
              <w:t> </w:t>
            </w:r>
          </w:p>
        </w:tc>
        <w:tc>
          <w:tcPr>
            <w:tcW w:w="1047" w:type="dxa"/>
            <w:tcBorders>
              <w:top w:val="none" w:sz="4" w:space="0" w:color="000000"/>
              <w:left w:val="none" w:sz="4" w:space="0" w:color="000000"/>
              <w:bottom w:val="single" w:sz="8" w:space="0" w:color="auto"/>
              <w:right w:val="single" w:sz="4" w:space="0" w:color="auto"/>
            </w:tcBorders>
            <w:vAlign w:val="bottom"/>
          </w:tcPr>
          <w:p w14:paraId="0D4A931E" w14:textId="77777777" w:rsidR="00E342AC" w:rsidRDefault="00BC376D">
            <w:pPr>
              <w:rPr>
                <w:rFonts w:ascii="Franklin Gothic Book" w:hAnsi="Franklin Gothic Book" w:cs="Arial"/>
                <w:b/>
                <w:bCs/>
                <w:sz w:val="20"/>
                <w:szCs w:val="20"/>
              </w:rPr>
            </w:pPr>
            <w:r>
              <w:rPr>
                <w:rFonts w:ascii="Franklin Gothic Book" w:hAnsi="Franklin Gothic Book" w:cs="Arial"/>
                <w:b/>
                <w:bCs/>
                <w:sz w:val="20"/>
                <w:szCs w:val="20"/>
              </w:rPr>
              <w:t> </w:t>
            </w:r>
          </w:p>
        </w:tc>
        <w:tc>
          <w:tcPr>
            <w:tcW w:w="987" w:type="dxa"/>
            <w:tcBorders>
              <w:top w:val="none" w:sz="4" w:space="0" w:color="000000"/>
              <w:left w:val="none" w:sz="4" w:space="0" w:color="000000"/>
              <w:bottom w:val="single" w:sz="8" w:space="0" w:color="auto"/>
              <w:right w:val="single" w:sz="4" w:space="0" w:color="auto"/>
            </w:tcBorders>
            <w:vAlign w:val="bottom"/>
          </w:tcPr>
          <w:p w14:paraId="00FAADD5" w14:textId="77777777" w:rsidR="00E342AC" w:rsidRDefault="00BC376D">
            <w:pPr>
              <w:rPr>
                <w:rFonts w:ascii="Franklin Gothic Book" w:hAnsi="Franklin Gothic Book" w:cs="Arial"/>
                <w:b/>
                <w:bCs/>
                <w:sz w:val="20"/>
                <w:szCs w:val="20"/>
              </w:rPr>
            </w:pPr>
            <w:r>
              <w:rPr>
                <w:rFonts w:ascii="Franklin Gothic Book" w:hAnsi="Franklin Gothic Book" w:cs="Arial"/>
                <w:b/>
                <w:bCs/>
                <w:sz w:val="20"/>
                <w:szCs w:val="20"/>
              </w:rPr>
              <w:t> </w:t>
            </w:r>
          </w:p>
        </w:tc>
        <w:tc>
          <w:tcPr>
            <w:tcW w:w="681" w:type="dxa"/>
            <w:gridSpan w:val="2"/>
            <w:tcBorders>
              <w:top w:val="none" w:sz="4" w:space="0" w:color="000000"/>
              <w:left w:val="none" w:sz="4" w:space="0" w:color="000000"/>
              <w:bottom w:val="single" w:sz="8" w:space="0" w:color="auto"/>
              <w:right w:val="single" w:sz="4" w:space="0" w:color="auto"/>
            </w:tcBorders>
            <w:vAlign w:val="bottom"/>
          </w:tcPr>
          <w:p w14:paraId="2BEB863E" w14:textId="77777777" w:rsidR="00E342AC" w:rsidRDefault="00BC376D">
            <w:pPr>
              <w:rPr>
                <w:rFonts w:ascii="Franklin Gothic Book" w:hAnsi="Franklin Gothic Book" w:cs="Arial"/>
                <w:b/>
                <w:bCs/>
                <w:sz w:val="20"/>
                <w:szCs w:val="20"/>
              </w:rPr>
            </w:pPr>
            <w:r>
              <w:rPr>
                <w:rFonts w:ascii="Franklin Gothic Book" w:hAnsi="Franklin Gothic Book" w:cs="Arial"/>
                <w:b/>
                <w:bCs/>
                <w:sz w:val="20"/>
                <w:szCs w:val="20"/>
              </w:rPr>
              <w:t> </w:t>
            </w:r>
          </w:p>
        </w:tc>
        <w:tc>
          <w:tcPr>
            <w:tcW w:w="1007" w:type="dxa"/>
            <w:tcBorders>
              <w:top w:val="none" w:sz="4" w:space="0" w:color="000000"/>
              <w:left w:val="none" w:sz="4" w:space="0" w:color="000000"/>
              <w:bottom w:val="single" w:sz="8" w:space="0" w:color="auto"/>
              <w:right w:val="single" w:sz="4" w:space="0" w:color="auto"/>
            </w:tcBorders>
            <w:vAlign w:val="bottom"/>
          </w:tcPr>
          <w:p w14:paraId="0589C568" w14:textId="77777777" w:rsidR="00E342AC" w:rsidRDefault="00BC376D">
            <w:pPr>
              <w:rPr>
                <w:rFonts w:ascii="Franklin Gothic Book" w:hAnsi="Franklin Gothic Book" w:cs="Arial"/>
                <w:b/>
                <w:bCs/>
                <w:sz w:val="20"/>
                <w:szCs w:val="20"/>
              </w:rPr>
            </w:pPr>
            <w:r>
              <w:rPr>
                <w:rFonts w:ascii="Franklin Gothic Book" w:hAnsi="Franklin Gothic Book" w:cs="Arial"/>
                <w:b/>
                <w:bCs/>
                <w:sz w:val="20"/>
                <w:szCs w:val="20"/>
              </w:rPr>
              <w:t> </w:t>
            </w:r>
          </w:p>
        </w:tc>
        <w:tc>
          <w:tcPr>
            <w:tcW w:w="706" w:type="dxa"/>
            <w:gridSpan w:val="2"/>
            <w:tcBorders>
              <w:top w:val="none" w:sz="4" w:space="0" w:color="000000"/>
              <w:left w:val="none" w:sz="4" w:space="0" w:color="000000"/>
              <w:bottom w:val="single" w:sz="8" w:space="0" w:color="auto"/>
              <w:right w:val="single" w:sz="4" w:space="0" w:color="auto"/>
            </w:tcBorders>
            <w:vAlign w:val="bottom"/>
          </w:tcPr>
          <w:p w14:paraId="1166CD56" w14:textId="77777777" w:rsidR="00E342AC" w:rsidRDefault="00BC376D">
            <w:pPr>
              <w:rPr>
                <w:rFonts w:ascii="Franklin Gothic Book" w:hAnsi="Franklin Gothic Book" w:cs="Arial"/>
                <w:b/>
                <w:bCs/>
                <w:sz w:val="20"/>
                <w:szCs w:val="20"/>
              </w:rPr>
            </w:pPr>
            <w:r>
              <w:rPr>
                <w:rFonts w:ascii="Franklin Gothic Book" w:hAnsi="Franklin Gothic Book" w:cs="Arial"/>
                <w:b/>
                <w:bCs/>
                <w:sz w:val="20"/>
                <w:szCs w:val="20"/>
              </w:rPr>
              <w:t> </w:t>
            </w:r>
          </w:p>
        </w:tc>
        <w:tc>
          <w:tcPr>
            <w:tcW w:w="1130" w:type="dxa"/>
            <w:gridSpan w:val="2"/>
            <w:tcBorders>
              <w:top w:val="none" w:sz="4" w:space="0" w:color="000000"/>
              <w:left w:val="none" w:sz="4" w:space="0" w:color="000000"/>
              <w:bottom w:val="single" w:sz="8" w:space="0" w:color="auto"/>
              <w:right w:val="single" w:sz="4" w:space="0" w:color="auto"/>
            </w:tcBorders>
            <w:vAlign w:val="bottom"/>
          </w:tcPr>
          <w:p w14:paraId="2FE00DF5" w14:textId="77777777" w:rsidR="00E342AC" w:rsidRDefault="00BC376D">
            <w:pPr>
              <w:rPr>
                <w:rFonts w:ascii="Franklin Gothic Book" w:hAnsi="Franklin Gothic Book" w:cs="Arial"/>
                <w:b/>
                <w:bCs/>
                <w:sz w:val="20"/>
                <w:szCs w:val="20"/>
              </w:rPr>
            </w:pPr>
            <w:r>
              <w:rPr>
                <w:rFonts w:ascii="Franklin Gothic Book" w:hAnsi="Franklin Gothic Book" w:cs="Arial"/>
                <w:b/>
                <w:bCs/>
                <w:sz w:val="20"/>
                <w:szCs w:val="20"/>
              </w:rPr>
              <w:t> </w:t>
            </w:r>
          </w:p>
        </w:tc>
        <w:tc>
          <w:tcPr>
            <w:tcW w:w="1173" w:type="dxa"/>
            <w:tcBorders>
              <w:top w:val="none" w:sz="4" w:space="0" w:color="000000"/>
              <w:left w:val="none" w:sz="4" w:space="0" w:color="000000"/>
              <w:bottom w:val="single" w:sz="8" w:space="0" w:color="auto"/>
              <w:right w:val="single" w:sz="4" w:space="0" w:color="auto"/>
            </w:tcBorders>
            <w:vAlign w:val="bottom"/>
          </w:tcPr>
          <w:p w14:paraId="41844A8E" w14:textId="77777777" w:rsidR="00E342AC" w:rsidRDefault="00BC376D">
            <w:pPr>
              <w:rPr>
                <w:rFonts w:ascii="Franklin Gothic Book" w:hAnsi="Franklin Gothic Book" w:cs="Arial"/>
                <w:b/>
                <w:bCs/>
                <w:sz w:val="20"/>
                <w:szCs w:val="20"/>
              </w:rPr>
            </w:pPr>
            <w:r>
              <w:rPr>
                <w:rFonts w:ascii="Franklin Gothic Book" w:hAnsi="Franklin Gothic Book" w:cs="Arial"/>
                <w:b/>
                <w:bCs/>
                <w:sz w:val="20"/>
                <w:szCs w:val="20"/>
              </w:rPr>
              <w:t> </w:t>
            </w:r>
          </w:p>
        </w:tc>
        <w:tc>
          <w:tcPr>
            <w:tcW w:w="624" w:type="dxa"/>
            <w:tcBorders>
              <w:top w:val="none" w:sz="4" w:space="0" w:color="000000"/>
              <w:left w:val="none" w:sz="4" w:space="0" w:color="000000"/>
              <w:bottom w:val="single" w:sz="8" w:space="0" w:color="auto"/>
              <w:right w:val="single" w:sz="4" w:space="0" w:color="auto"/>
            </w:tcBorders>
            <w:vAlign w:val="bottom"/>
          </w:tcPr>
          <w:p w14:paraId="0B2D03EA" w14:textId="77777777" w:rsidR="00E342AC" w:rsidRDefault="00BC376D">
            <w:pPr>
              <w:rPr>
                <w:rFonts w:ascii="Franklin Gothic Book" w:hAnsi="Franklin Gothic Book" w:cs="Arial"/>
                <w:b/>
                <w:bCs/>
                <w:sz w:val="20"/>
                <w:szCs w:val="20"/>
              </w:rPr>
            </w:pPr>
            <w:r>
              <w:rPr>
                <w:rFonts w:ascii="Franklin Gothic Book" w:hAnsi="Franklin Gothic Book" w:cs="Arial"/>
                <w:b/>
                <w:bCs/>
                <w:sz w:val="20"/>
                <w:szCs w:val="20"/>
              </w:rPr>
              <w:t> </w:t>
            </w:r>
          </w:p>
        </w:tc>
        <w:tc>
          <w:tcPr>
            <w:tcW w:w="1258" w:type="dxa"/>
            <w:tcBorders>
              <w:top w:val="none" w:sz="4" w:space="0" w:color="000000"/>
              <w:left w:val="none" w:sz="4" w:space="0" w:color="000000"/>
              <w:bottom w:val="single" w:sz="8" w:space="0" w:color="auto"/>
              <w:right w:val="single" w:sz="4" w:space="0" w:color="auto"/>
            </w:tcBorders>
            <w:vAlign w:val="bottom"/>
          </w:tcPr>
          <w:p w14:paraId="58FBED64" w14:textId="77777777" w:rsidR="00E342AC" w:rsidRDefault="00BC376D">
            <w:pPr>
              <w:rPr>
                <w:rFonts w:ascii="Franklin Gothic Book" w:hAnsi="Franklin Gothic Book" w:cs="Arial"/>
                <w:b/>
                <w:bCs/>
                <w:sz w:val="20"/>
                <w:szCs w:val="20"/>
              </w:rPr>
            </w:pPr>
            <w:r>
              <w:rPr>
                <w:rFonts w:ascii="Franklin Gothic Book" w:hAnsi="Franklin Gothic Book" w:cs="Arial"/>
                <w:b/>
                <w:bCs/>
                <w:sz w:val="20"/>
                <w:szCs w:val="20"/>
              </w:rPr>
              <w:t> </w:t>
            </w:r>
          </w:p>
        </w:tc>
        <w:tc>
          <w:tcPr>
            <w:tcW w:w="1013" w:type="dxa"/>
            <w:gridSpan w:val="2"/>
            <w:tcBorders>
              <w:top w:val="none" w:sz="4" w:space="0" w:color="000000"/>
              <w:left w:val="none" w:sz="4" w:space="0" w:color="000000"/>
              <w:bottom w:val="single" w:sz="8" w:space="0" w:color="auto"/>
              <w:right w:val="single" w:sz="8" w:space="0" w:color="auto"/>
            </w:tcBorders>
            <w:vAlign w:val="bottom"/>
          </w:tcPr>
          <w:p w14:paraId="53CEF6CF" w14:textId="77777777" w:rsidR="00E342AC" w:rsidRDefault="00BC376D">
            <w:pPr>
              <w:rPr>
                <w:rFonts w:ascii="Franklin Gothic Book" w:hAnsi="Franklin Gothic Book" w:cs="Arial"/>
                <w:b/>
                <w:bCs/>
                <w:sz w:val="20"/>
                <w:szCs w:val="20"/>
              </w:rPr>
            </w:pPr>
            <w:r>
              <w:rPr>
                <w:rFonts w:ascii="Franklin Gothic Book" w:hAnsi="Franklin Gothic Book" w:cs="Arial"/>
                <w:b/>
                <w:bCs/>
                <w:sz w:val="20"/>
                <w:szCs w:val="20"/>
              </w:rPr>
              <w:t> </w:t>
            </w:r>
          </w:p>
        </w:tc>
      </w:tr>
      <w:tr w:rsidR="00E342AC" w14:paraId="7575AD70" w14:textId="77777777">
        <w:trPr>
          <w:gridAfter w:val="2"/>
          <w:wAfter w:w="213" w:type="dxa"/>
          <w:trHeight w:val="241"/>
        </w:trPr>
        <w:tc>
          <w:tcPr>
            <w:tcW w:w="9898" w:type="dxa"/>
            <w:gridSpan w:val="14"/>
            <w:tcBorders>
              <w:top w:val="none" w:sz="4" w:space="0" w:color="000000"/>
              <w:left w:val="none" w:sz="4" w:space="0" w:color="000000"/>
              <w:bottom w:val="none" w:sz="4" w:space="0" w:color="000000"/>
              <w:right w:val="none" w:sz="4" w:space="0" w:color="000000"/>
            </w:tcBorders>
          </w:tcPr>
          <w:p w14:paraId="2204457C" w14:textId="77777777" w:rsidR="00E342AC" w:rsidRDefault="00E342AC">
            <w:pPr>
              <w:rPr>
                <w:rFonts w:eastAsia="Arial Unicode MS" w:cs="Arial Unicode MS"/>
              </w:rPr>
            </w:pPr>
          </w:p>
        </w:tc>
        <w:tc>
          <w:tcPr>
            <w:tcW w:w="4571" w:type="dxa"/>
            <w:gridSpan w:val="5"/>
            <w:tcBorders>
              <w:top w:val="none" w:sz="4" w:space="0" w:color="000000"/>
              <w:left w:val="none" w:sz="4" w:space="0" w:color="000000"/>
              <w:bottom w:val="none" w:sz="4" w:space="0" w:color="000000"/>
              <w:right w:val="none" w:sz="4" w:space="0" w:color="000000"/>
            </w:tcBorders>
          </w:tcPr>
          <w:p w14:paraId="18EA7420" w14:textId="77777777" w:rsidR="00E342AC" w:rsidRDefault="00E342AC">
            <w:pPr>
              <w:rPr>
                <w:rFonts w:eastAsia="Arial Unicode MS" w:cs="Arial Unicode MS"/>
              </w:rPr>
            </w:pPr>
          </w:p>
        </w:tc>
      </w:tr>
    </w:tbl>
    <w:p w14:paraId="3E8B9C45" w14:textId="77777777" w:rsidR="00E342AC" w:rsidRDefault="00BC376D">
      <w:pPr>
        <w:jc w:val="center"/>
        <w:rPr>
          <w:rFonts w:eastAsia="Arial Unicode MS" w:cs="Arial Unicode MS"/>
          <w:b/>
          <w:bCs/>
        </w:rPr>
      </w:pPr>
      <w:r>
        <w:rPr>
          <w:rFonts w:eastAsia="Arial Unicode MS" w:cs="Arial Unicode MS"/>
          <w:b/>
          <w:bCs/>
        </w:rPr>
        <w:t>Форма приложения утверждена:</w:t>
      </w:r>
    </w:p>
    <w:p w14:paraId="0CF6E334" w14:textId="77777777" w:rsidR="00E342AC" w:rsidRDefault="00E342AC">
      <w:pPr>
        <w:jc w:val="center"/>
        <w:rPr>
          <w:rFonts w:eastAsia="Arial Unicode MS" w:cs="Arial Unicode MS"/>
          <w:b/>
          <w:bCs/>
        </w:rPr>
      </w:pPr>
    </w:p>
    <w:tbl>
      <w:tblPr>
        <w:tblW w:w="15573" w:type="dxa"/>
        <w:tblInd w:w="108" w:type="dxa"/>
        <w:tblLayout w:type="fixed"/>
        <w:tblLook w:val="0000" w:firstRow="0" w:lastRow="0" w:firstColumn="0" w:lastColumn="0" w:noHBand="0" w:noVBand="0"/>
      </w:tblPr>
      <w:tblGrid>
        <w:gridCol w:w="5191"/>
        <w:gridCol w:w="5191"/>
        <w:gridCol w:w="5191"/>
      </w:tblGrid>
      <w:tr w:rsidR="00E342AC" w14:paraId="2438186B" w14:textId="77777777">
        <w:trPr>
          <w:trHeight w:val="2825"/>
        </w:trPr>
        <w:tc>
          <w:tcPr>
            <w:tcW w:w="5191" w:type="dxa"/>
          </w:tcPr>
          <w:p w14:paraId="7676F716" w14:textId="77777777" w:rsidR="00E342AC" w:rsidRDefault="00BC376D">
            <w:pPr>
              <w:rPr>
                <w:b/>
                <w:color w:val="000000" w:themeColor="text1"/>
              </w:rPr>
            </w:pPr>
            <w:r>
              <w:rPr>
                <w:b/>
                <w:color w:val="000000" w:themeColor="text1"/>
                <w:lang w:eastAsia="en-US"/>
              </w:rPr>
              <w:t>Заказчик:</w:t>
            </w:r>
            <w:r>
              <w:rPr>
                <w:b/>
                <w:color w:val="000000" w:themeColor="text1"/>
              </w:rPr>
              <w:t xml:space="preserve"> </w:t>
            </w:r>
          </w:p>
          <w:p w14:paraId="4CF205D8" w14:textId="77777777" w:rsidR="00E342AC" w:rsidRDefault="00BC376D">
            <w:pPr>
              <w:pStyle w:val="17"/>
              <w:tabs>
                <w:tab w:val="right" w:pos="10467"/>
              </w:tabs>
              <w:spacing w:after="0" w:line="240" w:lineRule="auto"/>
              <w:ind w:left="0"/>
              <w:jc w:val="both"/>
              <w:rPr>
                <w:rFonts w:ascii="Times New Roman" w:hAnsi="Times New Roman"/>
                <w:b/>
                <w:color w:val="000000" w:themeColor="text1"/>
                <w:sz w:val="24"/>
                <w:szCs w:val="24"/>
              </w:rPr>
            </w:pPr>
            <w:r>
              <w:rPr>
                <w:rFonts w:ascii="Times New Roman" w:hAnsi="Times New Roman"/>
                <w:b/>
                <w:color w:val="000000" w:themeColor="text1"/>
                <w:sz w:val="24"/>
                <w:szCs w:val="24"/>
              </w:rPr>
              <w:t>ООО «СЗ «</w:t>
            </w:r>
            <w:r>
              <w:rPr>
                <w:rFonts w:ascii="Times New Roman" w:eastAsia="Times New Roman" w:hAnsi="Times New Roman"/>
                <w:b/>
                <w:sz w:val="24"/>
                <w:szCs w:val="24"/>
              </w:rPr>
              <w:t>КП Шале</w:t>
            </w:r>
            <w:r>
              <w:rPr>
                <w:rFonts w:ascii="Times New Roman" w:hAnsi="Times New Roman"/>
                <w:b/>
                <w:color w:val="000000" w:themeColor="text1"/>
                <w:sz w:val="24"/>
                <w:szCs w:val="24"/>
              </w:rPr>
              <w:t>»</w:t>
            </w:r>
          </w:p>
          <w:p w14:paraId="7BD71D3C" w14:textId="77777777" w:rsidR="00E342AC" w:rsidRDefault="00BC376D">
            <w:pPr>
              <w:pStyle w:val="afff0"/>
              <w:jc w:val="both"/>
              <w:rPr>
                <w:b w:val="0"/>
                <w:bCs/>
                <w:color w:val="000000" w:themeColor="text1"/>
                <w:sz w:val="24"/>
              </w:rPr>
            </w:pPr>
            <w:r>
              <w:rPr>
                <w:b w:val="0"/>
                <w:bCs/>
                <w:color w:val="000000" w:themeColor="text1"/>
                <w:sz w:val="24"/>
              </w:rPr>
              <w:t>Генеральный директор</w:t>
            </w:r>
          </w:p>
          <w:p w14:paraId="06898AF9" w14:textId="77777777" w:rsidR="00E342AC" w:rsidRDefault="00E342AC">
            <w:pPr>
              <w:pStyle w:val="afff0"/>
              <w:jc w:val="both"/>
              <w:rPr>
                <w:color w:val="000000" w:themeColor="text1"/>
                <w:sz w:val="24"/>
              </w:rPr>
            </w:pPr>
          </w:p>
          <w:p w14:paraId="65A535D1" w14:textId="77777777" w:rsidR="00E342AC" w:rsidRDefault="00E342AC">
            <w:pPr>
              <w:pStyle w:val="afff0"/>
              <w:jc w:val="both"/>
              <w:rPr>
                <w:color w:val="000000" w:themeColor="text1"/>
                <w:sz w:val="24"/>
              </w:rPr>
            </w:pPr>
          </w:p>
          <w:p w14:paraId="0E0E7815" w14:textId="77777777" w:rsidR="00E342AC" w:rsidRDefault="00BC376D">
            <w:pPr>
              <w:pStyle w:val="aff0"/>
            </w:pPr>
            <w:r>
              <w:t>_________________/</w:t>
            </w:r>
            <w:r>
              <w:rPr>
                <w:bCs w:val="0"/>
              </w:rPr>
              <w:t xml:space="preserve"> И.В. Горбачев</w:t>
            </w:r>
            <w:r>
              <w:t>/</w:t>
            </w:r>
          </w:p>
          <w:p w14:paraId="5C217958" w14:textId="77777777" w:rsidR="00E342AC" w:rsidRDefault="00BC376D">
            <w:pPr>
              <w:pStyle w:val="aff0"/>
            </w:pPr>
            <w:r>
              <w:t>М.П.</w:t>
            </w:r>
          </w:p>
        </w:tc>
        <w:tc>
          <w:tcPr>
            <w:tcW w:w="5191" w:type="dxa"/>
          </w:tcPr>
          <w:p w14:paraId="0B391C42" w14:textId="77777777" w:rsidR="00E342AC" w:rsidRDefault="00BC376D">
            <w:pPr>
              <w:pStyle w:val="af2"/>
              <w:ind w:left="-149" w:firstLine="183"/>
              <w:rPr>
                <w:b/>
                <w:bCs/>
              </w:rPr>
            </w:pPr>
            <w:r>
              <w:rPr>
                <w:b/>
                <w:bCs/>
              </w:rPr>
              <w:t>Генподрядчик</w:t>
            </w:r>
          </w:p>
          <w:p w14:paraId="28FDCA0C" w14:textId="77777777" w:rsidR="00E342AC" w:rsidRDefault="00BC376D">
            <w:pPr>
              <w:rPr>
                <w:rFonts w:eastAsia="Arial Unicode MS"/>
                <w:b/>
                <w:caps/>
                <w:u w:val="single"/>
              </w:rPr>
            </w:pPr>
            <w:r>
              <w:rPr>
                <w:rFonts w:eastAsia="Arial Unicode MS"/>
                <w:b/>
                <w:caps/>
              </w:rPr>
              <w:t>ООО «А-Девелопмент»</w:t>
            </w:r>
          </w:p>
          <w:p w14:paraId="2B3CFF6F" w14:textId="77777777" w:rsidR="00E342AC" w:rsidRDefault="00BC376D">
            <w:pPr>
              <w:jc w:val="both"/>
              <w:rPr>
                <w:bCs/>
                <w:color w:val="000000"/>
              </w:rPr>
            </w:pPr>
            <w:r>
              <w:rPr>
                <w:bCs/>
                <w:color w:val="000000" w:themeColor="text1"/>
              </w:rPr>
              <w:t>Генеральный директор</w:t>
            </w:r>
          </w:p>
          <w:p w14:paraId="5E200D54" w14:textId="77777777" w:rsidR="00E342AC" w:rsidRDefault="00E342AC">
            <w:pPr>
              <w:jc w:val="both"/>
              <w:rPr>
                <w:bCs/>
                <w:color w:val="000000" w:themeColor="text1"/>
              </w:rPr>
            </w:pPr>
          </w:p>
          <w:p w14:paraId="0EAC3EB6" w14:textId="77777777" w:rsidR="00E342AC" w:rsidRDefault="00E342AC">
            <w:pPr>
              <w:jc w:val="both"/>
              <w:rPr>
                <w:bCs/>
                <w:color w:val="000000"/>
              </w:rPr>
            </w:pPr>
          </w:p>
          <w:p w14:paraId="00EE94E0" w14:textId="77777777" w:rsidR="00E342AC" w:rsidRDefault="00BC376D">
            <w:pPr>
              <w:jc w:val="both"/>
              <w:rPr>
                <w:bCs/>
                <w:color w:val="000000"/>
              </w:rPr>
            </w:pPr>
            <w:r>
              <w:rPr>
                <w:bCs/>
                <w:color w:val="000000" w:themeColor="text1"/>
              </w:rPr>
              <w:t xml:space="preserve">___________/Т. В. Савенкова/ </w:t>
            </w:r>
          </w:p>
          <w:p w14:paraId="6AB3376C" w14:textId="52DBD3A0" w:rsidR="00E342AC" w:rsidRDefault="00BC376D">
            <w:pPr>
              <w:pStyle w:val="af2"/>
            </w:pPr>
            <w:r>
              <w:t>М.П.</w:t>
            </w:r>
          </w:p>
        </w:tc>
        <w:tc>
          <w:tcPr>
            <w:tcW w:w="5191" w:type="dxa"/>
          </w:tcPr>
          <w:p w14:paraId="786218FA" w14:textId="77777777" w:rsidR="00E342AC" w:rsidRDefault="00BC376D">
            <w:pPr>
              <w:pStyle w:val="af2"/>
              <w:ind w:left="-149" w:firstLine="183"/>
              <w:rPr>
                <w:b/>
                <w:bCs/>
              </w:rPr>
            </w:pPr>
            <w:r>
              <w:rPr>
                <w:b/>
                <w:bCs/>
              </w:rPr>
              <w:t xml:space="preserve">Техзаказчик: </w:t>
            </w:r>
          </w:p>
          <w:p w14:paraId="66651A7E" w14:textId="77777777" w:rsidR="00E342AC" w:rsidRDefault="00BC376D">
            <w:pPr>
              <w:pStyle w:val="af2"/>
              <w:ind w:left="-149" w:firstLine="183"/>
              <w:rPr>
                <w:b/>
                <w:bCs/>
              </w:rPr>
            </w:pPr>
            <w:r>
              <w:rPr>
                <w:b/>
                <w:bCs/>
              </w:rPr>
              <w:t>ООО ПСК «Основа Сочи»</w:t>
            </w:r>
          </w:p>
          <w:p w14:paraId="4FB62E5C" w14:textId="77777777" w:rsidR="00E342AC" w:rsidRDefault="00BC376D">
            <w:pPr>
              <w:pStyle w:val="af2"/>
              <w:ind w:left="-149" w:firstLine="183"/>
              <w:rPr>
                <w:bCs/>
              </w:rPr>
            </w:pPr>
            <w:r>
              <w:rPr>
                <w:bCs/>
              </w:rPr>
              <w:t xml:space="preserve">Исполнительный директор </w:t>
            </w:r>
          </w:p>
          <w:p w14:paraId="1B1D706B" w14:textId="77777777" w:rsidR="00E342AC" w:rsidRDefault="00E342AC">
            <w:pPr>
              <w:pStyle w:val="af2"/>
              <w:ind w:left="-149" w:firstLine="183"/>
              <w:rPr>
                <w:bCs/>
              </w:rPr>
            </w:pPr>
          </w:p>
          <w:p w14:paraId="536E690D" w14:textId="77777777" w:rsidR="00E342AC" w:rsidRDefault="00E342AC"/>
          <w:p w14:paraId="4DC0E9B2" w14:textId="77777777" w:rsidR="00E342AC" w:rsidRDefault="00BC376D">
            <w:pPr>
              <w:pStyle w:val="af2"/>
              <w:ind w:left="-149" w:firstLine="183"/>
              <w:rPr>
                <w:bCs/>
              </w:rPr>
            </w:pPr>
            <w:r>
              <w:rPr>
                <w:bCs/>
              </w:rPr>
              <w:t xml:space="preserve">_________________/ Н.Д. </w:t>
            </w:r>
            <w:proofErr w:type="spellStart"/>
            <w:r>
              <w:rPr>
                <w:bCs/>
              </w:rPr>
              <w:t>Пшеницькая</w:t>
            </w:r>
            <w:proofErr w:type="spellEnd"/>
            <w:r>
              <w:rPr>
                <w:bCs/>
              </w:rPr>
              <w:t xml:space="preserve"> / </w:t>
            </w:r>
          </w:p>
          <w:p w14:paraId="7CD2208F" w14:textId="77777777" w:rsidR="00E342AC" w:rsidRDefault="00BC376D">
            <w:pPr>
              <w:pStyle w:val="af2"/>
              <w:ind w:left="-149" w:firstLine="183"/>
              <w:rPr>
                <w:b/>
                <w:bCs/>
              </w:rPr>
            </w:pPr>
            <w:r>
              <w:rPr>
                <w:bCs/>
              </w:rPr>
              <w:t>М.П</w:t>
            </w:r>
            <w:r>
              <w:rPr>
                <w:b/>
                <w:bCs/>
              </w:rPr>
              <w:t>.</w:t>
            </w:r>
          </w:p>
        </w:tc>
      </w:tr>
    </w:tbl>
    <w:p w14:paraId="170D8E20" w14:textId="77777777" w:rsidR="00E342AC" w:rsidRDefault="00E342AC">
      <w:pPr>
        <w:jc w:val="center"/>
        <w:rPr>
          <w:rFonts w:eastAsia="Arial Unicode MS" w:cs="Arial Unicode MS"/>
          <w:b/>
          <w:bCs/>
        </w:rPr>
      </w:pPr>
    </w:p>
    <w:p w14:paraId="7E121F83" w14:textId="77777777" w:rsidR="00E342AC" w:rsidRDefault="00E342AC">
      <w:pPr>
        <w:jc w:val="center"/>
        <w:rPr>
          <w:b/>
        </w:rPr>
        <w:sectPr w:rsidR="00E342AC">
          <w:pgSz w:w="16800" w:h="11900" w:orient="landscape"/>
          <w:pgMar w:top="709" w:right="851" w:bottom="851" w:left="851" w:header="720" w:footer="720" w:gutter="0"/>
          <w:cols w:space="720"/>
          <w:docGrid w:linePitch="360"/>
        </w:sectPr>
      </w:pPr>
    </w:p>
    <w:tbl>
      <w:tblPr>
        <w:tblW w:w="14460" w:type="dxa"/>
        <w:jc w:val="right"/>
        <w:tblLayout w:type="fixed"/>
        <w:tblLook w:val="04A0" w:firstRow="1" w:lastRow="0" w:firstColumn="1" w:lastColumn="0" w:noHBand="0" w:noVBand="1"/>
      </w:tblPr>
      <w:tblGrid>
        <w:gridCol w:w="14460"/>
      </w:tblGrid>
      <w:tr w:rsidR="00E342AC" w14:paraId="53E4612A" w14:textId="77777777">
        <w:trPr>
          <w:trHeight w:val="341"/>
          <w:jc w:val="right"/>
        </w:trPr>
        <w:tc>
          <w:tcPr>
            <w:tcW w:w="14460" w:type="dxa"/>
            <w:vAlign w:val="center"/>
          </w:tcPr>
          <w:p w14:paraId="184FE625" w14:textId="77777777" w:rsidR="00E342AC" w:rsidRDefault="00BC376D">
            <w:pPr>
              <w:widowControl w:val="0"/>
              <w:jc w:val="right"/>
              <w:rPr>
                <w:b/>
                <w:lang w:eastAsia="ar-SA"/>
              </w:rPr>
            </w:pPr>
            <w:r>
              <w:rPr>
                <w:b/>
                <w:lang w:eastAsia="ar-SA"/>
              </w:rPr>
              <w:lastRenderedPageBreak/>
              <w:t xml:space="preserve">Приложение № 9 </w:t>
            </w:r>
          </w:p>
          <w:p w14:paraId="4C3CCF2A" w14:textId="77777777" w:rsidR="00E342AC" w:rsidRDefault="00BC376D">
            <w:pPr>
              <w:widowControl w:val="0"/>
              <w:jc w:val="right"/>
              <w:rPr>
                <w:lang w:eastAsia="ar-SA"/>
              </w:rPr>
            </w:pPr>
            <w:r>
              <w:rPr>
                <w:b/>
                <w:lang w:eastAsia="ar-SA"/>
              </w:rPr>
              <w:t xml:space="preserve">к договору генерального подряда №____ от _____________________  </w:t>
            </w:r>
          </w:p>
        </w:tc>
      </w:tr>
    </w:tbl>
    <w:p w14:paraId="7B70591A" w14:textId="77777777" w:rsidR="00E342AC" w:rsidRDefault="00E342AC">
      <w:pPr>
        <w:jc w:val="right"/>
        <w:rPr>
          <w:sz w:val="20"/>
          <w:szCs w:val="20"/>
        </w:rPr>
      </w:pPr>
    </w:p>
    <w:p w14:paraId="20173A46" w14:textId="77777777" w:rsidR="00E342AC" w:rsidRDefault="00BC376D">
      <w:pPr>
        <w:jc w:val="center"/>
        <w:rPr>
          <w:b/>
        </w:rPr>
      </w:pPr>
      <w:r>
        <w:rPr>
          <w:noProof/>
        </w:rPr>
        <mc:AlternateContent>
          <mc:Choice Requires="wpg">
            <w:drawing>
              <wp:inline distT="0" distB="0" distL="0" distR="0" wp14:anchorId="3A965438" wp14:editId="3429CCAC">
                <wp:extent cx="9573880" cy="1724025"/>
                <wp:effectExtent l="0" t="0" r="8890" b="0"/>
                <wp:docPr id="5"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pic:cNvPicPr>
                      </pic:nvPicPr>
                      <pic:blipFill>
                        <a:blip r:embed="rId19"/>
                        <a:stretch/>
                      </pic:blipFill>
                      <pic:spPr bwMode="auto">
                        <a:xfrm>
                          <a:off x="0" y="0"/>
                          <a:ext cx="9654661" cy="1738572"/>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 o:spid="_x0000_s4" type="#_x0000_t75" style="width:753.85pt;height:135.75pt;mso-wrap-distance-left:0.00pt;mso-wrap-distance-top:0.00pt;mso-wrap-distance-right:0.00pt;mso-wrap-distance-bottom:0.00pt;" stroked="f">
                <v:path textboxrect="0,0,0,0"/>
                <v:imagedata r:id="rId20" o:title=""/>
              </v:shape>
            </w:pict>
          </mc:Fallback>
        </mc:AlternateContent>
      </w:r>
    </w:p>
    <w:p w14:paraId="362364C6" w14:textId="77777777" w:rsidR="00E342AC" w:rsidRDefault="00E342AC"/>
    <w:p w14:paraId="06DDD580" w14:textId="77777777" w:rsidR="00E342AC" w:rsidRDefault="00E342AC"/>
    <w:p w14:paraId="0754539D" w14:textId="77777777" w:rsidR="00E342AC" w:rsidRDefault="00E342AC">
      <w:pPr>
        <w:jc w:val="center"/>
        <w:rPr>
          <w:b/>
        </w:rPr>
      </w:pPr>
    </w:p>
    <w:p w14:paraId="491865C8" w14:textId="77777777" w:rsidR="00E342AC" w:rsidRDefault="00BC376D">
      <w:pPr>
        <w:tabs>
          <w:tab w:val="left" w:pos="3570"/>
        </w:tabs>
        <w:jc w:val="center"/>
        <w:rPr>
          <w:b/>
        </w:rPr>
      </w:pPr>
      <w:r>
        <w:rPr>
          <w:b/>
        </w:rPr>
        <w:t>Форма приложения утверждена:</w:t>
      </w:r>
    </w:p>
    <w:p w14:paraId="480588E4" w14:textId="77777777" w:rsidR="00E342AC" w:rsidRDefault="00E342AC">
      <w:pPr>
        <w:tabs>
          <w:tab w:val="left" w:pos="3570"/>
        </w:tabs>
        <w:jc w:val="center"/>
        <w:rPr>
          <w:b/>
        </w:rPr>
      </w:pPr>
    </w:p>
    <w:tbl>
      <w:tblPr>
        <w:tblW w:w="15573" w:type="dxa"/>
        <w:tblInd w:w="108" w:type="dxa"/>
        <w:tblLayout w:type="fixed"/>
        <w:tblLook w:val="0000" w:firstRow="0" w:lastRow="0" w:firstColumn="0" w:lastColumn="0" w:noHBand="0" w:noVBand="0"/>
      </w:tblPr>
      <w:tblGrid>
        <w:gridCol w:w="5191"/>
        <w:gridCol w:w="5191"/>
        <w:gridCol w:w="5191"/>
      </w:tblGrid>
      <w:tr w:rsidR="00E342AC" w14:paraId="6A5B9ECC" w14:textId="77777777">
        <w:trPr>
          <w:trHeight w:val="2825"/>
        </w:trPr>
        <w:tc>
          <w:tcPr>
            <w:tcW w:w="5191" w:type="dxa"/>
          </w:tcPr>
          <w:p w14:paraId="17616780" w14:textId="77777777" w:rsidR="00E342AC" w:rsidRDefault="00BC376D">
            <w:pPr>
              <w:rPr>
                <w:b/>
                <w:color w:val="000000" w:themeColor="text1"/>
              </w:rPr>
            </w:pPr>
            <w:bookmarkStart w:id="17" w:name="_Hlk169596738"/>
            <w:r>
              <w:rPr>
                <w:b/>
                <w:color w:val="000000" w:themeColor="text1"/>
                <w:lang w:eastAsia="en-US"/>
              </w:rPr>
              <w:t>Заказчик:</w:t>
            </w:r>
            <w:r>
              <w:rPr>
                <w:b/>
                <w:color w:val="000000" w:themeColor="text1"/>
              </w:rPr>
              <w:t xml:space="preserve"> </w:t>
            </w:r>
          </w:p>
          <w:p w14:paraId="0ECC56B8" w14:textId="77777777" w:rsidR="00E342AC" w:rsidRDefault="00BC376D">
            <w:pPr>
              <w:pStyle w:val="17"/>
              <w:tabs>
                <w:tab w:val="right" w:pos="10467"/>
              </w:tabs>
              <w:spacing w:after="0" w:line="240" w:lineRule="auto"/>
              <w:ind w:left="0"/>
              <w:jc w:val="both"/>
              <w:rPr>
                <w:rFonts w:ascii="Times New Roman" w:hAnsi="Times New Roman"/>
                <w:b/>
                <w:color w:val="000000" w:themeColor="text1"/>
                <w:sz w:val="24"/>
                <w:szCs w:val="24"/>
              </w:rPr>
            </w:pPr>
            <w:r>
              <w:rPr>
                <w:rFonts w:ascii="Times New Roman" w:hAnsi="Times New Roman"/>
                <w:b/>
                <w:color w:val="000000" w:themeColor="text1"/>
                <w:sz w:val="24"/>
                <w:szCs w:val="24"/>
              </w:rPr>
              <w:t>ООО «СЗ «</w:t>
            </w:r>
            <w:r>
              <w:rPr>
                <w:rFonts w:ascii="Times New Roman" w:eastAsia="Times New Roman" w:hAnsi="Times New Roman"/>
                <w:b/>
                <w:sz w:val="24"/>
                <w:szCs w:val="24"/>
              </w:rPr>
              <w:t>КП Шале</w:t>
            </w:r>
            <w:r>
              <w:rPr>
                <w:rFonts w:ascii="Times New Roman" w:hAnsi="Times New Roman"/>
                <w:b/>
                <w:color w:val="000000" w:themeColor="text1"/>
                <w:sz w:val="24"/>
                <w:szCs w:val="24"/>
              </w:rPr>
              <w:t>»</w:t>
            </w:r>
          </w:p>
          <w:p w14:paraId="502793AE" w14:textId="77777777" w:rsidR="00E342AC" w:rsidRDefault="00BC376D">
            <w:pPr>
              <w:pStyle w:val="afff0"/>
              <w:jc w:val="both"/>
              <w:rPr>
                <w:b w:val="0"/>
                <w:bCs/>
                <w:color w:val="000000" w:themeColor="text1"/>
                <w:sz w:val="24"/>
              </w:rPr>
            </w:pPr>
            <w:r>
              <w:rPr>
                <w:b w:val="0"/>
                <w:bCs/>
                <w:color w:val="000000" w:themeColor="text1"/>
                <w:sz w:val="24"/>
              </w:rPr>
              <w:t>Генеральный директор</w:t>
            </w:r>
          </w:p>
          <w:p w14:paraId="195954F4" w14:textId="77777777" w:rsidR="00E342AC" w:rsidRDefault="00E342AC">
            <w:pPr>
              <w:pStyle w:val="afff0"/>
              <w:jc w:val="both"/>
              <w:rPr>
                <w:color w:val="000000" w:themeColor="text1"/>
                <w:sz w:val="24"/>
              </w:rPr>
            </w:pPr>
          </w:p>
          <w:p w14:paraId="131CC6D8" w14:textId="77777777" w:rsidR="00E342AC" w:rsidRDefault="00E342AC">
            <w:pPr>
              <w:pStyle w:val="afff0"/>
              <w:jc w:val="both"/>
              <w:rPr>
                <w:color w:val="000000" w:themeColor="text1"/>
                <w:sz w:val="24"/>
              </w:rPr>
            </w:pPr>
          </w:p>
          <w:p w14:paraId="52051AC5" w14:textId="77777777" w:rsidR="00E342AC" w:rsidRDefault="00BC376D">
            <w:pPr>
              <w:pStyle w:val="aff0"/>
            </w:pPr>
            <w:r>
              <w:t>_________________/</w:t>
            </w:r>
            <w:r>
              <w:rPr>
                <w:bCs w:val="0"/>
              </w:rPr>
              <w:t xml:space="preserve"> И.В. Горбачев</w:t>
            </w:r>
            <w:r>
              <w:t>/</w:t>
            </w:r>
          </w:p>
          <w:p w14:paraId="28E0CA4A" w14:textId="77777777" w:rsidR="00E342AC" w:rsidRDefault="00BC376D">
            <w:pPr>
              <w:pStyle w:val="aff0"/>
            </w:pPr>
            <w:r>
              <w:t>М.П.</w:t>
            </w:r>
          </w:p>
        </w:tc>
        <w:tc>
          <w:tcPr>
            <w:tcW w:w="5191" w:type="dxa"/>
          </w:tcPr>
          <w:p w14:paraId="52BD40BD" w14:textId="77777777" w:rsidR="00E342AC" w:rsidRDefault="00BC376D">
            <w:pPr>
              <w:pStyle w:val="af2"/>
              <w:ind w:left="-149" w:firstLine="183"/>
              <w:rPr>
                <w:b/>
                <w:bCs/>
              </w:rPr>
            </w:pPr>
            <w:r>
              <w:rPr>
                <w:b/>
                <w:bCs/>
              </w:rPr>
              <w:t>Генподрядчик</w:t>
            </w:r>
          </w:p>
          <w:p w14:paraId="416973EB" w14:textId="77777777" w:rsidR="00E342AC" w:rsidRDefault="00BC376D">
            <w:pPr>
              <w:rPr>
                <w:rFonts w:eastAsia="Arial Unicode MS"/>
                <w:b/>
                <w:caps/>
                <w:u w:val="single"/>
              </w:rPr>
            </w:pPr>
            <w:r>
              <w:rPr>
                <w:rFonts w:eastAsia="Arial Unicode MS"/>
                <w:b/>
                <w:caps/>
              </w:rPr>
              <w:t>ООО «А-Девелопмент»</w:t>
            </w:r>
          </w:p>
          <w:p w14:paraId="0590CF5F" w14:textId="77777777" w:rsidR="00E342AC" w:rsidRDefault="00BC376D">
            <w:pPr>
              <w:jc w:val="both"/>
              <w:rPr>
                <w:bCs/>
                <w:color w:val="000000"/>
              </w:rPr>
            </w:pPr>
            <w:r>
              <w:rPr>
                <w:bCs/>
                <w:color w:val="000000" w:themeColor="text1"/>
              </w:rPr>
              <w:t>Генеральный директор</w:t>
            </w:r>
          </w:p>
          <w:p w14:paraId="1F70308D" w14:textId="77777777" w:rsidR="00E342AC" w:rsidRDefault="00E342AC">
            <w:pPr>
              <w:jc w:val="both"/>
              <w:rPr>
                <w:bCs/>
                <w:color w:val="000000" w:themeColor="text1"/>
              </w:rPr>
            </w:pPr>
          </w:p>
          <w:p w14:paraId="2E035E2D" w14:textId="77777777" w:rsidR="00E342AC" w:rsidRDefault="00E342AC">
            <w:pPr>
              <w:jc w:val="both"/>
              <w:rPr>
                <w:bCs/>
                <w:color w:val="000000"/>
              </w:rPr>
            </w:pPr>
          </w:p>
          <w:p w14:paraId="5240ACBA" w14:textId="77777777" w:rsidR="00E342AC" w:rsidRDefault="00BC376D">
            <w:pPr>
              <w:jc w:val="both"/>
              <w:rPr>
                <w:bCs/>
                <w:color w:val="000000"/>
              </w:rPr>
            </w:pPr>
            <w:r>
              <w:rPr>
                <w:bCs/>
                <w:color w:val="000000" w:themeColor="text1"/>
              </w:rPr>
              <w:t xml:space="preserve">___________/Т. В. Савенкова/ </w:t>
            </w:r>
          </w:p>
          <w:p w14:paraId="1E84623E" w14:textId="72EC5D43" w:rsidR="00E342AC" w:rsidRDefault="00BC376D">
            <w:pPr>
              <w:pStyle w:val="af2"/>
            </w:pPr>
            <w:r>
              <w:t>М.П.</w:t>
            </w:r>
          </w:p>
        </w:tc>
        <w:tc>
          <w:tcPr>
            <w:tcW w:w="5191" w:type="dxa"/>
          </w:tcPr>
          <w:p w14:paraId="57B9B6F2" w14:textId="77777777" w:rsidR="00E342AC" w:rsidRDefault="00BC376D">
            <w:pPr>
              <w:pStyle w:val="af2"/>
              <w:ind w:left="-149" w:firstLine="183"/>
              <w:rPr>
                <w:b/>
                <w:bCs/>
              </w:rPr>
            </w:pPr>
            <w:r>
              <w:rPr>
                <w:b/>
                <w:bCs/>
              </w:rPr>
              <w:t xml:space="preserve">Техзаказчик: </w:t>
            </w:r>
          </w:p>
          <w:p w14:paraId="0AAC3444" w14:textId="77777777" w:rsidR="00E342AC" w:rsidRDefault="00BC376D">
            <w:pPr>
              <w:pStyle w:val="af2"/>
              <w:ind w:left="-149" w:firstLine="183"/>
              <w:rPr>
                <w:b/>
                <w:bCs/>
              </w:rPr>
            </w:pPr>
            <w:r>
              <w:rPr>
                <w:b/>
                <w:bCs/>
              </w:rPr>
              <w:t>ООО ПСК «Основа Сочи»</w:t>
            </w:r>
          </w:p>
          <w:p w14:paraId="0B5DB9B9" w14:textId="77777777" w:rsidR="00E342AC" w:rsidRDefault="00BC376D">
            <w:pPr>
              <w:pStyle w:val="af2"/>
              <w:ind w:left="-149" w:firstLine="183"/>
              <w:rPr>
                <w:bCs/>
              </w:rPr>
            </w:pPr>
            <w:r>
              <w:rPr>
                <w:bCs/>
              </w:rPr>
              <w:t xml:space="preserve">Исполнительный директор </w:t>
            </w:r>
          </w:p>
          <w:p w14:paraId="25AA9758" w14:textId="77777777" w:rsidR="00E342AC" w:rsidRDefault="00E342AC">
            <w:pPr>
              <w:pStyle w:val="af2"/>
              <w:ind w:left="-149" w:firstLine="183"/>
              <w:rPr>
                <w:bCs/>
              </w:rPr>
            </w:pPr>
          </w:p>
          <w:p w14:paraId="1C7CDA18" w14:textId="77777777" w:rsidR="00E342AC" w:rsidRDefault="00E342AC"/>
          <w:p w14:paraId="7CC79D5C" w14:textId="77777777" w:rsidR="00E342AC" w:rsidRDefault="00BC376D">
            <w:pPr>
              <w:pStyle w:val="af2"/>
              <w:ind w:left="-149" w:firstLine="183"/>
              <w:rPr>
                <w:bCs/>
              </w:rPr>
            </w:pPr>
            <w:r>
              <w:rPr>
                <w:bCs/>
              </w:rPr>
              <w:t xml:space="preserve">_________________/ Н.Д. </w:t>
            </w:r>
            <w:proofErr w:type="spellStart"/>
            <w:r>
              <w:rPr>
                <w:bCs/>
              </w:rPr>
              <w:t>Пшеницькая</w:t>
            </w:r>
            <w:proofErr w:type="spellEnd"/>
            <w:r>
              <w:rPr>
                <w:bCs/>
              </w:rPr>
              <w:t xml:space="preserve"> / </w:t>
            </w:r>
          </w:p>
          <w:p w14:paraId="10ECE00A" w14:textId="77777777" w:rsidR="00E342AC" w:rsidRDefault="00BC376D">
            <w:pPr>
              <w:pStyle w:val="af2"/>
              <w:ind w:left="-149" w:firstLine="183"/>
              <w:rPr>
                <w:b/>
                <w:bCs/>
              </w:rPr>
            </w:pPr>
            <w:r>
              <w:rPr>
                <w:bCs/>
              </w:rPr>
              <w:t>М.П</w:t>
            </w:r>
            <w:r>
              <w:rPr>
                <w:b/>
                <w:bCs/>
              </w:rPr>
              <w:t>.</w:t>
            </w:r>
            <w:bookmarkEnd w:id="17"/>
          </w:p>
        </w:tc>
      </w:tr>
    </w:tbl>
    <w:p w14:paraId="57E7D6AB" w14:textId="77777777" w:rsidR="00E342AC" w:rsidRDefault="00E342AC">
      <w:pPr>
        <w:tabs>
          <w:tab w:val="left" w:pos="3570"/>
        </w:tabs>
        <w:jc w:val="center"/>
        <w:rPr>
          <w:b/>
        </w:rPr>
      </w:pPr>
    </w:p>
    <w:p w14:paraId="742340CC" w14:textId="77777777" w:rsidR="00E342AC" w:rsidRDefault="00E342AC">
      <w:pPr>
        <w:tabs>
          <w:tab w:val="left" w:pos="3570"/>
        </w:tabs>
        <w:rPr>
          <w:b/>
        </w:rPr>
        <w:sectPr w:rsidR="00E342AC">
          <w:pgSz w:w="16800" w:h="11900" w:orient="landscape"/>
          <w:pgMar w:top="709" w:right="851" w:bottom="851" w:left="851" w:header="720" w:footer="720" w:gutter="0"/>
          <w:cols w:space="720"/>
          <w:docGrid w:linePitch="360"/>
        </w:sectPr>
      </w:pPr>
    </w:p>
    <w:p w14:paraId="0779DAC8" w14:textId="77777777" w:rsidR="00E342AC" w:rsidRDefault="00BC376D">
      <w:pPr>
        <w:widowControl w:val="0"/>
        <w:jc w:val="right"/>
        <w:rPr>
          <w:b/>
          <w:lang w:eastAsia="ar-SA"/>
        </w:rPr>
      </w:pPr>
      <w:bookmarkStart w:id="18" w:name="_Hlk169166454"/>
      <w:bookmarkStart w:id="19" w:name="_Hlk169165842"/>
      <w:r>
        <w:rPr>
          <w:b/>
          <w:lang w:eastAsia="ar-SA"/>
        </w:rPr>
        <w:lastRenderedPageBreak/>
        <w:t xml:space="preserve">Приложение №10 </w:t>
      </w:r>
    </w:p>
    <w:p w14:paraId="68CAEA1E" w14:textId="77777777" w:rsidR="00E342AC" w:rsidRDefault="00BC376D">
      <w:pPr>
        <w:jc w:val="right"/>
        <w:rPr>
          <w:b/>
          <w:lang w:eastAsia="ar-SA"/>
        </w:rPr>
      </w:pPr>
      <w:r>
        <w:rPr>
          <w:b/>
          <w:lang w:eastAsia="ar-SA"/>
        </w:rPr>
        <w:t>к договору генерального подряда №_____ от ________________</w:t>
      </w:r>
    </w:p>
    <w:p w14:paraId="4B847B55" w14:textId="77777777" w:rsidR="00E342AC" w:rsidRDefault="00E342AC">
      <w:pPr>
        <w:jc w:val="right"/>
        <w:rPr>
          <w:b/>
          <w:lang w:eastAsia="ar-SA"/>
        </w:rPr>
      </w:pPr>
    </w:p>
    <w:p w14:paraId="347C3E14" w14:textId="77777777" w:rsidR="00E342AC" w:rsidRDefault="00BC376D">
      <w:pPr>
        <w:jc w:val="center"/>
        <w:rPr>
          <w:b/>
          <w:lang w:eastAsia="ar-SA"/>
        </w:rPr>
      </w:pPr>
      <w:r>
        <w:rPr>
          <w:noProof/>
        </w:rPr>
        <mc:AlternateContent>
          <mc:Choice Requires="wpg">
            <w:drawing>
              <wp:inline distT="0" distB="0" distL="0" distR="0" wp14:anchorId="429DC4A4" wp14:editId="398D9F78">
                <wp:extent cx="5076825" cy="6779578"/>
                <wp:effectExtent l="0" t="0" r="0" b="2540"/>
                <wp:docPr id="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21"/>
                        <a:stretch/>
                      </pic:blipFill>
                      <pic:spPr bwMode="auto">
                        <a:xfrm>
                          <a:off x="0" y="0"/>
                          <a:ext cx="5089132" cy="6796013"/>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5" o:spid="_x0000_s5" type="#_x0000_t75" style="width:399.75pt;height:533.83pt;mso-wrap-distance-left:0.00pt;mso-wrap-distance-top:0.00pt;mso-wrap-distance-right:0.00pt;mso-wrap-distance-bottom:0.00pt;" stroked="f">
                <v:path textboxrect="0,0,0,0"/>
                <v:imagedata r:id="rId22" o:title=""/>
              </v:shape>
            </w:pict>
          </mc:Fallback>
        </mc:AlternateContent>
      </w:r>
    </w:p>
    <w:bookmarkEnd w:id="18"/>
    <w:bookmarkEnd w:id="19"/>
    <w:p w14:paraId="1D6642B6" w14:textId="77777777" w:rsidR="00E342AC" w:rsidRDefault="00E342AC">
      <w:pPr>
        <w:jc w:val="center"/>
        <w:rPr>
          <w:b/>
          <w:lang w:eastAsia="ar-SA"/>
        </w:rPr>
      </w:pPr>
    </w:p>
    <w:p w14:paraId="7719F17E" w14:textId="77777777" w:rsidR="00E342AC" w:rsidRDefault="00BC376D">
      <w:pPr>
        <w:tabs>
          <w:tab w:val="left" w:pos="3570"/>
        </w:tabs>
        <w:jc w:val="center"/>
        <w:rPr>
          <w:b/>
        </w:rPr>
      </w:pPr>
      <w:r>
        <w:rPr>
          <w:b/>
        </w:rPr>
        <w:t>Форма приложения утверждена:</w:t>
      </w:r>
    </w:p>
    <w:p w14:paraId="39526383" w14:textId="77777777" w:rsidR="00E342AC" w:rsidRDefault="00E342AC">
      <w:pPr>
        <w:jc w:val="center"/>
        <w:rPr>
          <w:b/>
        </w:rPr>
      </w:pPr>
    </w:p>
    <w:tbl>
      <w:tblPr>
        <w:tblW w:w="9954" w:type="dxa"/>
        <w:tblInd w:w="108" w:type="dxa"/>
        <w:tblLayout w:type="fixed"/>
        <w:tblLook w:val="0000" w:firstRow="0" w:lastRow="0" w:firstColumn="0" w:lastColumn="0" w:noHBand="0" w:noVBand="0"/>
      </w:tblPr>
      <w:tblGrid>
        <w:gridCol w:w="3318"/>
        <w:gridCol w:w="3318"/>
        <w:gridCol w:w="3318"/>
      </w:tblGrid>
      <w:tr w:rsidR="00E342AC" w14:paraId="0AB0FF94" w14:textId="77777777">
        <w:trPr>
          <w:trHeight w:val="2395"/>
        </w:trPr>
        <w:tc>
          <w:tcPr>
            <w:tcW w:w="3318" w:type="dxa"/>
          </w:tcPr>
          <w:p w14:paraId="28C0726E" w14:textId="77777777" w:rsidR="00E342AC" w:rsidRDefault="00BC376D">
            <w:pPr>
              <w:rPr>
                <w:b/>
                <w:color w:val="000000" w:themeColor="text1"/>
              </w:rPr>
            </w:pPr>
            <w:r>
              <w:rPr>
                <w:b/>
                <w:color w:val="000000" w:themeColor="text1"/>
                <w:lang w:eastAsia="en-US"/>
              </w:rPr>
              <w:t>Заказчик:</w:t>
            </w:r>
            <w:r>
              <w:rPr>
                <w:b/>
                <w:color w:val="000000" w:themeColor="text1"/>
              </w:rPr>
              <w:t xml:space="preserve"> </w:t>
            </w:r>
          </w:p>
          <w:p w14:paraId="79F2B7A1" w14:textId="77777777" w:rsidR="00E342AC" w:rsidRDefault="00BC376D">
            <w:pPr>
              <w:pStyle w:val="17"/>
              <w:tabs>
                <w:tab w:val="right" w:pos="10467"/>
              </w:tabs>
              <w:spacing w:after="0" w:line="240" w:lineRule="auto"/>
              <w:ind w:left="0"/>
              <w:jc w:val="both"/>
              <w:rPr>
                <w:rFonts w:ascii="Times New Roman" w:hAnsi="Times New Roman"/>
                <w:b/>
                <w:color w:val="000000" w:themeColor="text1"/>
                <w:sz w:val="24"/>
                <w:szCs w:val="24"/>
              </w:rPr>
            </w:pPr>
            <w:r>
              <w:rPr>
                <w:rFonts w:ascii="Times New Roman" w:hAnsi="Times New Roman"/>
                <w:b/>
                <w:color w:val="000000" w:themeColor="text1"/>
                <w:sz w:val="24"/>
                <w:szCs w:val="24"/>
              </w:rPr>
              <w:t>ООО «СЗ «</w:t>
            </w:r>
            <w:r>
              <w:rPr>
                <w:rFonts w:ascii="Times New Roman" w:eastAsia="Times New Roman" w:hAnsi="Times New Roman"/>
                <w:b/>
                <w:sz w:val="24"/>
                <w:szCs w:val="24"/>
              </w:rPr>
              <w:t>КП Шале</w:t>
            </w:r>
            <w:r>
              <w:rPr>
                <w:rFonts w:ascii="Times New Roman" w:hAnsi="Times New Roman"/>
                <w:b/>
                <w:color w:val="000000" w:themeColor="text1"/>
                <w:sz w:val="24"/>
                <w:szCs w:val="24"/>
              </w:rPr>
              <w:t>»</w:t>
            </w:r>
          </w:p>
          <w:p w14:paraId="6F7B9B3D" w14:textId="77777777" w:rsidR="00E342AC" w:rsidRDefault="00BC376D">
            <w:pPr>
              <w:pStyle w:val="afff0"/>
              <w:jc w:val="both"/>
              <w:rPr>
                <w:b w:val="0"/>
                <w:bCs/>
                <w:color w:val="000000" w:themeColor="text1"/>
                <w:sz w:val="24"/>
              </w:rPr>
            </w:pPr>
            <w:r>
              <w:rPr>
                <w:b w:val="0"/>
                <w:bCs/>
                <w:color w:val="000000" w:themeColor="text1"/>
                <w:sz w:val="24"/>
              </w:rPr>
              <w:t>Генеральный директор</w:t>
            </w:r>
          </w:p>
          <w:p w14:paraId="73FF67D2" w14:textId="77777777" w:rsidR="00E342AC" w:rsidRDefault="00E342AC">
            <w:pPr>
              <w:pStyle w:val="afff0"/>
              <w:jc w:val="both"/>
              <w:rPr>
                <w:color w:val="000000" w:themeColor="text1"/>
                <w:sz w:val="24"/>
              </w:rPr>
            </w:pPr>
          </w:p>
          <w:p w14:paraId="283EDC73" w14:textId="77777777" w:rsidR="00E342AC" w:rsidRDefault="00E342AC">
            <w:pPr>
              <w:pStyle w:val="aff0"/>
            </w:pPr>
          </w:p>
          <w:p w14:paraId="0E9BF6AE" w14:textId="77777777" w:rsidR="00E342AC" w:rsidRDefault="00BC376D">
            <w:pPr>
              <w:pStyle w:val="aff0"/>
            </w:pPr>
            <w:r>
              <w:t>___________/</w:t>
            </w:r>
            <w:r>
              <w:rPr>
                <w:bCs w:val="0"/>
              </w:rPr>
              <w:t xml:space="preserve"> И.В. Горбачев</w:t>
            </w:r>
            <w:r>
              <w:t>/</w:t>
            </w:r>
          </w:p>
          <w:p w14:paraId="10532EF5" w14:textId="77777777" w:rsidR="00E342AC" w:rsidRDefault="00BC376D">
            <w:pPr>
              <w:pStyle w:val="aff0"/>
            </w:pPr>
            <w:r>
              <w:t>М.П.</w:t>
            </w:r>
          </w:p>
        </w:tc>
        <w:tc>
          <w:tcPr>
            <w:tcW w:w="3318" w:type="dxa"/>
          </w:tcPr>
          <w:p w14:paraId="623D13E4" w14:textId="77777777" w:rsidR="00E342AC" w:rsidRDefault="00BC376D">
            <w:pPr>
              <w:pStyle w:val="af2"/>
              <w:ind w:left="-149" w:firstLine="183"/>
              <w:rPr>
                <w:b/>
                <w:bCs/>
              </w:rPr>
            </w:pPr>
            <w:r>
              <w:rPr>
                <w:b/>
                <w:bCs/>
              </w:rPr>
              <w:t>Генподрядчик:</w:t>
            </w:r>
          </w:p>
          <w:p w14:paraId="5C30F615" w14:textId="77777777" w:rsidR="00E342AC" w:rsidRDefault="00BC376D">
            <w:pPr>
              <w:rPr>
                <w:rFonts w:eastAsia="Arial Unicode MS"/>
                <w:b/>
                <w:caps/>
                <w:u w:val="single"/>
              </w:rPr>
            </w:pPr>
            <w:r>
              <w:rPr>
                <w:rFonts w:eastAsia="Arial Unicode MS"/>
                <w:b/>
                <w:caps/>
              </w:rPr>
              <w:t>ООО «А-Девелопмент»</w:t>
            </w:r>
          </w:p>
          <w:p w14:paraId="5D5D5ED1" w14:textId="77777777" w:rsidR="00E342AC" w:rsidRDefault="00BC376D">
            <w:pPr>
              <w:jc w:val="both"/>
              <w:rPr>
                <w:bCs/>
                <w:color w:val="000000"/>
              </w:rPr>
            </w:pPr>
            <w:r>
              <w:rPr>
                <w:bCs/>
                <w:color w:val="000000" w:themeColor="text1"/>
              </w:rPr>
              <w:t>Генеральный директор</w:t>
            </w:r>
          </w:p>
          <w:p w14:paraId="620B53F0" w14:textId="77777777" w:rsidR="00E342AC" w:rsidRDefault="00E342AC">
            <w:pPr>
              <w:jc w:val="both"/>
              <w:rPr>
                <w:bCs/>
                <w:color w:val="000000" w:themeColor="text1"/>
              </w:rPr>
            </w:pPr>
          </w:p>
          <w:p w14:paraId="679FFA1F" w14:textId="77777777" w:rsidR="00E342AC" w:rsidRDefault="00E342AC">
            <w:pPr>
              <w:jc w:val="both"/>
              <w:rPr>
                <w:bCs/>
                <w:color w:val="000000"/>
              </w:rPr>
            </w:pPr>
          </w:p>
          <w:p w14:paraId="7F4B7297" w14:textId="77777777" w:rsidR="00E342AC" w:rsidRDefault="00BC376D">
            <w:pPr>
              <w:jc w:val="both"/>
              <w:rPr>
                <w:bCs/>
                <w:color w:val="000000"/>
              </w:rPr>
            </w:pPr>
            <w:r>
              <w:rPr>
                <w:bCs/>
                <w:color w:val="000000" w:themeColor="text1"/>
              </w:rPr>
              <w:t xml:space="preserve">___________/Т. В. Савенкова/ </w:t>
            </w:r>
          </w:p>
          <w:p w14:paraId="2D2C4588" w14:textId="58F88126" w:rsidR="00E342AC" w:rsidRDefault="00BC376D">
            <w:pPr>
              <w:pStyle w:val="af2"/>
            </w:pPr>
            <w:r>
              <w:t>М.П.</w:t>
            </w:r>
          </w:p>
        </w:tc>
        <w:tc>
          <w:tcPr>
            <w:tcW w:w="3318" w:type="dxa"/>
          </w:tcPr>
          <w:p w14:paraId="16745025" w14:textId="77777777" w:rsidR="00E342AC" w:rsidRDefault="00BC376D">
            <w:pPr>
              <w:pStyle w:val="af2"/>
              <w:ind w:left="-149" w:firstLine="183"/>
              <w:rPr>
                <w:b/>
                <w:bCs/>
              </w:rPr>
            </w:pPr>
            <w:r>
              <w:rPr>
                <w:b/>
                <w:bCs/>
              </w:rPr>
              <w:t xml:space="preserve">Техзаказчик: </w:t>
            </w:r>
          </w:p>
          <w:p w14:paraId="073357D6" w14:textId="77777777" w:rsidR="00E342AC" w:rsidRDefault="00BC376D">
            <w:pPr>
              <w:pStyle w:val="af2"/>
              <w:ind w:left="-149" w:firstLine="183"/>
              <w:rPr>
                <w:b/>
                <w:bCs/>
              </w:rPr>
            </w:pPr>
            <w:r>
              <w:rPr>
                <w:b/>
                <w:bCs/>
              </w:rPr>
              <w:t>ООО ПСК «Основа Сочи»</w:t>
            </w:r>
          </w:p>
          <w:p w14:paraId="57BD6FA7" w14:textId="77777777" w:rsidR="00E342AC" w:rsidRDefault="00BC376D">
            <w:pPr>
              <w:pStyle w:val="af2"/>
              <w:ind w:left="-149" w:firstLine="183"/>
              <w:rPr>
                <w:bCs/>
              </w:rPr>
            </w:pPr>
            <w:r>
              <w:rPr>
                <w:bCs/>
              </w:rPr>
              <w:t xml:space="preserve">Исполнительный директор </w:t>
            </w:r>
          </w:p>
          <w:p w14:paraId="19713B61" w14:textId="77777777" w:rsidR="00E342AC" w:rsidRDefault="00E342AC">
            <w:pPr>
              <w:pStyle w:val="af2"/>
              <w:ind w:left="-149" w:firstLine="183"/>
              <w:rPr>
                <w:bCs/>
              </w:rPr>
            </w:pPr>
          </w:p>
          <w:p w14:paraId="27FFA652" w14:textId="77777777" w:rsidR="00E342AC" w:rsidRDefault="00E342AC">
            <w:pPr>
              <w:pStyle w:val="af2"/>
              <w:rPr>
                <w:bCs/>
              </w:rPr>
            </w:pPr>
          </w:p>
          <w:p w14:paraId="159C6677" w14:textId="77777777" w:rsidR="00E342AC" w:rsidRDefault="00BC376D">
            <w:pPr>
              <w:pStyle w:val="af2"/>
              <w:ind w:left="-149" w:firstLine="183"/>
              <w:rPr>
                <w:bCs/>
              </w:rPr>
            </w:pPr>
            <w:r>
              <w:rPr>
                <w:bCs/>
              </w:rPr>
              <w:t xml:space="preserve">_________/ Н.Д. </w:t>
            </w:r>
            <w:proofErr w:type="spellStart"/>
            <w:r>
              <w:rPr>
                <w:bCs/>
              </w:rPr>
              <w:t>Пшеницькая</w:t>
            </w:r>
            <w:proofErr w:type="spellEnd"/>
            <w:r>
              <w:rPr>
                <w:bCs/>
              </w:rPr>
              <w:t xml:space="preserve"> / </w:t>
            </w:r>
          </w:p>
          <w:p w14:paraId="2C13B26E" w14:textId="77777777" w:rsidR="00E342AC" w:rsidRDefault="00BC376D">
            <w:pPr>
              <w:pStyle w:val="af2"/>
              <w:ind w:left="-149" w:firstLine="183"/>
              <w:rPr>
                <w:b/>
                <w:bCs/>
              </w:rPr>
            </w:pPr>
            <w:r>
              <w:rPr>
                <w:bCs/>
              </w:rPr>
              <w:t>М.П</w:t>
            </w:r>
            <w:r>
              <w:rPr>
                <w:b/>
                <w:bCs/>
              </w:rPr>
              <w:t>.</w:t>
            </w:r>
          </w:p>
        </w:tc>
      </w:tr>
    </w:tbl>
    <w:p w14:paraId="43498D88" w14:textId="77777777" w:rsidR="00E342AC" w:rsidRDefault="00E342AC">
      <w:pPr>
        <w:widowControl w:val="0"/>
        <w:jc w:val="right"/>
        <w:rPr>
          <w:b/>
          <w:lang w:eastAsia="ar-SA"/>
        </w:rPr>
      </w:pPr>
      <w:bookmarkStart w:id="20" w:name="_Hlk169166504"/>
    </w:p>
    <w:p w14:paraId="77C78028" w14:textId="77777777" w:rsidR="00E342AC" w:rsidRDefault="00BC376D">
      <w:pPr>
        <w:widowControl w:val="0"/>
        <w:jc w:val="right"/>
        <w:rPr>
          <w:b/>
          <w:lang w:eastAsia="ar-SA"/>
        </w:rPr>
      </w:pPr>
      <w:r>
        <w:rPr>
          <w:b/>
          <w:lang w:eastAsia="ar-SA"/>
        </w:rPr>
        <w:t xml:space="preserve">Приложение №11 </w:t>
      </w:r>
    </w:p>
    <w:p w14:paraId="3B8C71FF" w14:textId="77777777" w:rsidR="00E342AC" w:rsidRDefault="00BC376D">
      <w:pPr>
        <w:jc w:val="right"/>
        <w:rPr>
          <w:b/>
          <w:lang w:eastAsia="ar-SA"/>
        </w:rPr>
      </w:pPr>
      <w:r>
        <w:rPr>
          <w:b/>
          <w:lang w:eastAsia="ar-SA"/>
        </w:rPr>
        <w:t>к договору генерального подряда №____ от __________________</w:t>
      </w:r>
    </w:p>
    <w:bookmarkEnd w:id="20"/>
    <w:p w14:paraId="15FE1A08" w14:textId="77777777" w:rsidR="00E342AC" w:rsidRDefault="00E342AC">
      <w:pPr>
        <w:jc w:val="right"/>
        <w:rPr>
          <w:b/>
          <w:lang w:eastAsia="ar-SA"/>
        </w:rPr>
      </w:pPr>
    </w:p>
    <w:p w14:paraId="503968F1" w14:textId="77777777" w:rsidR="00E342AC" w:rsidRDefault="00BC376D">
      <w:pPr>
        <w:jc w:val="center"/>
        <w:rPr>
          <w:b/>
        </w:rPr>
      </w:pPr>
      <w:r>
        <w:rPr>
          <w:noProof/>
        </w:rPr>
        <mc:AlternateContent>
          <mc:Choice Requires="wpg">
            <w:drawing>
              <wp:inline distT="0" distB="0" distL="0" distR="0" wp14:anchorId="092B9AE9" wp14:editId="68E287BA">
                <wp:extent cx="5286375" cy="6923024"/>
                <wp:effectExtent l="0" t="0" r="0" b="0"/>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23"/>
                        <a:stretch/>
                      </pic:blipFill>
                      <pic:spPr bwMode="auto">
                        <a:xfrm>
                          <a:off x="0" y="0"/>
                          <a:ext cx="5293199" cy="693196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6" o:spid="_x0000_s6" type="#_x0000_t75" style="width:416.25pt;height:545.12pt;mso-wrap-distance-left:0.00pt;mso-wrap-distance-top:0.00pt;mso-wrap-distance-right:0.00pt;mso-wrap-distance-bottom:0.00pt;" stroked="f">
                <v:path textboxrect="0,0,0,0"/>
                <v:imagedata r:id="rId24" o:title=""/>
              </v:shape>
            </w:pict>
          </mc:Fallback>
        </mc:AlternateContent>
      </w:r>
    </w:p>
    <w:p w14:paraId="457BBCB1" w14:textId="77777777" w:rsidR="00E342AC" w:rsidRDefault="00E342AC">
      <w:pPr>
        <w:tabs>
          <w:tab w:val="left" w:pos="3570"/>
        </w:tabs>
        <w:jc w:val="center"/>
        <w:rPr>
          <w:b/>
        </w:rPr>
      </w:pPr>
    </w:p>
    <w:p w14:paraId="3702B5A8" w14:textId="77777777" w:rsidR="00E342AC" w:rsidRDefault="00BC376D">
      <w:pPr>
        <w:tabs>
          <w:tab w:val="left" w:pos="3570"/>
        </w:tabs>
        <w:jc w:val="center"/>
        <w:rPr>
          <w:b/>
        </w:rPr>
      </w:pPr>
      <w:r>
        <w:rPr>
          <w:b/>
        </w:rPr>
        <w:t>Форма приложения утверждена:</w:t>
      </w:r>
    </w:p>
    <w:p w14:paraId="7DFFC252" w14:textId="77777777" w:rsidR="00E342AC" w:rsidRDefault="00E342AC">
      <w:pPr>
        <w:jc w:val="center"/>
        <w:rPr>
          <w:b/>
        </w:rPr>
      </w:pPr>
    </w:p>
    <w:tbl>
      <w:tblPr>
        <w:tblW w:w="10044" w:type="dxa"/>
        <w:tblInd w:w="108" w:type="dxa"/>
        <w:tblLayout w:type="fixed"/>
        <w:tblLook w:val="0000" w:firstRow="0" w:lastRow="0" w:firstColumn="0" w:lastColumn="0" w:noHBand="0" w:noVBand="0"/>
      </w:tblPr>
      <w:tblGrid>
        <w:gridCol w:w="3348"/>
        <w:gridCol w:w="3348"/>
        <w:gridCol w:w="3348"/>
      </w:tblGrid>
      <w:tr w:rsidR="00E342AC" w14:paraId="3C42D8CF" w14:textId="77777777">
        <w:trPr>
          <w:trHeight w:val="1868"/>
        </w:trPr>
        <w:tc>
          <w:tcPr>
            <w:tcW w:w="3348" w:type="dxa"/>
          </w:tcPr>
          <w:p w14:paraId="57CED141" w14:textId="77777777" w:rsidR="00E342AC" w:rsidRDefault="00BC376D">
            <w:pPr>
              <w:rPr>
                <w:b/>
                <w:color w:val="000000" w:themeColor="text1"/>
              </w:rPr>
            </w:pPr>
            <w:r>
              <w:rPr>
                <w:b/>
                <w:color w:val="000000" w:themeColor="text1"/>
                <w:lang w:eastAsia="en-US"/>
              </w:rPr>
              <w:t>Заказчик:</w:t>
            </w:r>
            <w:r>
              <w:rPr>
                <w:b/>
                <w:color w:val="000000" w:themeColor="text1"/>
              </w:rPr>
              <w:t xml:space="preserve"> </w:t>
            </w:r>
          </w:p>
          <w:p w14:paraId="343E820E" w14:textId="77777777" w:rsidR="00E342AC" w:rsidRDefault="00BC376D">
            <w:pPr>
              <w:pStyle w:val="17"/>
              <w:tabs>
                <w:tab w:val="right" w:pos="10467"/>
              </w:tabs>
              <w:spacing w:after="0" w:line="240" w:lineRule="auto"/>
              <w:ind w:left="0"/>
              <w:jc w:val="both"/>
              <w:rPr>
                <w:rFonts w:ascii="Times New Roman" w:hAnsi="Times New Roman"/>
                <w:b/>
                <w:color w:val="000000" w:themeColor="text1"/>
                <w:sz w:val="24"/>
                <w:szCs w:val="24"/>
              </w:rPr>
            </w:pPr>
            <w:r>
              <w:rPr>
                <w:rFonts w:ascii="Times New Roman" w:hAnsi="Times New Roman"/>
                <w:b/>
                <w:color w:val="000000" w:themeColor="text1"/>
                <w:sz w:val="24"/>
                <w:szCs w:val="24"/>
              </w:rPr>
              <w:t>ООО «СЗ «</w:t>
            </w:r>
            <w:r>
              <w:rPr>
                <w:rFonts w:ascii="Times New Roman" w:eastAsia="Times New Roman" w:hAnsi="Times New Roman"/>
                <w:b/>
                <w:sz w:val="24"/>
                <w:szCs w:val="24"/>
              </w:rPr>
              <w:t>КП Шале</w:t>
            </w:r>
            <w:r>
              <w:rPr>
                <w:rFonts w:ascii="Times New Roman" w:hAnsi="Times New Roman"/>
                <w:b/>
                <w:color w:val="000000" w:themeColor="text1"/>
                <w:sz w:val="24"/>
                <w:szCs w:val="24"/>
              </w:rPr>
              <w:t>»</w:t>
            </w:r>
          </w:p>
          <w:p w14:paraId="5D102BF3" w14:textId="77777777" w:rsidR="00E342AC" w:rsidRDefault="00BC376D">
            <w:pPr>
              <w:pStyle w:val="afff0"/>
              <w:jc w:val="both"/>
              <w:rPr>
                <w:b w:val="0"/>
                <w:bCs/>
                <w:color w:val="000000" w:themeColor="text1"/>
                <w:sz w:val="24"/>
              </w:rPr>
            </w:pPr>
            <w:r>
              <w:rPr>
                <w:b w:val="0"/>
                <w:bCs/>
                <w:color w:val="000000" w:themeColor="text1"/>
                <w:sz w:val="24"/>
              </w:rPr>
              <w:t>Генеральный директор</w:t>
            </w:r>
          </w:p>
          <w:p w14:paraId="5072F373" w14:textId="77777777" w:rsidR="00E342AC" w:rsidRDefault="00E342AC">
            <w:pPr>
              <w:pStyle w:val="afff0"/>
              <w:jc w:val="both"/>
              <w:rPr>
                <w:color w:val="000000" w:themeColor="text1"/>
                <w:sz w:val="24"/>
              </w:rPr>
            </w:pPr>
          </w:p>
          <w:p w14:paraId="64F26B60" w14:textId="77777777" w:rsidR="00E342AC" w:rsidRDefault="00E342AC">
            <w:pPr>
              <w:pStyle w:val="aff0"/>
            </w:pPr>
          </w:p>
          <w:p w14:paraId="430E3198" w14:textId="77777777" w:rsidR="00E342AC" w:rsidRDefault="00BC376D">
            <w:pPr>
              <w:pStyle w:val="aff0"/>
            </w:pPr>
            <w:r>
              <w:t>___________/</w:t>
            </w:r>
            <w:r>
              <w:rPr>
                <w:bCs w:val="0"/>
              </w:rPr>
              <w:t xml:space="preserve"> И.В. Горбачев</w:t>
            </w:r>
            <w:r>
              <w:t>/</w:t>
            </w:r>
          </w:p>
          <w:p w14:paraId="12916764" w14:textId="77777777" w:rsidR="00E342AC" w:rsidRDefault="00BC376D">
            <w:pPr>
              <w:pStyle w:val="aff0"/>
            </w:pPr>
            <w:r>
              <w:t>М.П.</w:t>
            </w:r>
          </w:p>
        </w:tc>
        <w:tc>
          <w:tcPr>
            <w:tcW w:w="3348" w:type="dxa"/>
          </w:tcPr>
          <w:p w14:paraId="6F3832A1" w14:textId="77777777" w:rsidR="00E342AC" w:rsidRDefault="00BC376D">
            <w:pPr>
              <w:pStyle w:val="af2"/>
              <w:ind w:left="-149" w:firstLine="183"/>
              <w:rPr>
                <w:b/>
                <w:bCs/>
              </w:rPr>
            </w:pPr>
            <w:r>
              <w:rPr>
                <w:b/>
                <w:bCs/>
              </w:rPr>
              <w:t>Генподрядчик:</w:t>
            </w:r>
          </w:p>
          <w:p w14:paraId="59FB3962" w14:textId="77777777" w:rsidR="00E342AC" w:rsidRDefault="00BC376D">
            <w:pPr>
              <w:rPr>
                <w:rFonts w:eastAsia="Arial Unicode MS"/>
                <w:b/>
                <w:caps/>
                <w:u w:val="single"/>
              </w:rPr>
            </w:pPr>
            <w:r>
              <w:rPr>
                <w:rFonts w:eastAsia="Arial Unicode MS"/>
                <w:b/>
                <w:caps/>
              </w:rPr>
              <w:t>ООО «А-Девелопмент»</w:t>
            </w:r>
          </w:p>
          <w:p w14:paraId="15D537DA" w14:textId="77777777" w:rsidR="00E342AC" w:rsidRDefault="00BC376D">
            <w:pPr>
              <w:jc w:val="both"/>
              <w:rPr>
                <w:bCs/>
                <w:color w:val="000000"/>
              </w:rPr>
            </w:pPr>
            <w:r>
              <w:rPr>
                <w:bCs/>
                <w:color w:val="000000" w:themeColor="text1"/>
              </w:rPr>
              <w:t>Генеральный директор</w:t>
            </w:r>
          </w:p>
          <w:p w14:paraId="2FCC521B" w14:textId="77777777" w:rsidR="00E342AC" w:rsidRDefault="00E342AC">
            <w:pPr>
              <w:jc w:val="both"/>
              <w:rPr>
                <w:bCs/>
                <w:color w:val="000000" w:themeColor="text1"/>
              </w:rPr>
            </w:pPr>
          </w:p>
          <w:p w14:paraId="4C769A38" w14:textId="77777777" w:rsidR="00E342AC" w:rsidRDefault="00E342AC">
            <w:pPr>
              <w:jc w:val="both"/>
              <w:rPr>
                <w:bCs/>
                <w:color w:val="000000"/>
              </w:rPr>
            </w:pPr>
          </w:p>
          <w:p w14:paraId="7D0729F6" w14:textId="77777777" w:rsidR="00E342AC" w:rsidRDefault="00BC376D">
            <w:pPr>
              <w:jc w:val="both"/>
              <w:rPr>
                <w:bCs/>
                <w:color w:val="000000"/>
              </w:rPr>
            </w:pPr>
            <w:r>
              <w:rPr>
                <w:bCs/>
                <w:color w:val="000000" w:themeColor="text1"/>
              </w:rPr>
              <w:t xml:space="preserve">___________/Т. В. Савенкова/ </w:t>
            </w:r>
          </w:p>
          <w:p w14:paraId="1D82733A" w14:textId="5294057A" w:rsidR="00E342AC" w:rsidRDefault="00BC376D">
            <w:pPr>
              <w:pStyle w:val="af2"/>
            </w:pPr>
            <w:r>
              <w:t>М.П.</w:t>
            </w:r>
          </w:p>
        </w:tc>
        <w:tc>
          <w:tcPr>
            <w:tcW w:w="3348" w:type="dxa"/>
          </w:tcPr>
          <w:p w14:paraId="308B4B2B" w14:textId="77777777" w:rsidR="00E342AC" w:rsidRDefault="00BC376D">
            <w:pPr>
              <w:pStyle w:val="af2"/>
              <w:ind w:left="-149" w:firstLine="183"/>
              <w:rPr>
                <w:b/>
                <w:bCs/>
              </w:rPr>
            </w:pPr>
            <w:r>
              <w:rPr>
                <w:b/>
                <w:bCs/>
              </w:rPr>
              <w:t xml:space="preserve">Техзаказчик: </w:t>
            </w:r>
          </w:p>
          <w:p w14:paraId="6ACF74F4" w14:textId="77777777" w:rsidR="00E342AC" w:rsidRDefault="00BC376D">
            <w:pPr>
              <w:pStyle w:val="af2"/>
              <w:ind w:left="-149" w:firstLine="183"/>
              <w:rPr>
                <w:b/>
                <w:bCs/>
              </w:rPr>
            </w:pPr>
            <w:r>
              <w:rPr>
                <w:b/>
                <w:bCs/>
              </w:rPr>
              <w:t>ООО ПСК «Основа Сочи»</w:t>
            </w:r>
          </w:p>
          <w:p w14:paraId="33C6A7A8" w14:textId="77777777" w:rsidR="00E342AC" w:rsidRDefault="00BC376D">
            <w:pPr>
              <w:pStyle w:val="af2"/>
              <w:ind w:left="-149" w:firstLine="183"/>
              <w:rPr>
                <w:bCs/>
              </w:rPr>
            </w:pPr>
            <w:r>
              <w:rPr>
                <w:bCs/>
              </w:rPr>
              <w:t xml:space="preserve">Исполнительный директор </w:t>
            </w:r>
          </w:p>
          <w:p w14:paraId="671AAAFA" w14:textId="77777777" w:rsidR="00E342AC" w:rsidRDefault="00E342AC">
            <w:pPr>
              <w:pStyle w:val="af2"/>
              <w:ind w:left="-149" w:firstLine="183"/>
              <w:rPr>
                <w:bCs/>
              </w:rPr>
            </w:pPr>
          </w:p>
          <w:p w14:paraId="051E1596" w14:textId="77777777" w:rsidR="00E342AC" w:rsidRDefault="00E342AC">
            <w:pPr>
              <w:pStyle w:val="af2"/>
              <w:rPr>
                <w:bCs/>
              </w:rPr>
            </w:pPr>
          </w:p>
          <w:p w14:paraId="6E2ECA05" w14:textId="77777777" w:rsidR="00E342AC" w:rsidRDefault="00BC376D">
            <w:pPr>
              <w:pStyle w:val="af2"/>
              <w:ind w:left="-149" w:firstLine="183"/>
              <w:rPr>
                <w:bCs/>
              </w:rPr>
            </w:pPr>
            <w:r>
              <w:rPr>
                <w:bCs/>
              </w:rPr>
              <w:t xml:space="preserve">________/ Н.Д. </w:t>
            </w:r>
            <w:proofErr w:type="spellStart"/>
            <w:r>
              <w:rPr>
                <w:bCs/>
              </w:rPr>
              <w:t>Пшеницькая</w:t>
            </w:r>
            <w:proofErr w:type="spellEnd"/>
            <w:r>
              <w:rPr>
                <w:bCs/>
              </w:rPr>
              <w:t xml:space="preserve"> / </w:t>
            </w:r>
          </w:p>
          <w:p w14:paraId="14091A4E" w14:textId="77777777" w:rsidR="00E342AC" w:rsidRDefault="00BC376D">
            <w:pPr>
              <w:pStyle w:val="af2"/>
              <w:ind w:left="-149" w:firstLine="183"/>
              <w:rPr>
                <w:b/>
                <w:bCs/>
              </w:rPr>
            </w:pPr>
            <w:r>
              <w:rPr>
                <w:bCs/>
              </w:rPr>
              <w:t>М.П</w:t>
            </w:r>
            <w:r>
              <w:rPr>
                <w:b/>
                <w:bCs/>
              </w:rPr>
              <w:t>.</w:t>
            </w:r>
          </w:p>
        </w:tc>
      </w:tr>
    </w:tbl>
    <w:p w14:paraId="6B84590F" w14:textId="77777777" w:rsidR="00E342AC" w:rsidRDefault="00BC376D">
      <w:pPr>
        <w:widowControl w:val="0"/>
        <w:jc w:val="right"/>
        <w:rPr>
          <w:b/>
          <w:lang w:eastAsia="ar-SA"/>
        </w:rPr>
      </w:pPr>
      <w:bookmarkStart w:id="21" w:name="_Hlk169167223"/>
      <w:r>
        <w:rPr>
          <w:b/>
          <w:lang w:eastAsia="ar-SA"/>
        </w:rPr>
        <w:lastRenderedPageBreak/>
        <w:t xml:space="preserve">Приложение №12 </w:t>
      </w:r>
    </w:p>
    <w:p w14:paraId="4F5988D0" w14:textId="77777777" w:rsidR="00E342AC" w:rsidRDefault="00BC376D">
      <w:pPr>
        <w:jc w:val="right"/>
        <w:rPr>
          <w:b/>
          <w:lang w:eastAsia="ar-SA"/>
        </w:rPr>
      </w:pPr>
      <w:r>
        <w:rPr>
          <w:b/>
          <w:lang w:eastAsia="ar-SA"/>
        </w:rPr>
        <w:t>к договору генерального подряда №____ от ___________________</w:t>
      </w:r>
    </w:p>
    <w:bookmarkEnd w:id="21"/>
    <w:p w14:paraId="38E270D9" w14:textId="77777777" w:rsidR="00E342AC" w:rsidRDefault="00E342AC">
      <w:pPr>
        <w:jc w:val="right"/>
        <w:rPr>
          <w:b/>
          <w:sz w:val="20"/>
          <w:lang w:eastAsia="ar-SA"/>
        </w:rPr>
      </w:pPr>
    </w:p>
    <w:p w14:paraId="62101424" w14:textId="77777777" w:rsidR="00E342AC" w:rsidRDefault="00BC376D">
      <w:pPr>
        <w:jc w:val="center"/>
        <w:rPr>
          <w:b/>
        </w:rPr>
      </w:pPr>
      <w:r>
        <w:rPr>
          <w:noProof/>
        </w:rPr>
        <mc:AlternateContent>
          <mc:Choice Requires="wpg">
            <w:drawing>
              <wp:inline distT="0" distB="0" distL="0" distR="0" wp14:anchorId="557DD56B" wp14:editId="57714475">
                <wp:extent cx="6296025" cy="5181458"/>
                <wp:effectExtent l="0" t="0" r="0" b="635"/>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25"/>
                        <a:stretch/>
                      </pic:blipFill>
                      <pic:spPr bwMode="auto">
                        <a:xfrm>
                          <a:off x="0" y="0"/>
                          <a:ext cx="6296024" cy="5181458"/>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7" o:spid="_x0000_s7" type="#_x0000_t75" style="width:495.75pt;height:407.99pt;mso-wrap-distance-left:0.00pt;mso-wrap-distance-top:0.00pt;mso-wrap-distance-right:0.00pt;mso-wrap-distance-bottom:0.00pt;" stroked="f">
                <v:path textboxrect="0,0,0,0"/>
                <v:imagedata r:id="rId26" o:title=""/>
              </v:shape>
            </w:pict>
          </mc:Fallback>
        </mc:AlternateContent>
      </w:r>
    </w:p>
    <w:p w14:paraId="1DE184B8" w14:textId="77777777" w:rsidR="00E342AC" w:rsidRDefault="00E342AC">
      <w:pPr>
        <w:jc w:val="center"/>
        <w:rPr>
          <w:b/>
        </w:rPr>
      </w:pPr>
    </w:p>
    <w:p w14:paraId="6FAD3FF0" w14:textId="77777777" w:rsidR="00E342AC" w:rsidRDefault="00E342AC">
      <w:pPr>
        <w:jc w:val="center"/>
        <w:rPr>
          <w:b/>
        </w:rPr>
      </w:pPr>
    </w:p>
    <w:p w14:paraId="647AC3C2" w14:textId="77777777" w:rsidR="00E342AC" w:rsidRDefault="00E342AC">
      <w:pPr>
        <w:jc w:val="center"/>
        <w:rPr>
          <w:b/>
        </w:rPr>
      </w:pPr>
    </w:p>
    <w:p w14:paraId="54B4E721" w14:textId="77777777" w:rsidR="00E342AC" w:rsidRDefault="00BC376D">
      <w:pPr>
        <w:tabs>
          <w:tab w:val="left" w:pos="3570"/>
        </w:tabs>
        <w:jc w:val="center"/>
        <w:rPr>
          <w:b/>
        </w:rPr>
      </w:pPr>
      <w:r>
        <w:rPr>
          <w:b/>
        </w:rPr>
        <w:t>Форма приложения утверждена:</w:t>
      </w:r>
    </w:p>
    <w:p w14:paraId="3B13CE48" w14:textId="77777777" w:rsidR="00E342AC" w:rsidRDefault="00E342AC">
      <w:pPr>
        <w:jc w:val="center"/>
        <w:rPr>
          <w:b/>
        </w:rPr>
      </w:pPr>
    </w:p>
    <w:tbl>
      <w:tblPr>
        <w:tblW w:w="10044" w:type="dxa"/>
        <w:tblInd w:w="108" w:type="dxa"/>
        <w:tblLayout w:type="fixed"/>
        <w:tblLook w:val="0000" w:firstRow="0" w:lastRow="0" w:firstColumn="0" w:lastColumn="0" w:noHBand="0" w:noVBand="0"/>
      </w:tblPr>
      <w:tblGrid>
        <w:gridCol w:w="3348"/>
        <w:gridCol w:w="3348"/>
        <w:gridCol w:w="3348"/>
      </w:tblGrid>
      <w:tr w:rsidR="00E342AC" w14:paraId="14AC41B9" w14:textId="77777777">
        <w:trPr>
          <w:trHeight w:val="1868"/>
        </w:trPr>
        <w:tc>
          <w:tcPr>
            <w:tcW w:w="3348" w:type="dxa"/>
          </w:tcPr>
          <w:p w14:paraId="01DD6C36" w14:textId="77777777" w:rsidR="00E342AC" w:rsidRDefault="00BC376D">
            <w:pPr>
              <w:rPr>
                <w:b/>
                <w:color w:val="000000" w:themeColor="text1"/>
              </w:rPr>
            </w:pPr>
            <w:r>
              <w:rPr>
                <w:b/>
                <w:color w:val="000000" w:themeColor="text1"/>
                <w:lang w:eastAsia="en-US"/>
              </w:rPr>
              <w:t>Заказчик:</w:t>
            </w:r>
            <w:r>
              <w:rPr>
                <w:b/>
                <w:color w:val="000000" w:themeColor="text1"/>
              </w:rPr>
              <w:t xml:space="preserve"> </w:t>
            </w:r>
          </w:p>
          <w:p w14:paraId="268D151B" w14:textId="77777777" w:rsidR="00E342AC" w:rsidRDefault="00BC376D">
            <w:pPr>
              <w:pStyle w:val="17"/>
              <w:tabs>
                <w:tab w:val="right" w:pos="10467"/>
              </w:tabs>
              <w:spacing w:after="0" w:line="240" w:lineRule="auto"/>
              <w:ind w:left="0"/>
              <w:jc w:val="both"/>
              <w:rPr>
                <w:rFonts w:ascii="Times New Roman" w:hAnsi="Times New Roman"/>
                <w:b/>
                <w:color w:val="000000" w:themeColor="text1"/>
                <w:sz w:val="24"/>
                <w:szCs w:val="24"/>
              </w:rPr>
            </w:pPr>
            <w:r>
              <w:rPr>
                <w:rFonts w:ascii="Times New Roman" w:hAnsi="Times New Roman"/>
                <w:b/>
                <w:color w:val="000000" w:themeColor="text1"/>
                <w:sz w:val="24"/>
                <w:szCs w:val="24"/>
              </w:rPr>
              <w:t>ООО «СЗ «</w:t>
            </w:r>
            <w:r>
              <w:rPr>
                <w:rFonts w:ascii="Times New Roman" w:eastAsia="Times New Roman" w:hAnsi="Times New Roman"/>
                <w:b/>
                <w:sz w:val="24"/>
                <w:szCs w:val="24"/>
              </w:rPr>
              <w:t>КП Шале</w:t>
            </w:r>
            <w:r>
              <w:rPr>
                <w:rFonts w:ascii="Times New Roman" w:hAnsi="Times New Roman"/>
                <w:b/>
                <w:color w:val="000000" w:themeColor="text1"/>
                <w:sz w:val="24"/>
                <w:szCs w:val="24"/>
              </w:rPr>
              <w:t>»</w:t>
            </w:r>
          </w:p>
          <w:p w14:paraId="0D6F7D36" w14:textId="77777777" w:rsidR="00E342AC" w:rsidRDefault="00BC376D">
            <w:pPr>
              <w:pStyle w:val="afff0"/>
              <w:jc w:val="both"/>
              <w:rPr>
                <w:b w:val="0"/>
                <w:bCs/>
                <w:color w:val="000000" w:themeColor="text1"/>
                <w:sz w:val="24"/>
              </w:rPr>
            </w:pPr>
            <w:r>
              <w:rPr>
                <w:b w:val="0"/>
                <w:bCs/>
                <w:color w:val="000000" w:themeColor="text1"/>
                <w:sz w:val="24"/>
              </w:rPr>
              <w:t>Генеральный директор</w:t>
            </w:r>
          </w:p>
          <w:p w14:paraId="09234747" w14:textId="77777777" w:rsidR="00E342AC" w:rsidRDefault="00E342AC">
            <w:pPr>
              <w:pStyle w:val="afff0"/>
              <w:jc w:val="both"/>
              <w:rPr>
                <w:color w:val="000000" w:themeColor="text1"/>
                <w:sz w:val="24"/>
              </w:rPr>
            </w:pPr>
          </w:p>
          <w:p w14:paraId="29722D49" w14:textId="77777777" w:rsidR="00E342AC" w:rsidRDefault="00E342AC">
            <w:pPr>
              <w:pStyle w:val="aff0"/>
            </w:pPr>
          </w:p>
          <w:p w14:paraId="1C400FBB" w14:textId="77777777" w:rsidR="00E342AC" w:rsidRDefault="00BC376D">
            <w:pPr>
              <w:pStyle w:val="aff0"/>
            </w:pPr>
            <w:r>
              <w:t>___________/</w:t>
            </w:r>
            <w:r>
              <w:rPr>
                <w:bCs w:val="0"/>
              </w:rPr>
              <w:t xml:space="preserve"> И.В. Горбачев</w:t>
            </w:r>
            <w:r>
              <w:t>/</w:t>
            </w:r>
          </w:p>
          <w:p w14:paraId="60A833FA" w14:textId="77777777" w:rsidR="00E342AC" w:rsidRDefault="00BC376D">
            <w:pPr>
              <w:pStyle w:val="aff0"/>
            </w:pPr>
            <w:r>
              <w:t>М.П.</w:t>
            </w:r>
          </w:p>
        </w:tc>
        <w:tc>
          <w:tcPr>
            <w:tcW w:w="3348" w:type="dxa"/>
          </w:tcPr>
          <w:p w14:paraId="2FDEDCC1" w14:textId="77777777" w:rsidR="00E342AC" w:rsidRDefault="00BC376D">
            <w:pPr>
              <w:pStyle w:val="af2"/>
              <w:ind w:left="-149" w:firstLine="183"/>
              <w:rPr>
                <w:b/>
                <w:bCs/>
              </w:rPr>
            </w:pPr>
            <w:r>
              <w:rPr>
                <w:b/>
                <w:bCs/>
              </w:rPr>
              <w:t>Генподрядчик:</w:t>
            </w:r>
          </w:p>
          <w:p w14:paraId="13C7B746" w14:textId="77777777" w:rsidR="00E342AC" w:rsidRDefault="00BC376D">
            <w:pPr>
              <w:rPr>
                <w:rFonts w:eastAsia="Arial Unicode MS"/>
                <w:b/>
                <w:caps/>
                <w:u w:val="single"/>
              </w:rPr>
            </w:pPr>
            <w:r>
              <w:rPr>
                <w:rFonts w:eastAsia="Arial Unicode MS"/>
                <w:b/>
                <w:caps/>
              </w:rPr>
              <w:t>ООО «А-Девелопмент»</w:t>
            </w:r>
          </w:p>
          <w:p w14:paraId="6FCEC621" w14:textId="77777777" w:rsidR="00E342AC" w:rsidRDefault="00BC376D">
            <w:pPr>
              <w:jc w:val="both"/>
              <w:rPr>
                <w:bCs/>
                <w:color w:val="000000"/>
              </w:rPr>
            </w:pPr>
            <w:r>
              <w:rPr>
                <w:bCs/>
                <w:color w:val="000000" w:themeColor="text1"/>
              </w:rPr>
              <w:t>Генеральный директор</w:t>
            </w:r>
          </w:p>
          <w:p w14:paraId="6A93C7B0" w14:textId="77777777" w:rsidR="00E342AC" w:rsidRDefault="00E342AC">
            <w:pPr>
              <w:jc w:val="both"/>
              <w:rPr>
                <w:bCs/>
                <w:color w:val="000000" w:themeColor="text1"/>
              </w:rPr>
            </w:pPr>
          </w:p>
          <w:p w14:paraId="426093C3" w14:textId="77777777" w:rsidR="00E342AC" w:rsidRDefault="00E342AC">
            <w:pPr>
              <w:jc w:val="both"/>
              <w:rPr>
                <w:bCs/>
                <w:color w:val="000000"/>
              </w:rPr>
            </w:pPr>
          </w:p>
          <w:p w14:paraId="0E117E1A" w14:textId="77777777" w:rsidR="00E342AC" w:rsidRDefault="00BC376D">
            <w:pPr>
              <w:jc w:val="both"/>
              <w:rPr>
                <w:bCs/>
                <w:color w:val="000000"/>
              </w:rPr>
            </w:pPr>
            <w:r>
              <w:rPr>
                <w:bCs/>
                <w:color w:val="000000" w:themeColor="text1"/>
              </w:rPr>
              <w:t xml:space="preserve">___________/Т. В. Савенкова/ </w:t>
            </w:r>
          </w:p>
          <w:p w14:paraId="4ABACEB8" w14:textId="1DC3B41D" w:rsidR="00E342AC" w:rsidRDefault="00BC376D">
            <w:pPr>
              <w:pStyle w:val="af2"/>
            </w:pPr>
            <w:r>
              <w:t>М.П.</w:t>
            </w:r>
          </w:p>
        </w:tc>
        <w:tc>
          <w:tcPr>
            <w:tcW w:w="3348" w:type="dxa"/>
          </w:tcPr>
          <w:p w14:paraId="7B995317" w14:textId="77777777" w:rsidR="00E342AC" w:rsidRDefault="00BC376D">
            <w:pPr>
              <w:pStyle w:val="af2"/>
              <w:ind w:left="-149" w:firstLine="183"/>
              <w:rPr>
                <w:b/>
                <w:bCs/>
              </w:rPr>
            </w:pPr>
            <w:r>
              <w:rPr>
                <w:b/>
                <w:bCs/>
              </w:rPr>
              <w:t xml:space="preserve">Техзаказчик: </w:t>
            </w:r>
          </w:p>
          <w:p w14:paraId="441588EC" w14:textId="77777777" w:rsidR="00E342AC" w:rsidRDefault="00BC376D">
            <w:pPr>
              <w:pStyle w:val="af2"/>
              <w:ind w:left="-149" w:firstLine="183"/>
              <w:rPr>
                <w:b/>
                <w:bCs/>
              </w:rPr>
            </w:pPr>
            <w:r>
              <w:rPr>
                <w:b/>
                <w:bCs/>
              </w:rPr>
              <w:t>ООО ПСК «Основа Сочи»</w:t>
            </w:r>
          </w:p>
          <w:p w14:paraId="0932B169" w14:textId="77777777" w:rsidR="00E342AC" w:rsidRDefault="00BC376D">
            <w:pPr>
              <w:pStyle w:val="af2"/>
              <w:ind w:left="-149" w:firstLine="183"/>
              <w:rPr>
                <w:bCs/>
              </w:rPr>
            </w:pPr>
            <w:r>
              <w:rPr>
                <w:bCs/>
              </w:rPr>
              <w:t xml:space="preserve">Исполнительный директор </w:t>
            </w:r>
          </w:p>
          <w:p w14:paraId="78CCBD4B" w14:textId="77777777" w:rsidR="00E342AC" w:rsidRDefault="00E342AC">
            <w:pPr>
              <w:pStyle w:val="af2"/>
              <w:ind w:left="-149" w:firstLine="183"/>
              <w:rPr>
                <w:bCs/>
              </w:rPr>
            </w:pPr>
          </w:p>
          <w:p w14:paraId="6186D045" w14:textId="77777777" w:rsidR="00E342AC" w:rsidRDefault="00E342AC">
            <w:pPr>
              <w:pStyle w:val="af2"/>
              <w:rPr>
                <w:bCs/>
              </w:rPr>
            </w:pPr>
          </w:p>
          <w:p w14:paraId="0BF0C1CF" w14:textId="77777777" w:rsidR="00E342AC" w:rsidRDefault="00BC376D">
            <w:pPr>
              <w:pStyle w:val="af2"/>
              <w:ind w:left="-149" w:firstLine="183"/>
              <w:rPr>
                <w:bCs/>
              </w:rPr>
            </w:pPr>
            <w:r>
              <w:rPr>
                <w:bCs/>
              </w:rPr>
              <w:t xml:space="preserve">_________/ Н.Д. </w:t>
            </w:r>
            <w:proofErr w:type="spellStart"/>
            <w:r>
              <w:rPr>
                <w:bCs/>
              </w:rPr>
              <w:t>Пшеницькая</w:t>
            </w:r>
            <w:proofErr w:type="spellEnd"/>
            <w:r>
              <w:rPr>
                <w:bCs/>
              </w:rPr>
              <w:t xml:space="preserve"> / </w:t>
            </w:r>
          </w:p>
          <w:p w14:paraId="2E47D467" w14:textId="77777777" w:rsidR="00E342AC" w:rsidRDefault="00BC376D">
            <w:pPr>
              <w:pStyle w:val="af2"/>
              <w:ind w:left="-149" w:firstLine="183"/>
              <w:rPr>
                <w:b/>
                <w:bCs/>
              </w:rPr>
            </w:pPr>
            <w:r>
              <w:rPr>
                <w:bCs/>
              </w:rPr>
              <w:t>М.П</w:t>
            </w:r>
            <w:r>
              <w:rPr>
                <w:b/>
                <w:bCs/>
              </w:rPr>
              <w:t>.</w:t>
            </w:r>
          </w:p>
        </w:tc>
      </w:tr>
    </w:tbl>
    <w:p w14:paraId="2F620291" w14:textId="77777777" w:rsidR="00E342AC" w:rsidRDefault="00E342AC">
      <w:pPr>
        <w:jc w:val="center"/>
        <w:rPr>
          <w:b/>
        </w:rPr>
      </w:pPr>
    </w:p>
    <w:p w14:paraId="5E093C88" w14:textId="77777777" w:rsidR="00E342AC" w:rsidRDefault="00E342AC">
      <w:pPr>
        <w:jc w:val="center"/>
        <w:rPr>
          <w:b/>
        </w:rPr>
      </w:pPr>
    </w:p>
    <w:p w14:paraId="23640EAA" w14:textId="77777777" w:rsidR="00E342AC" w:rsidRDefault="00E342AC">
      <w:pPr>
        <w:widowControl w:val="0"/>
        <w:jc w:val="right"/>
        <w:rPr>
          <w:b/>
          <w:sz w:val="20"/>
          <w:lang w:eastAsia="ar-SA"/>
        </w:rPr>
      </w:pPr>
      <w:bookmarkStart w:id="22" w:name="_Hlk169167518"/>
    </w:p>
    <w:p w14:paraId="509360C1" w14:textId="77777777" w:rsidR="00E342AC" w:rsidRDefault="00E342AC">
      <w:pPr>
        <w:widowControl w:val="0"/>
        <w:jc w:val="right"/>
        <w:rPr>
          <w:b/>
          <w:sz w:val="20"/>
          <w:lang w:eastAsia="ar-SA"/>
        </w:rPr>
      </w:pPr>
    </w:p>
    <w:p w14:paraId="40F3B384" w14:textId="77777777" w:rsidR="00E342AC" w:rsidRDefault="00BC376D">
      <w:pPr>
        <w:rPr>
          <w:b/>
          <w:lang w:eastAsia="ar-SA"/>
        </w:rPr>
      </w:pPr>
      <w:r>
        <w:rPr>
          <w:b/>
          <w:lang w:eastAsia="ar-SA"/>
        </w:rPr>
        <w:br w:type="page" w:clear="all"/>
      </w:r>
    </w:p>
    <w:p w14:paraId="603A9BE7" w14:textId="77777777" w:rsidR="00E342AC" w:rsidRDefault="00BC376D">
      <w:pPr>
        <w:widowControl w:val="0"/>
        <w:jc w:val="right"/>
        <w:rPr>
          <w:b/>
          <w:lang w:eastAsia="ar-SA"/>
        </w:rPr>
      </w:pPr>
      <w:r>
        <w:rPr>
          <w:b/>
          <w:lang w:eastAsia="ar-SA"/>
        </w:rPr>
        <w:lastRenderedPageBreak/>
        <w:t xml:space="preserve">Приложение №13 </w:t>
      </w:r>
    </w:p>
    <w:p w14:paraId="437BDBA9" w14:textId="77777777" w:rsidR="00E342AC" w:rsidRDefault="00BC376D">
      <w:pPr>
        <w:jc w:val="right"/>
        <w:rPr>
          <w:b/>
          <w:lang w:eastAsia="ar-SA"/>
        </w:rPr>
      </w:pPr>
      <w:r>
        <w:rPr>
          <w:b/>
          <w:lang w:eastAsia="ar-SA"/>
        </w:rPr>
        <w:t xml:space="preserve">к договору генерального подряда </w:t>
      </w:r>
      <w:bookmarkEnd w:id="22"/>
      <w:r>
        <w:rPr>
          <w:b/>
          <w:lang w:eastAsia="ar-SA"/>
        </w:rPr>
        <w:t>№____ от _________________</w:t>
      </w:r>
    </w:p>
    <w:p w14:paraId="01A6CE12" w14:textId="77777777" w:rsidR="00E342AC" w:rsidRDefault="00E342AC">
      <w:pPr>
        <w:jc w:val="center"/>
        <w:rPr>
          <w:b/>
        </w:rPr>
      </w:pPr>
    </w:p>
    <w:p w14:paraId="773C3CB0" w14:textId="77777777" w:rsidR="00E342AC" w:rsidRDefault="00E342AC">
      <w:pPr>
        <w:jc w:val="center"/>
        <w:rPr>
          <w:b/>
        </w:rPr>
      </w:pPr>
    </w:p>
    <w:p w14:paraId="5CF115F6" w14:textId="77777777" w:rsidR="00E342AC" w:rsidRDefault="00E342AC">
      <w:pPr>
        <w:jc w:val="center"/>
        <w:rPr>
          <w:b/>
        </w:rPr>
      </w:pPr>
    </w:p>
    <w:p w14:paraId="27E464A5" w14:textId="77777777" w:rsidR="00E342AC" w:rsidRDefault="00E342AC">
      <w:pPr>
        <w:jc w:val="center"/>
        <w:rPr>
          <w:b/>
        </w:rPr>
      </w:pPr>
    </w:p>
    <w:p w14:paraId="7FF5E574" w14:textId="77777777" w:rsidR="00E342AC" w:rsidRDefault="00E342AC">
      <w:pPr>
        <w:jc w:val="center"/>
        <w:rPr>
          <w:b/>
        </w:rPr>
      </w:pPr>
    </w:p>
    <w:p w14:paraId="17709957" w14:textId="77777777" w:rsidR="00E342AC" w:rsidRDefault="00E342AC">
      <w:pPr>
        <w:jc w:val="center"/>
        <w:rPr>
          <w:b/>
        </w:rPr>
      </w:pPr>
    </w:p>
    <w:p w14:paraId="55B75E5E" w14:textId="77777777" w:rsidR="00E342AC" w:rsidRDefault="00E342AC">
      <w:pPr>
        <w:jc w:val="center"/>
        <w:rPr>
          <w:b/>
        </w:rPr>
      </w:pPr>
    </w:p>
    <w:p w14:paraId="76AC2C17" w14:textId="77777777" w:rsidR="00E342AC" w:rsidRDefault="00E342AC">
      <w:pPr>
        <w:jc w:val="center"/>
        <w:rPr>
          <w:b/>
        </w:rPr>
      </w:pPr>
    </w:p>
    <w:p w14:paraId="4624566E" w14:textId="77777777" w:rsidR="00E342AC" w:rsidRDefault="00E342AC">
      <w:pPr>
        <w:jc w:val="center"/>
        <w:rPr>
          <w:b/>
        </w:rPr>
      </w:pPr>
    </w:p>
    <w:p w14:paraId="7B149F56" w14:textId="77777777" w:rsidR="00E342AC" w:rsidRDefault="00E342AC">
      <w:pPr>
        <w:jc w:val="center"/>
        <w:rPr>
          <w:b/>
        </w:rPr>
      </w:pPr>
    </w:p>
    <w:p w14:paraId="61319D3A" w14:textId="77777777" w:rsidR="00E342AC" w:rsidRDefault="00E342AC">
      <w:pPr>
        <w:jc w:val="center"/>
        <w:rPr>
          <w:b/>
        </w:rPr>
      </w:pPr>
    </w:p>
    <w:p w14:paraId="4769A4FE" w14:textId="77777777" w:rsidR="00E342AC" w:rsidRDefault="00E342AC">
      <w:pPr>
        <w:jc w:val="center"/>
        <w:rPr>
          <w:b/>
        </w:rPr>
      </w:pPr>
    </w:p>
    <w:p w14:paraId="3AEB85D5" w14:textId="77777777" w:rsidR="00E342AC" w:rsidRDefault="00E342AC">
      <w:pPr>
        <w:jc w:val="center"/>
        <w:rPr>
          <w:b/>
        </w:rPr>
      </w:pPr>
    </w:p>
    <w:p w14:paraId="787A02E2" w14:textId="77777777" w:rsidR="00E342AC" w:rsidRDefault="00E342AC">
      <w:pPr>
        <w:jc w:val="center"/>
        <w:rPr>
          <w:b/>
        </w:rPr>
      </w:pPr>
    </w:p>
    <w:p w14:paraId="7BCD9561" w14:textId="77777777" w:rsidR="00E342AC" w:rsidRDefault="00BC376D">
      <w:pPr>
        <w:jc w:val="center"/>
        <w:rPr>
          <w:b/>
        </w:rPr>
      </w:pPr>
      <w:r>
        <w:rPr>
          <w:b/>
        </w:rPr>
        <w:t>РЕГЛАМЕНТ РАССМОТРЕНИЯ И</w:t>
      </w:r>
    </w:p>
    <w:p w14:paraId="18E89F0E" w14:textId="77777777" w:rsidR="00E342AC" w:rsidRDefault="00BC376D">
      <w:pPr>
        <w:jc w:val="center"/>
        <w:rPr>
          <w:b/>
        </w:rPr>
      </w:pPr>
      <w:r>
        <w:rPr>
          <w:b/>
        </w:rPr>
        <w:t>ПРИЕМКИ ИСПОЛНИТЕЛЬНОЙ ДОКУМЕНТАЦИИ</w:t>
      </w:r>
    </w:p>
    <w:p w14:paraId="2F2A9675" w14:textId="77777777" w:rsidR="00E342AC" w:rsidRDefault="00E342AC"/>
    <w:p w14:paraId="0FDACD17" w14:textId="77777777" w:rsidR="00E342AC" w:rsidRDefault="00BC376D">
      <w:pPr>
        <w:jc w:val="center"/>
        <w:rPr>
          <w:sz w:val="28"/>
          <w:szCs w:val="28"/>
        </w:rPr>
      </w:pPr>
      <w:bookmarkStart w:id="23" w:name="_Hlk167985155"/>
      <w:r>
        <w:rPr>
          <w:sz w:val="28"/>
          <w:szCs w:val="28"/>
        </w:rPr>
        <w:t>«Гостиничный комплекс вилл и шале сезонного проживания, включая гостиничное обслуживание, общественное питание, бытовое обслуживание, отдых (рекреация), спорт, инженерная и транспортная инфраструктура» на территории муниципального образования городской округ город-курорт Сочи Краснодарского края</w:t>
      </w:r>
      <w:bookmarkEnd w:id="23"/>
    </w:p>
    <w:p w14:paraId="57FAA2E0" w14:textId="77777777" w:rsidR="00E342AC" w:rsidRDefault="00E342AC">
      <w:pPr>
        <w:jc w:val="center"/>
        <w:rPr>
          <w:sz w:val="28"/>
          <w:szCs w:val="28"/>
        </w:rPr>
      </w:pPr>
    </w:p>
    <w:p w14:paraId="45475C11" w14:textId="77777777" w:rsidR="00E342AC" w:rsidRDefault="00E342AC"/>
    <w:p w14:paraId="5DA3D935" w14:textId="77777777" w:rsidR="00E342AC" w:rsidRDefault="00E342AC"/>
    <w:p w14:paraId="71D0A8B5" w14:textId="77777777" w:rsidR="00E342AC" w:rsidRDefault="00E342AC"/>
    <w:p w14:paraId="6CE51B84" w14:textId="77777777" w:rsidR="00E342AC" w:rsidRDefault="00E342AC"/>
    <w:p w14:paraId="2C5D8938" w14:textId="77777777" w:rsidR="00E342AC" w:rsidRDefault="00E342AC"/>
    <w:p w14:paraId="1B660356" w14:textId="77777777" w:rsidR="00E342AC" w:rsidRDefault="00E342AC"/>
    <w:p w14:paraId="339AB37D" w14:textId="77777777" w:rsidR="00E342AC" w:rsidRDefault="00E342AC"/>
    <w:p w14:paraId="50E4938F" w14:textId="77777777" w:rsidR="00E342AC" w:rsidRDefault="00E342AC"/>
    <w:p w14:paraId="6BFDA3EC" w14:textId="77777777" w:rsidR="00E342AC" w:rsidRDefault="00E342AC"/>
    <w:p w14:paraId="7C867FCE" w14:textId="77777777" w:rsidR="00E342AC" w:rsidRDefault="00E342AC"/>
    <w:p w14:paraId="4EE1F167" w14:textId="77777777" w:rsidR="00E342AC" w:rsidRDefault="00E342AC"/>
    <w:p w14:paraId="4CF6E817" w14:textId="77777777" w:rsidR="00E342AC" w:rsidRDefault="00E342AC"/>
    <w:p w14:paraId="373294DF" w14:textId="77777777" w:rsidR="00E342AC" w:rsidRDefault="00E342AC">
      <w:pPr>
        <w:jc w:val="center"/>
        <w:rPr>
          <w:b/>
        </w:rPr>
      </w:pPr>
    </w:p>
    <w:p w14:paraId="2A85F2AC" w14:textId="77777777" w:rsidR="00E342AC" w:rsidRDefault="00E342AC">
      <w:pPr>
        <w:jc w:val="center"/>
        <w:rPr>
          <w:b/>
        </w:rPr>
      </w:pPr>
    </w:p>
    <w:p w14:paraId="6FBB8B25" w14:textId="77777777" w:rsidR="00E342AC" w:rsidRDefault="00E342AC">
      <w:pPr>
        <w:jc w:val="center"/>
        <w:rPr>
          <w:b/>
        </w:rPr>
      </w:pPr>
    </w:p>
    <w:p w14:paraId="08D60268" w14:textId="77777777" w:rsidR="00E342AC" w:rsidRDefault="00E342AC">
      <w:pPr>
        <w:jc w:val="center"/>
        <w:rPr>
          <w:b/>
        </w:rPr>
      </w:pPr>
    </w:p>
    <w:p w14:paraId="1526FBEB" w14:textId="77777777" w:rsidR="00E342AC" w:rsidRDefault="00E342AC">
      <w:pPr>
        <w:jc w:val="center"/>
        <w:rPr>
          <w:b/>
        </w:rPr>
      </w:pPr>
    </w:p>
    <w:p w14:paraId="139B1953" w14:textId="77777777" w:rsidR="00E342AC" w:rsidRDefault="00E342AC">
      <w:pPr>
        <w:jc w:val="center"/>
        <w:rPr>
          <w:b/>
        </w:rPr>
      </w:pPr>
    </w:p>
    <w:p w14:paraId="40274C69" w14:textId="77777777" w:rsidR="00E342AC" w:rsidRDefault="00E342AC">
      <w:pPr>
        <w:jc w:val="center"/>
        <w:rPr>
          <w:b/>
        </w:rPr>
      </w:pPr>
    </w:p>
    <w:p w14:paraId="3EAB2805" w14:textId="77777777" w:rsidR="00E342AC" w:rsidRDefault="00E342AC">
      <w:pPr>
        <w:jc w:val="center"/>
        <w:rPr>
          <w:b/>
        </w:rPr>
      </w:pPr>
    </w:p>
    <w:p w14:paraId="472B136B" w14:textId="77777777" w:rsidR="00E342AC" w:rsidRDefault="00E342AC">
      <w:pPr>
        <w:jc w:val="center"/>
        <w:rPr>
          <w:b/>
        </w:rPr>
      </w:pPr>
    </w:p>
    <w:p w14:paraId="5A94D446" w14:textId="77777777" w:rsidR="00E342AC" w:rsidRDefault="00E342AC">
      <w:pPr>
        <w:jc w:val="center"/>
        <w:rPr>
          <w:b/>
        </w:rPr>
      </w:pPr>
    </w:p>
    <w:p w14:paraId="1AA06A8F" w14:textId="77777777" w:rsidR="00E342AC" w:rsidRDefault="00E342AC">
      <w:pPr>
        <w:jc w:val="center"/>
        <w:rPr>
          <w:b/>
        </w:rPr>
      </w:pPr>
    </w:p>
    <w:p w14:paraId="17249D5C" w14:textId="77777777" w:rsidR="00E342AC" w:rsidRDefault="00E342AC">
      <w:pPr>
        <w:jc w:val="center"/>
        <w:rPr>
          <w:b/>
        </w:rPr>
      </w:pPr>
    </w:p>
    <w:p w14:paraId="72B588BE" w14:textId="77777777" w:rsidR="00E342AC" w:rsidRDefault="00E342AC">
      <w:pPr>
        <w:jc w:val="center"/>
        <w:rPr>
          <w:b/>
        </w:rPr>
      </w:pPr>
    </w:p>
    <w:p w14:paraId="394BD550" w14:textId="77777777" w:rsidR="00E342AC" w:rsidRDefault="00E342AC">
      <w:pPr>
        <w:jc w:val="center"/>
        <w:rPr>
          <w:b/>
        </w:rPr>
      </w:pPr>
    </w:p>
    <w:p w14:paraId="2D43344E" w14:textId="77777777" w:rsidR="00E342AC" w:rsidRDefault="00E342AC">
      <w:pPr>
        <w:jc w:val="center"/>
        <w:rPr>
          <w:b/>
        </w:rPr>
      </w:pPr>
    </w:p>
    <w:p w14:paraId="063A70CD" w14:textId="77777777" w:rsidR="00E342AC" w:rsidRDefault="00E342AC"/>
    <w:sdt>
      <w:sdtPr>
        <w:rPr>
          <w:rFonts w:eastAsia="Calibri"/>
          <w:b/>
          <w:caps/>
          <w:color w:val="000000"/>
        </w:rPr>
        <w:id w:val="-74978316"/>
        <w:docPartObj>
          <w:docPartGallery w:val="Table of Contents"/>
          <w:docPartUnique/>
        </w:docPartObj>
      </w:sdtPr>
      <w:sdtEndPr/>
      <w:sdtContent>
        <w:p w14:paraId="0B06217F" w14:textId="77777777" w:rsidR="00E342AC" w:rsidRDefault="00BC376D">
          <w:pPr>
            <w:jc w:val="center"/>
            <w:rPr>
              <w:rFonts w:eastAsia="Arial"/>
              <w:color w:val="000000" w:themeColor="text1"/>
            </w:rPr>
          </w:pPr>
          <w:r>
            <w:rPr>
              <w:rFonts w:eastAsia="Arial"/>
              <w:color w:val="000000" w:themeColor="text1"/>
            </w:rPr>
            <w:t>Оглавление</w:t>
          </w:r>
        </w:p>
        <w:p w14:paraId="053FC162" w14:textId="77777777" w:rsidR="00E342AC" w:rsidRDefault="00BC376D">
          <w:pPr>
            <w:ind w:left="283"/>
            <w:rPr>
              <w:rFonts w:eastAsia="Arial"/>
              <w:smallCaps/>
              <w:color w:val="000000" w:themeColor="text1"/>
            </w:rPr>
          </w:pPr>
          <w:r>
            <w:rPr>
              <w:smallCaps/>
              <w:color w:val="000000" w:themeColor="text1"/>
            </w:rPr>
            <w:fldChar w:fldCharType="begin"/>
          </w:r>
          <w:r>
            <w:rPr>
              <w:color w:val="000000" w:themeColor="text1"/>
            </w:rPr>
            <w:instrText xml:space="preserve"> TOC \o "1-4" \h \z \u </w:instrText>
          </w:r>
          <w:r>
            <w:rPr>
              <w:smallCaps/>
              <w:color w:val="000000" w:themeColor="text1"/>
            </w:rPr>
            <w:fldChar w:fldCharType="separate"/>
          </w:r>
          <w:hyperlink r:id="rId27" w:anchor="_Toc514856750" w:tooltip="file:///C:\Users\tugareva.ms\Documents\Договоры\Техзаказ%20Шале\А-Девелопмент%20Шале%20генподряд\26.06.24\Приложение%20№%2013%20-%20Регламент%2020_06_2024.docx#_Toc514856750" w:history="1">
            <w:r>
              <w:rPr>
                <w:rStyle w:val="af8"/>
                <w:color w:val="000000" w:themeColor="text1"/>
              </w:rPr>
              <w:t>1.</w:t>
            </w:r>
            <w:r>
              <w:rPr>
                <w:rStyle w:val="af8"/>
                <w:rFonts w:eastAsia="Arial"/>
                <w:color w:val="000000" w:themeColor="text1"/>
              </w:rPr>
              <w:tab/>
            </w:r>
            <w:r>
              <w:rPr>
                <w:rStyle w:val="af8"/>
                <w:color w:val="000000" w:themeColor="text1"/>
              </w:rPr>
              <w:t>Введение</w:t>
            </w:r>
            <w:r>
              <w:rPr>
                <w:rStyle w:val="af8"/>
                <w:color w:val="000000" w:themeColor="text1"/>
              </w:rPr>
              <w:tab/>
            </w:r>
          </w:hyperlink>
        </w:p>
        <w:p w14:paraId="79EA8193" w14:textId="77777777" w:rsidR="00E342AC" w:rsidRDefault="00BC376D">
          <w:pPr>
            <w:ind w:left="850"/>
            <w:rPr>
              <w:color w:val="000000" w:themeColor="text1"/>
            </w:rPr>
          </w:pPr>
          <w:hyperlink r:id="rId28" w:anchor="_Toc514856751" w:tooltip="file:///C:\Users\tugareva.ms\Documents\Договоры\Техзаказ%20Шале\А-Девелопмент%20Шале%20генподряд\26.06.24\Приложение%20№%2013%20-%20Регламент%2020_06_2024.docx#_Toc514856751" w:history="1">
            <w:r>
              <w:rPr>
                <w:rStyle w:val="af8"/>
                <w:color w:val="000000" w:themeColor="text1"/>
              </w:rPr>
              <w:t>1.1.</w:t>
            </w:r>
            <w:r>
              <w:rPr>
                <w:rStyle w:val="af8"/>
                <w:color w:val="000000" w:themeColor="text1"/>
              </w:rPr>
              <w:tab/>
              <w:t>Назначение документа</w:t>
            </w:r>
            <w:r>
              <w:rPr>
                <w:rStyle w:val="af8"/>
                <w:color w:val="000000" w:themeColor="text1"/>
              </w:rPr>
              <w:tab/>
            </w:r>
          </w:hyperlink>
        </w:p>
        <w:p w14:paraId="3479CE5A" w14:textId="77777777" w:rsidR="00E342AC" w:rsidRDefault="00BC376D">
          <w:pPr>
            <w:ind w:left="850"/>
            <w:rPr>
              <w:color w:val="000000" w:themeColor="text1"/>
            </w:rPr>
          </w:pPr>
          <w:hyperlink r:id="rId29" w:anchor="_Toc514856752" w:tooltip="file:///C:\Users\tugareva.ms\Documents\Договоры\Техзаказ%20Шале\А-Девелопмент%20Шале%20генподряд\26.06.24\Приложение%20№%2013%20-%20Регламент%2020_06_2024.docx#_Toc514856752" w:history="1">
            <w:r>
              <w:rPr>
                <w:rStyle w:val="af8"/>
                <w:color w:val="000000" w:themeColor="text1"/>
              </w:rPr>
              <w:t>1.2.</w:t>
            </w:r>
            <w:r>
              <w:rPr>
                <w:rStyle w:val="af8"/>
                <w:color w:val="000000" w:themeColor="text1"/>
              </w:rPr>
              <w:tab/>
              <w:t>Термины, определения и порядок толкования</w:t>
            </w:r>
            <w:r>
              <w:rPr>
                <w:rStyle w:val="af8"/>
                <w:color w:val="000000" w:themeColor="text1"/>
              </w:rPr>
              <w:tab/>
            </w:r>
          </w:hyperlink>
        </w:p>
        <w:p w14:paraId="3FEE268A" w14:textId="77777777" w:rsidR="00E342AC" w:rsidRDefault="00BC376D">
          <w:pPr>
            <w:ind w:left="283"/>
            <w:rPr>
              <w:rFonts w:eastAsia="Arial"/>
              <w:smallCaps/>
              <w:color w:val="000000" w:themeColor="text1"/>
            </w:rPr>
          </w:pPr>
          <w:hyperlink r:id="rId30" w:anchor="_Toc514856753" w:tooltip="file:///C:\Users\tugareva.ms\Documents\Договоры\Техзаказ%20Шале\А-Девелопмент%20Шале%20генподряд\26.06.24\Приложение%20№%2013%20-%20Регламент%2020_06_2024.docx#_Toc514856753" w:history="1">
            <w:r>
              <w:rPr>
                <w:rStyle w:val="af8"/>
                <w:color w:val="000000" w:themeColor="text1"/>
              </w:rPr>
              <w:t>1.</w:t>
            </w:r>
            <w:r>
              <w:rPr>
                <w:rStyle w:val="af8"/>
                <w:rFonts w:eastAsia="Arial"/>
                <w:color w:val="000000" w:themeColor="text1"/>
              </w:rPr>
              <w:tab/>
            </w:r>
            <w:r>
              <w:rPr>
                <w:rStyle w:val="af8"/>
                <w:color w:val="000000" w:themeColor="text1"/>
              </w:rPr>
              <w:t>Общие положения</w:t>
            </w:r>
            <w:r>
              <w:rPr>
                <w:rStyle w:val="af8"/>
                <w:color w:val="000000" w:themeColor="text1"/>
              </w:rPr>
              <w:tab/>
            </w:r>
          </w:hyperlink>
        </w:p>
        <w:p w14:paraId="2E495FCA" w14:textId="77777777" w:rsidR="00E342AC" w:rsidRDefault="00BC376D">
          <w:pPr>
            <w:ind w:left="850"/>
            <w:rPr>
              <w:color w:val="000000" w:themeColor="text1"/>
            </w:rPr>
          </w:pPr>
          <w:hyperlink r:id="rId31" w:anchor="_Toc514856754" w:tooltip="file:///C:\Users\tugareva.ms\Documents\Договоры\Техзаказ%20Шале\А-Девелопмент%20Шале%20генподряд\26.06.24\Приложение%20№%2013%20-%20Регламент%2020_06_2024.docx#_Toc514856754" w:history="1">
            <w:r>
              <w:rPr>
                <w:rStyle w:val="af8"/>
                <w:color w:val="000000" w:themeColor="text1"/>
              </w:rPr>
              <w:t>1.1.</w:t>
            </w:r>
            <w:r>
              <w:rPr>
                <w:rStyle w:val="af8"/>
                <w:color w:val="000000" w:themeColor="text1"/>
              </w:rPr>
              <w:tab/>
              <w:t>Состав Исполнительной документации</w:t>
            </w:r>
            <w:r>
              <w:rPr>
                <w:rStyle w:val="af8"/>
                <w:color w:val="000000" w:themeColor="text1"/>
              </w:rPr>
              <w:tab/>
            </w:r>
          </w:hyperlink>
        </w:p>
        <w:p w14:paraId="4FEC9230" w14:textId="77777777" w:rsidR="00E342AC" w:rsidRDefault="00BC376D">
          <w:pPr>
            <w:ind w:left="850"/>
            <w:rPr>
              <w:color w:val="000000" w:themeColor="text1"/>
            </w:rPr>
          </w:pPr>
          <w:hyperlink r:id="rId32" w:anchor="_Toc514856755" w:tooltip="file:///C:\Users\tugareva.ms\Documents\Договоры\Техзаказ%20Шале\А-Девелопмент%20Шале%20генподряд\26.06.24\Приложение%20№%2013%20-%20Регламент%2020_06_2024.docx#_Toc514856755" w:history="1">
            <w:r>
              <w:rPr>
                <w:rStyle w:val="af8"/>
                <w:color w:val="000000" w:themeColor="text1"/>
              </w:rPr>
              <w:t>1.2.</w:t>
            </w:r>
            <w:r>
              <w:rPr>
                <w:rStyle w:val="af8"/>
                <w:color w:val="000000" w:themeColor="text1"/>
              </w:rPr>
              <w:tab/>
              <w:t>Общие требования к оформлению Исполнительной документации</w:t>
            </w:r>
            <w:r>
              <w:rPr>
                <w:rStyle w:val="af8"/>
                <w:color w:val="000000" w:themeColor="text1"/>
              </w:rPr>
              <w:tab/>
            </w:r>
          </w:hyperlink>
        </w:p>
        <w:p w14:paraId="41B1120E" w14:textId="77777777" w:rsidR="00E342AC" w:rsidRDefault="00BC376D">
          <w:pPr>
            <w:ind w:left="283"/>
            <w:rPr>
              <w:rFonts w:eastAsia="Arial"/>
              <w:smallCaps/>
              <w:color w:val="000000" w:themeColor="text1"/>
            </w:rPr>
          </w:pPr>
          <w:hyperlink r:id="rId33" w:anchor="_Toc514856756" w:tooltip="file:///C:\Users\tugareva.ms\Documents\Договоры\Техзаказ%20Шале\А-Девелопмент%20Шале%20генподряд\26.06.24\Приложение%20№%2013%20-%20Регламент%2020_06_2024.docx#_Toc514856756" w:history="1">
            <w:r>
              <w:rPr>
                <w:rStyle w:val="af8"/>
                <w:color w:val="000000" w:themeColor="text1"/>
              </w:rPr>
              <w:t>2.</w:t>
            </w:r>
            <w:r>
              <w:rPr>
                <w:rStyle w:val="af8"/>
                <w:rFonts w:eastAsia="Arial"/>
                <w:color w:val="000000" w:themeColor="text1"/>
              </w:rPr>
              <w:tab/>
            </w:r>
            <w:r>
              <w:rPr>
                <w:rStyle w:val="af8"/>
                <w:color w:val="000000" w:themeColor="text1"/>
              </w:rPr>
              <w:t>Порядок ведения Исполнительной документации и взаимодействия Подрядчика с Заказчиком и Техническим заказчиком</w:t>
            </w:r>
            <w:r>
              <w:rPr>
                <w:rStyle w:val="af8"/>
                <w:color w:val="000000" w:themeColor="text1"/>
              </w:rPr>
              <w:tab/>
            </w:r>
          </w:hyperlink>
        </w:p>
        <w:p w14:paraId="410E7C07" w14:textId="77777777" w:rsidR="00E342AC" w:rsidRDefault="00BC376D">
          <w:pPr>
            <w:ind w:left="850"/>
            <w:rPr>
              <w:color w:val="000000" w:themeColor="text1"/>
            </w:rPr>
          </w:pPr>
          <w:hyperlink r:id="rId34" w:anchor="_Toc514856757" w:tooltip="file:///C:\Users\tugareva.ms\Documents\Договоры\Техзаказ%20Шале\А-Девелопмент%20Шале%20генподряд\26.06.24\Приложение%20№%2013%20-%20Регламент%2020_06_2024.docx#_Toc514856757" w:history="1">
            <w:r>
              <w:rPr>
                <w:rStyle w:val="af8"/>
                <w:color w:val="000000" w:themeColor="text1"/>
              </w:rPr>
              <w:t>2.1.</w:t>
            </w:r>
            <w:r>
              <w:rPr>
                <w:rStyle w:val="af8"/>
                <w:color w:val="000000" w:themeColor="text1"/>
              </w:rPr>
              <w:tab/>
              <w:t>Формирование Исполнительной документации</w:t>
            </w:r>
            <w:r>
              <w:rPr>
                <w:rStyle w:val="af8"/>
                <w:color w:val="000000" w:themeColor="text1"/>
              </w:rPr>
              <w:tab/>
            </w:r>
          </w:hyperlink>
        </w:p>
        <w:p w14:paraId="63B8E352" w14:textId="77777777" w:rsidR="00E342AC" w:rsidRDefault="00BC376D">
          <w:pPr>
            <w:ind w:left="850"/>
            <w:rPr>
              <w:color w:val="000000" w:themeColor="text1"/>
            </w:rPr>
          </w:pPr>
          <w:hyperlink r:id="rId35" w:anchor="_Toc514856758" w:tooltip="file:///C:\Users\tugareva.ms\Documents\Договоры\Техзаказ%20Шале\А-Девелопмент%20Шале%20генподряд\26.06.24\Приложение%20№%2013%20-%20Регламент%2020_06_2024.docx#_Toc514856758" w:history="1">
            <w:r>
              <w:rPr>
                <w:rStyle w:val="af8"/>
                <w:color w:val="000000" w:themeColor="text1"/>
              </w:rPr>
              <w:t>2.2.</w:t>
            </w:r>
            <w:r>
              <w:rPr>
                <w:rStyle w:val="af8"/>
                <w:color w:val="000000" w:themeColor="text1"/>
              </w:rPr>
              <w:tab/>
              <w:t>Порядок передачи Исполнительной документации на рассмотрение Техническому заказчику и Заказчику</w:t>
            </w:r>
            <w:r>
              <w:rPr>
                <w:rStyle w:val="af8"/>
                <w:color w:val="000000" w:themeColor="text1"/>
              </w:rPr>
              <w:tab/>
            </w:r>
          </w:hyperlink>
        </w:p>
        <w:p w14:paraId="46F5A545" w14:textId="77777777" w:rsidR="00E342AC" w:rsidRDefault="00BC376D">
          <w:pPr>
            <w:ind w:left="850"/>
            <w:rPr>
              <w:color w:val="000000" w:themeColor="text1"/>
            </w:rPr>
          </w:pPr>
          <w:hyperlink r:id="rId36" w:anchor="_Toc514856759" w:tooltip="file:///C:\Users\tugareva.ms\Documents\Договоры\Техзаказ%20Шале\А-Девелопмент%20Шале%20генподряд\26.06.24\Приложение%20№%2013%20-%20Регламент%2020_06_2024.docx#_Toc514856759" w:history="1">
            <w:r>
              <w:rPr>
                <w:rStyle w:val="af8"/>
                <w:color w:val="000000" w:themeColor="text1"/>
              </w:rPr>
              <w:t>2.3.</w:t>
            </w:r>
            <w:r>
              <w:rPr>
                <w:rStyle w:val="af8"/>
                <w:color w:val="000000" w:themeColor="text1"/>
              </w:rPr>
              <w:tab/>
              <w:t>Рассмотрение и Подписание Исполнительной документации Техническим заказчиком и Заказчиком</w:t>
            </w:r>
            <w:r>
              <w:rPr>
                <w:rStyle w:val="af8"/>
                <w:color w:val="000000" w:themeColor="text1"/>
              </w:rPr>
              <w:tab/>
            </w:r>
          </w:hyperlink>
        </w:p>
        <w:p w14:paraId="58D211CB" w14:textId="77777777" w:rsidR="00E342AC" w:rsidRDefault="00BC376D">
          <w:pPr>
            <w:ind w:left="283"/>
            <w:rPr>
              <w:rFonts w:eastAsia="Arial"/>
              <w:smallCaps/>
              <w:color w:val="000000" w:themeColor="text1"/>
            </w:rPr>
          </w:pPr>
          <w:hyperlink r:id="rId37" w:anchor="_Toc514856760" w:tooltip="file:///C:\Users\tugareva.ms\Documents\Договоры\Техзаказ%20Шале\А-Девелопмент%20Шале%20генподряд\26.06.24\Приложение%20№%2013%20-%20Регламент%2020_06_2024.docx#_Toc514856760" w:history="1">
            <w:r>
              <w:rPr>
                <w:rStyle w:val="af8"/>
                <w:color w:val="000000" w:themeColor="text1"/>
              </w:rPr>
              <w:t>3.</w:t>
            </w:r>
            <w:r>
              <w:rPr>
                <w:rStyle w:val="af8"/>
                <w:rFonts w:eastAsia="Arial"/>
                <w:color w:val="000000" w:themeColor="text1"/>
              </w:rPr>
              <w:tab/>
            </w:r>
            <w:r>
              <w:rPr>
                <w:rStyle w:val="af8"/>
                <w:color w:val="000000" w:themeColor="text1"/>
              </w:rPr>
              <w:t>Хранение Исполнительной документации.</w:t>
            </w:r>
            <w:r>
              <w:rPr>
                <w:rStyle w:val="af8"/>
                <w:color w:val="000000" w:themeColor="text1"/>
              </w:rPr>
              <w:tab/>
            </w:r>
          </w:hyperlink>
        </w:p>
        <w:p w14:paraId="0E018EC3" w14:textId="77777777" w:rsidR="00E342AC" w:rsidRDefault="00BC376D">
          <w:pPr>
            <w:ind w:left="283"/>
            <w:rPr>
              <w:rFonts w:eastAsia="Arial"/>
              <w:smallCaps/>
              <w:color w:val="000000" w:themeColor="text1"/>
            </w:rPr>
          </w:pPr>
          <w:hyperlink r:id="rId38" w:anchor="_Toc514856761" w:tooltip="file:///C:\Users\tugareva.ms\Documents\Договоры\Техзаказ%20Шале\А-Девелопмент%20Шале%20генподряд\26.06.24\Приложение%20№%2013%20-%20Регламент%2020_06_2024.docx#_Toc514856761" w:history="1">
            <w:r>
              <w:rPr>
                <w:rStyle w:val="af8"/>
                <w:color w:val="000000" w:themeColor="text1"/>
              </w:rPr>
              <w:t>4.</w:t>
            </w:r>
            <w:r>
              <w:rPr>
                <w:rStyle w:val="af8"/>
                <w:rFonts w:eastAsia="Arial"/>
                <w:color w:val="000000" w:themeColor="text1"/>
              </w:rPr>
              <w:tab/>
            </w:r>
            <w:r>
              <w:rPr>
                <w:rStyle w:val="af8"/>
                <w:color w:val="000000" w:themeColor="text1"/>
              </w:rPr>
              <w:t>Перечень использованной литературы</w:t>
            </w:r>
            <w:r>
              <w:rPr>
                <w:rStyle w:val="af8"/>
                <w:color w:val="000000" w:themeColor="text1"/>
              </w:rPr>
              <w:tab/>
            </w:r>
          </w:hyperlink>
        </w:p>
        <w:p w14:paraId="6CCE8589" w14:textId="77777777" w:rsidR="00E342AC" w:rsidRDefault="00BC376D">
          <w:pPr>
            <w:ind w:left="283"/>
            <w:rPr>
              <w:rFonts w:eastAsia="Arial"/>
              <w:smallCaps/>
              <w:color w:val="000000" w:themeColor="text1"/>
            </w:rPr>
          </w:pPr>
          <w:hyperlink r:id="rId39" w:anchor="_Toc514856762" w:tooltip="file:///C:\Users\tugareva.ms\Documents\Договоры\Техзаказ%20Шале\А-Девелопмент%20Шале%20генподряд\26.06.24\Приложение%20№%2013%20-%20Регламент%2020_06_2024.docx#_Toc514856762" w:history="1">
            <w:r>
              <w:rPr>
                <w:rStyle w:val="af8"/>
                <w:color w:val="000000" w:themeColor="text1"/>
              </w:rPr>
              <w:t>5.</w:t>
            </w:r>
            <w:r>
              <w:rPr>
                <w:rStyle w:val="af8"/>
                <w:rFonts w:eastAsia="Arial"/>
                <w:color w:val="000000" w:themeColor="text1"/>
              </w:rPr>
              <w:tab/>
            </w:r>
            <w:r>
              <w:rPr>
                <w:rStyle w:val="af8"/>
                <w:color w:val="000000" w:themeColor="text1"/>
              </w:rPr>
              <w:t>Приложения</w:t>
            </w:r>
            <w:r>
              <w:rPr>
                <w:rStyle w:val="af8"/>
                <w:color w:val="000000" w:themeColor="text1"/>
              </w:rPr>
              <w:tab/>
            </w:r>
          </w:hyperlink>
        </w:p>
        <w:p w14:paraId="49E5C989" w14:textId="77777777" w:rsidR="00E342AC" w:rsidRDefault="00BC376D">
          <w:pPr>
            <w:ind w:left="850"/>
            <w:rPr>
              <w:color w:val="000000" w:themeColor="text1"/>
            </w:rPr>
          </w:pPr>
          <w:hyperlink r:id="rId40" w:anchor="_Toc514856763" w:tooltip="file:///C:\Users\tugareva.ms\Documents\Договоры\Техзаказ%20Шале\А-Девелопмент%20Шале%20генподряд\26.06.24\Приложение%20№%2013%20-%20Регламент%2020_06_2024.docx#_Toc514856763" w:history="1">
            <w:r>
              <w:rPr>
                <w:rStyle w:val="af8"/>
                <w:color w:val="000000" w:themeColor="text1"/>
              </w:rPr>
              <w:t>Приложение 1. Сопроводительное уведомление по передаче комплектов Исполнительной документации.</w:t>
            </w:r>
            <w:r>
              <w:rPr>
                <w:rStyle w:val="af8"/>
                <w:color w:val="000000" w:themeColor="text1"/>
              </w:rPr>
              <w:tab/>
            </w:r>
          </w:hyperlink>
        </w:p>
        <w:p w14:paraId="0F7174D9" w14:textId="77777777" w:rsidR="00E342AC" w:rsidRDefault="00BC376D">
          <w:r>
            <w:rPr>
              <w:color w:val="000000" w:themeColor="text1"/>
            </w:rPr>
            <w:fldChar w:fldCharType="end"/>
          </w:r>
        </w:p>
      </w:sdtContent>
    </w:sdt>
    <w:p w14:paraId="0E9C67C6" w14:textId="77777777" w:rsidR="00E342AC" w:rsidRDefault="00E342AC">
      <w:pPr>
        <w:jc w:val="both"/>
        <w:outlineLvl w:val="1"/>
        <w:rPr>
          <w:rFonts w:eastAsia="Arial"/>
          <w:b/>
          <w:caps/>
        </w:rPr>
      </w:pPr>
    </w:p>
    <w:p w14:paraId="2145E096" w14:textId="77777777" w:rsidR="00E342AC" w:rsidRDefault="00E342AC">
      <w:pPr>
        <w:jc w:val="both"/>
        <w:outlineLvl w:val="3"/>
        <w:rPr>
          <w:rFonts w:eastAsia="Arial"/>
          <w:b/>
        </w:rPr>
      </w:pPr>
    </w:p>
    <w:p w14:paraId="10C5A32D" w14:textId="77777777" w:rsidR="00E342AC" w:rsidRDefault="00E342AC">
      <w:pPr>
        <w:jc w:val="both"/>
        <w:outlineLvl w:val="3"/>
        <w:rPr>
          <w:rFonts w:eastAsia="Arial"/>
          <w:b/>
        </w:rPr>
      </w:pPr>
    </w:p>
    <w:p w14:paraId="0911B02C" w14:textId="77777777" w:rsidR="00E342AC" w:rsidRDefault="00E342AC">
      <w:pPr>
        <w:jc w:val="both"/>
        <w:outlineLvl w:val="3"/>
        <w:rPr>
          <w:rFonts w:eastAsia="Arial"/>
          <w:b/>
        </w:rPr>
      </w:pPr>
    </w:p>
    <w:p w14:paraId="06A02BA7" w14:textId="77777777" w:rsidR="00E342AC" w:rsidRDefault="00E342AC">
      <w:pPr>
        <w:jc w:val="both"/>
        <w:outlineLvl w:val="3"/>
        <w:rPr>
          <w:rFonts w:eastAsia="Arial"/>
          <w:b/>
        </w:rPr>
      </w:pPr>
    </w:p>
    <w:p w14:paraId="49B76AD4" w14:textId="77777777" w:rsidR="00E342AC" w:rsidRDefault="00E342AC">
      <w:pPr>
        <w:jc w:val="both"/>
        <w:outlineLvl w:val="3"/>
        <w:rPr>
          <w:rFonts w:eastAsia="Arial"/>
          <w:b/>
        </w:rPr>
      </w:pPr>
    </w:p>
    <w:p w14:paraId="1C8A1398" w14:textId="77777777" w:rsidR="00E342AC" w:rsidRDefault="00E342AC">
      <w:pPr>
        <w:jc w:val="both"/>
        <w:outlineLvl w:val="3"/>
        <w:rPr>
          <w:rFonts w:eastAsia="Arial"/>
          <w:b/>
        </w:rPr>
      </w:pPr>
    </w:p>
    <w:p w14:paraId="781E7A1E" w14:textId="77777777" w:rsidR="00E342AC" w:rsidRDefault="00E342AC">
      <w:pPr>
        <w:jc w:val="both"/>
        <w:outlineLvl w:val="3"/>
        <w:rPr>
          <w:rFonts w:eastAsia="Arial"/>
          <w:b/>
        </w:rPr>
      </w:pPr>
    </w:p>
    <w:p w14:paraId="443FD12D" w14:textId="77777777" w:rsidR="00E342AC" w:rsidRDefault="00E342AC">
      <w:pPr>
        <w:jc w:val="both"/>
        <w:outlineLvl w:val="3"/>
        <w:rPr>
          <w:rFonts w:eastAsia="Arial"/>
          <w:b/>
        </w:rPr>
      </w:pPr>
    </w:p>
    <w:p w14:paraId="5F4883FC" w14:textId="77777777" w:rsidR="00E342AC" w:rsidRDefault="00E342AC">
      <w:pPr>
        <w:jc w:val="both"/>
        <w:outlineLvl w:val="3"/>
        <w:rPr>
          <w:rFonts w:eastAsia="Arial"/>
          <w:b/>
        </w:rPr>
      </w:pPr>
    </w:p>
    <w:p w14:paraId="7BFC562D" w14:textId="77777777" w:rsidR="00E342AC" w:rsidRDefault="00E342AC">
      <w:pPr>
        <w:jc w:val="both"/>
        <w:outlineLvl w:val="3"/>
        <w:rPr>
          <w:rFonts w:eastAsia="Arial"/>
          <w:b/>
        </w:rPr>
      </w:pPr>
    </w:p>
    <w:p w14:paraId="1A82F150" w14:textId="77777777" w:rsidR="00E342AC" w:rsidRDefault="00E342AC">
      <w:pPr>
        <w:jc w:val="both"/>
        <w:outlineLvl w:val="3"/>
        <w:rPr>
          <w:rFonts w:eastAsia="Arial"/>
          <w:b/>
        </w:rPr>
      </w:pPr>
    </w:p>
    <w:p w14:paraId="2C70525F" w14:textId="77777777" w:rsidR="00E342AC" w:rsidRDefault="00E342AC">
      <w:pPr>
        <w:jc w:val="both"/>
        <w:outlineLvl w:val="3"/>
        <w:rPr>
          <w:rFonts w:eastAsia="Arial"/>
          <w:b/>
        </w:rPr>
      </w:pPr>
    </w:p>
    <w:p w14:paraId="6C14C4DA" w14:textId="77777777" w:rsidR="00E342AC" w:rsidRDefault="00E342AC">
      <w:pPr>
        <w:jc w:val="both"/>
        <w:outlineLvl w:val="3"/>
        <w:rPr>
          <w:rFonts w:eastAsia="Arial"/>
          <w:b/>
        </w:rPr>
      </w:pPr>
    </w:p>
    <w:p w14:paraId="73D0BDD4" w14:textId="77777777" w:rsidR="00E342AC" w:rsidRDefault="00E342AC">
      <w:pPr>
        <w:jc w:val="both"/>
        <w:outlineLvl w:val="3"/>
        <w:rPr>
          <w:rFonts w:eastAsia="Arial"/>
          <w:b/>
        </w:rPr>
      </w:pPr>
    </w:p>
    <w:p w14:paraId="2A0F57BE" w14:textId="77777777" w:rsidR="00E342AC" w:rsidRDefault="00E342AC">
      <w:pPr>
        <w:jc w:val="both"/>
        <w:outlineLvl w:val="3"/>
        <w:rPr>
          <w:rFonts w:eastAsia="Arial"/>
          <w:b/>
        </w:rPr>
      </w:pPr>
    </w:p>
    <w:p w14:paraId="29A5D2E4" w14:textId="77777777" w:rsidR="00E342AC" w:rsidRDefault="00E342AC">
      <w:pPr>
        <w:jc w:val="both"/>
        <w:outlineLvl w:val="3"/>
        <w:rPr>
          <w:rFonts w:eastAsia="Arial"/>
          <w:b/>
        </w:rPr>
      </w:pPr>
    </w:p>
    <w:p w14:paraId="59983783" w14:textId="77777777" w:rsidR="00E342AC" w:rsidRDefault="00E342AC">
      <w:pPr>
        <w:jc w:val="both"/>
        <w:outlineLvl w:val="3"/>
        <w:rPr>
          <w:rFonts w:eastAsia="Arial"/>
          <w:b/>
        </w:rPr>
      </w:pPr>
    </w:p>
    <w:p w14:paraId="3F968FC1" w14:textId="77777777" w:rsidR="00E342AC" w:rsidRDefault="00E342AC">
      <w:pPr>
        <w:jc w:val="both"/>
        <w:outlineLvl w:val="3"/>
        <w:rPr>
          <w:rFonts w:eastAsia="Arial"/>
          <w:b/>
        </w:rPr>
      </w:pPr>
    </w:p>
    <w:p w14:paraId="0E15BFED" w14:textId="77777777" w:rsidR="00E342AC" w:rsidRDefault="00E342AC">
      <w:pPr>
        <w:jc w:val="both"/>
        <w:outlineLvl w:val="3"/>
        <w:rPr>
          <w:rFonts w:eastAsia="Arial"/>
          <w:b/>
        </w:rPr>
      </w:pPr>
    </w:p>
    <w:p w14:paraId="73708E48" w14:textId="77777777" w:rsidR="00E342AC" w:rsidRDefault="00E342AC">
      <w:pPr>
        <w:jc w:val="both"/>
        <w:outlineLvl w:val="3"/>
        <w:rPr>
          <w:rFonts w:eastAsia="Arial"/>
          <w:b/>
        </w:rPr>
      </w:pPr>
    </w:p>
    <w:p w14:paraId="400F6049" w14:textId="77777777" w:rsidR="00E342AC" w:rsidRDefault="00E342AC">
      <w:pPr>
        <w:jc w:val="both"/>
        <w:outlineLvl w:val="3"/>
        <w:rPr>
          <w:rFonts w:eastAsia="Arial"/>
          <w:b/>
        </w:rPr>
      </w:pPr>
    </w:p>
    <w:p w14:paraId="28ED9B60" w14:textId="77777777" w:rsidR="00E342AC" w:rsidRDefault="00E342AC">
      <w:pPr>
        <w:jc w:val="both"/>
        <w:outlineLvl w:val="3"/>
        <w:rPr>
          <w:rFonts w:eastAsia="Arial"/>
          <w:b/>
        </w:rPr>
      </w:pPr>
    </w:p>
    <w:p w14:paraId="3E6E76F6" w14:textId="77777777" w:rsidR="00E342AC" w:rsidRDefault="00E342AC">
      <w:pPr>
        <w:jc w:val="both"/>
        <w:outlineLvl w:val="3"/>
        <w:rPr>
          <w:rFonts w:eastAsia="Arial"/>
          <w:b/>
        </w:rPr>
      </w:pPr>
    </w:p>
    <w:p w14:paraId="2ED680FA" w14:textId="77777777" w:rsidR="00E342AC" w:rsidRDefault="00E342AC">
      <w:pPr>
        <w:jc w:val="both"/>
        <w:outlineLvl w:val="3"/>
        <w:rPr>
          <w:rFonts w:eastAsia="Arial"/>
          <w:b/>
        </w:rPr>
      </w:pPr>
    </w:p>
    <w:p w14:paraId="761EC6D7" w14:textId="77777777" w:rsidR="00E342AC" w:rsidRDefault="00E342AC">
      <w:pPr>
        <w:jc w:val="both"/>
        <w:outlineLvl w:val="3"/>
        <w:rPr>
          <w:rFonts w:eastAsia="Arial"/>
          <w:b/>
        </w:rPr>
      </w:pPr>
    </w:p>
    <w:p w14:paraId="15BF2603" w14:textId="77777777" w:rsidR="00E342AC" w:rsidRDefault="00E342AC">
      <w:pPr>
        <w:jc w:val="both"/>
        <w:outlineLvl w:val="3"/>
        <w:rPr>
          <w:rFonts w:eastAsia="Arial"/>
          <w:b/>
        </w:rPr>
      </w:pPr>
    </w:p>
    <w:p w14:paraId="6121F6F6" w14:textId="77777777" w:rsidR="00E342AC" w:rsidRDefault="00E342AC">
      <w:pPr>
        <w:jc w:val="both"/>
        <w:outlineLvl w:val="3"/>
        <w:rPr>
          <w:rFonts w:eastAsia="Arial"/>
          <w:b/>
        </w:rPr>
      </w:pPr>
    </w:p>
    <w:p w14:paraId="6F0C2C35" w14:textId="77777777" w:rsidR="00E342AC" w:rsidRDefault="00E342AC">
      <w:pPr>
        <w:jc w:val="both"/>
        <w:outlineLvl w:val="3"/>
        <w:rPr>
          <w:rFonts w:eastAsia="Arial"/>
          <w:b/>
        </w:rPr>
      </w:pPr>
    </w:p>
    <w:p w14:paraId="4108DC39" w14:textId="77777777" w:rsidR="00E342AC" w:rsidRDefault="00E342AC">
      <w:pPr>
        <w:jc w:val="both"/>
        <w:outlineLvl w:val="3"/>
        <w:rPr>
          <w:rFonts w:eastAsia="Arial"/>
          <w:b/>
        </w:rPr>
      </w:pPr>
    </w:p>
    <w:p w14:paraId="0BF55100" w14:textId="77777777" w:rsidR="00E342AC" w:rsidRDefault="00E342AC">
      <w:pPr>
        <w:jc w:val="both"/>
        <w:outlineLvl w:val="3"/>
        <w:rPr>
          <w:rFonts w:eastAsia="Arial"/>
          <w:b/>
        </w:rPr>
      </w:pPr>
    </w:p>
    <w:p w14:paraId="5D311BC1" w14:textId="77777777" w:rsidR="00E342AC" w:rsidRDefault="00E342AC">
      <w:pPr>
        <w:jc w:val="both"/>
        <w:outlineLvl w:val="3"/>
        <w:rPr>
          <w:rFonts w:eastAsia="Arial"/>
          <w:b/>
        </w:rPr>
      </w:pPr>
    </w:p>
    <w:p w14:paraId="4002A224" w14:textId="77777777" w:rsidR="00E342AC" w:rsidRDefault="00BC376D">
      <w:pPr>
        <w:tabs>
          <w:tab w:val="num" w:pos="567"/>
        </w:tabs>
        <w:ind w:left="567" w:hanging="567"/>
        <w:jc w:val="center"/>
        <w:outlineLvl w:val="1"/>
        <w:rPr>
          <w:rFonts w:eastAsia="Arial"/>
          <w:b/>
          <w:caps/>
        </w:rPr>
      </w:pPr>
      <w:bookmarkStart w:id="24" w:name="_Toc514856750"/>
      <w:r>
        <w:rPr>
          <w:rFonts w:eastAsia="Arial"/>
          <w:b/>
          <w:caps/>
        </w:rPr>
        <w:lastRenderedPageBreak/>
        <w:t>Введение</w:t>
      </w:r>
      <w:bookmarkEnd w:id="24"/>
    </w:p>
    <w:p w14:paraId="40130F8D" w14:textId="77777777" w:rsidR="00E342AC" w:rsidRDefault="00BC376D">
      <w:pPr>
        <w:tabs>
          <w:tab w:val="num" w:pos="1559"/>
        </w:tabs>
        <w:ind w:left="1559" w:hanging="567"/>
        <w:jc w:val="both"/>
        <w:outlineLvl w:val="3"/>
        <w:rPr>
          <w:rFonts w:eastAsia="Arial"/>
          <w:b/>
        </w:rPr>
      </w:pPr>
      <w:bookmarkStart w:id="25" w:name="_Toc514856751"/>
      <w:r>
        <w:rPr>
          <w:rFonts w:eastAsia="Arial"/>
          <w:b/>
        </w:rPr>
        <w:t>Назначение документа</w:t>
      </w:r>
      <w:bookmarkEnd w:id="25"/>
    </w:p>
    <w:p w14:paraId="36487136" w14:textId="77777777" w:rsidR="00E342AC" w:rsidRDefault="00BC376D">
      <w:pPr>
        <w:widowControl w:val="0"/>
        <w:shd w:val="clear" w:color="auto" w:fill="FFFFFF"/>
        <w:ind w:right="-1" w:firstLine="709"/>
        <w:jc w:val="both"/>
        <w:outlineLvl w:val="1"/>
        <w:rPr>
          <w:bCs/>
          <w:color w:val="000000"/>
        </w:rPr>
      </w:pPr>
      <w:r>
        <w:rPr>
          <w:bCs/>
          <w:color w:val="000000"/>
        </w:rPr>
        <w:t>Настоящий «регламент рассмотрения и приемки исполнительной документации» разработан на основании Договора</w:t>
      </w:r>
      <w:r>
        <w:rPr>
          <w:rFonts w:eastAsia="Arial Unicode MS"/>
          <w:color w:val="000000"/>
          <w:shd w:val="clear" w:color="auto" w:fill="FFFFFF"/>
        </w:rPr>
        <w:t xml:space="preserve"> с ООО ПСК «Основа Сочи», </w:t>
      </w:r>
      <w:r>
        <w:rPr>
          <w:rFonts w:eastAsia="Arial Unicode MS"/>
          <w:bCs/>
          <w:color w:val="000000"/>
          <w:shd w:val="clear" w:color="auto" w:fill="FFFFFF"/>
        </w:rPr>
        <w:t xml:space="preserve">выполняющим функции </w:t>
      </w:r>
      <w:r>
        <w:rPr>
          <w:rFonts w:eastAsia="Arial Unicode MS"/>
          <w:color w:val="000000"/>
          <w:shd w:val="clear" w:color="auto" w:fill="FFFFFF"/>
        </w:rPr>
        <w:t>Технического заказчика в</w:t>
      </w:r>
      <w:r>
        <w:rPr>
          <w:rFonts w:eastAsia="Arial Unicode MS"/>
          <w:bCs/>
          <w:color w:val="000000"/>
          <w:shd w:val="clear" w:color="auto" w:fill="FFFFFF"/>
        </w:rPr>
        <w:t xml:space="preserve"> соответствии с Договором №</w:t>
      </w:r>
      <w:r>
        <w:rPr>
          <w:rFonts w:eastAsia="Arial Unicode MS"/>
          <w:color w:val="000000"/>
          <w:shd w:val="clear" w:color="auto" w:fill="FFFFFF"/>
        </w:rPr>
        <w:t xml:space="preserve"> 188/24/Ш</w:t>
      </w:r>
      <w:r>
        <w:rPr>
          <w:rFonts w:eastAsia="Arial Unicode MS"/>
          <w:bCs/>
          <w:color w:val="000000"/>
          <w:shd w:val="clear" w:color="auto" w:fill="FFFFFF"/>
        </w:rPr>
        <w:t xml:space="preserve"> от </w:t>
      </w:r>
      <w:r>
        <w:rPr>
          <w:rFonts w:eastAsia="Arial Unicode MS"/>
          <w:color w:val="000000"/>
          <w:shd w:val="clear" w:color="auto" w:fill="FFFFFF"/>
        </w:rPr>
        <w:t>01.05.2024</w:t>
      </w:r>
      <w:r>
        <w:rPr>
          <w:rFonts w:eastAsia="Arial Unicode MS"/>
          <w:bCs/>
          <w:color w:val="000000"/>
          <w:shd w:val="clear" w:color="auto" w:fill="FFFFFF"/>
        </w:rPr>
        <w:t xml:space="preserve"> г</w:t>
      </w:r>
      <w:r>
        <w:rPr>
          <w:bCs/>
          <w:color w:val="000000"/>
        </w:rPr>
        <w:t xml:space="preserve">, Нормативной документации и действующего Законодательства. </w:t>
      </w:r>
    </w:p>
    <w:p w14:paraId="142BE80E" w14:textId="77777777" w:rsidR="00E342AC" w:rsidRDefault="00BC376D">
      <w:pPr>
        <w:ind w:firstLine="709"/>
        <w:jc w:val="both"/>
        <w:rPr>
          <w:bCs/>
          <w:color w:val="000000"/>
        </w:rPr>
      </w:pPr>
      <w:r>
        <w:rPr>
          <w:bCs/>
          <w:color w:val="000000"/>
        </w:rPr>
        <w:t>Назначением данного регламента является определение порядка предоставления, рассмотрения, подписания и хранения Исполнительной документации. Регламент носит организационно-указательный характер, не заменяет собой использованные при его составлении нормативные документы.</w:t>
      </w:r>
    </w:p>
    <w:p w14:paraId="737226D7" w14:textId="77777777" w:rsidR="00E342AC" w:rsidRDefault="00BC376D">
      <w:pPr>
        <w:ind w:firstLine="709"/>
        <w:jc w:val="both"/>
        <w:rPr>
          <w:bCs/>
          <w:color w:val="000000"/>
        </w:rPr>
      </w:pPr>
      <w:r>
        <w:rPr>
          <w:bCs/>
          <w:color w:val="000000"/>
        </w:rPr>
        <w:t>Является обязательным к исполнению участниками строительства объекта «Гостиничный комплекс вилл и шале сезонного проживания, включая гостиничное обслуживание, общественное питание, бытовое обслуживание, отдых (рекреация), спорт, инженерная и транспортная инфраструктура» на территории муниципального образования городской округ город-курорт Сочи Краснодарского края.</w:t>
      </w:r>
    </w:p>
    <w:p w14:paraId="7D490A6D" w14:textId="77777777" w:rsidR="00E342AC" w:rsidRDefault="00BC376D">
      <w:pPr>
        <w:tabs>
          <w:tab w:val="num" w:pos="1559"/>
        </w:tabs>
        <w:ind w:left="1559" w:hanging="567"/>
        <w:jc w:val="both"/>
        <w:outlineLvl w:val="3"/>
        <w:rPr>
          <w:rFonts w:eastAsia="Arial"/>
          <w:b/>
        </w:rPr>
      </w:pPr>
      <w:bookmarkStart w:id="26" w:name="_Toc514856752"/>
      <w:r>
        <w:rPr>
          <w:rFonts w:eastAsia="Arial"/>
          <w:b/>
        </w:rPr>
        <w:t>Термины, определения и порядок толкования</w:t>
      </w:r>
      <w:bookmarkEnd w:id="26"/>
    </w:p>
    <w:p w14:paraId="7621EF68" w14:textId="77777777" w:rsidR="00E342AC" w:rsidRDefault="00BC376D">
      <w:pPr>
        <w:numPr>
          <w:ilvl w:val="0"/>
          <w:numId w:val="12"/>
        </w:numPr>
        <w:tabs>
          <w:tab w:val="left" w:pos="993"/>
          <w:tab w:val="left" w:pos="1276"/>
        </w:tabs>
        <w:ind w:firstLine="709"/>
        <w:jc w:val="both"/>
        <w:rPr>
          <w:rFonts w:eastAsia="Arial Unicode MS"/>
          <w:b/>
          <w:bCs/>
          <w:shd w:val="clear" w:color="auto" w:fill="FFFFFF"/>
        </w:rPr>
      </w:pPr>
      <w:r>
        <w:rPr>
          <w:rFonts w:eastAsia="Arial Unicode MS"/>
          <w:b/>
          <w:bCs/>
          <w:shd w:val="clear" w:color="auto" w:fill="FFFFFF"/>
        </w:rPr>
        <w:t xml:space="preserve">Акт приемки законченного строительством Объекта - </w:t>
      </w:r>
      <w:r>
        <w:rPr>
          <w:rFonts w:eastAsia="Arial Unicode MS"/>
          <w:bCs/>
          <w:shd w:val="clear" w:color="auto" w:fill="FFFFFF"/>
        </w:rPr>
        <w:t>документ, подписанный членами приемочной комиссии и утвержденный Заказчиком, подтверждающий, что предъявленный к приемке Объект выполнен в соответствии с Проектной и Рабочей документацией, отвечает санитарно-эпидемиологическим, экологическим, пожарным, строительным нормам и правилам, государственным стандартам, составленный по форме № КС- 14, утвержденной постановлением Госкомстата России от 30.10.1997 № 71а;</w:t>
      </w:r>
    </w:p>
    <w:p w14:paraId="0EEA53B5" w14:textId="77777777" w:rsidR="00E342AC" w:rsidRDefault="00BC376D">
      <w:pPr>
        <w:numPr>
          <w:ilvl w:val="0"/>
          <w:numId w:val="12"/>
        </w:numPr>
        <w:ind w:firstLine="709"/>
        <w:jc w:val="both"/>
        <w:rPr>
          <w:rFonts w:eastAsia="Arial Unicode MS"/>
          <w:bCs/>
          <w:shd w:val="clear" w:color="auto" w:fill="FFFFFF"/>
        </w:rPr>
      </w:pPr>
      <w:r>
        <w:rPr>
          <w:rFonts w:eastAsia="Arial Unicode MS"/>
          <w:b/>
          <w:bCs/>
          <w:shd w:val="clear" w:color="auto" w:fill="FFFFFF"/>
        </w:rPr>
        <w:t>Договор подряда</w:t>
      </w:r>
      <w:r>
        <w:rPr>
          <w:rFonts w:eastAsia="Arial Unicode MS"/>
          <w:bCs/>
          <w:shd w:val="clear" w:color="auto" w:fill="FFFFFF"/>
        </w:rPr>
        <w:t xml:space="preserve"> – </w:t>
      </w:r>
      <w:bookmarkStart w:id="27" w:name="_Hlk168041802"/>
      <w:r>
        <w:rPr>
          <w:rFonts w:eastAsia="Arial Unicode MS"/>
          <w:bCs/>
          <w:shd w:val="clear" w:color="auto" w:fill="FFFFFF"/>
        </w:rPr>
        <w:t xml:space="preserve">Договор генерального подряда на строительство </w:t>
      </w:r>
      <w:bookmarkStart w:id="28" w:name="_Hlk167985602"/>
      <w:r>
        <w:rPr>
          <w:rFonts w:eastAsia="Arial"/>
          <w:sz w:val="28"/>
          <w:szCs w:val="28"/>
        </w:rPr>
        <w:t>«</w:t>
      </w:r>
      <w:r>
        <w:rPr>
          <w:rFonts w:eastAsia="Arial Unicode MS"/>
          <w:bCs/>
          <w:shd w:val="clear" w:color="auto" w:fill="FFFFFF"/>
        </w:rPr>
        <w:t>Гостиничного комплекса вилл и шале сезонного проживания, включая гостиничное обслуживание, общественное питание, бытовое обслуживание, отдых (рекреация), спорт, инженерная и транспортная инфраструктура» на территории муниципального образования городской округ город-курорт Сочи Краснодарского края</w:t>
      </w:r>
      <w:bookmarkEnd w:id="27"/>
      <w:bookmarkEnd w:id="28"/>
    </w:p>
    <w:p w14:paraId="4E9A0206" w14:textId="77777777" w:rsidR="00E342AC" w:rsidRDefault="00BC376D">
      <w:pPr>
        <w:numPr>
          <w:ilvl w:val="0"/>
          <w:numId w:val="12"/>
        </w:numPr>
        <w:tabs>
          <w:tab w:val="left" w:pos="993"/>
          <w:tab w:val="left" w:pos="1276"/>
        </w:tabs>
        <w:ind w:firstLine="709"/>
        <w:jc w:val="both"/>
        <w:rPr>
          <w:rFonts w:eastAsia="Arial Unicode MS"/>
          <w:bCs/>
          <w:shd w:val="clear" w:color="auto" w:fill="FFFFFF"/>
        </w:rPr>
      </w:pPr>
      <w:r>
        <w:rPr>
          <w:rFonts w:eastAsia="Arial Unicode MS"/>
          <w:b/>
          <w:bCs/>
          <w:shd w:val="clear" w:color="auto" w:fill="FFFFFF"/>
        </w:rPr>
        <w:t>Заказчик</w:t>
      </w:r>
      <w:r>
        <w:rPr>
          <w:rFonts w:eastAsia="Arial Unicode MS"/>
          <w:bCs/>
          <w:shd w:val="clear" w:color="auto" w:fill="FFFFFF"/>
        </w:rPr>
        <w:t xml:space="preserve"> – ООО «КП Шале». </w:t>
      </w:r>
    </w:p>
    <w:p w14:paraId="054C6DA9" w14:textId="77777777" w:rsidR="00E342AC" w:rsidRDefault="00BC376D">
      <w:pPr>
        <w:ind w:firstLine="709"/>
        <w:jc w:val="both"/>
        <w:rPr>
          <w:lang w:eastAsia="en-US"/>
        </w:rPr>
      </w:pPr>
      <w:r>
        <w:rPr>
          <w:rFonts w:eastAsia="Arial Unicode MS"/>
          <w:b/>
          <w:bCs/>
          <w:shd w:val="clear" w:color="auto" w:fill="FFFFFF"/>
        </w:rPr>
        <w:t>Исполнительная документация</w:t>
      </w:r>
      <w:r>
        <w:rPr>
          <w:rFonts w:eastAsia="Arial Unicode MS"/>
          <w:bCs/>
          <w:shd w:val="clear" w:color="auto" w:fill="FFFFFF"/>
        </w:rPr>
        <w:t xml:space="preserve"> - </w:t>
      </w:r>
      <w:r>
        <w:t>означает комплект исполнительных чертежей, отражающих выполненные Работы в полном объеме в соответствии с фактически выполненными  Генеральным подрядчиком Работами; сертификаты, паспорта и другие документы, удостоверяющие качество Материалов, конструкций и деталей, использованных при производстве Работ; акты об освидетельствовании скрытых работ; акты о проведенных проверках и испытаниях ответственных конструкций, об индивидуальных и комплексных испытаниях; журналы производства работ и другая документация, предусмотренная Законодательством и условиями настоящего Договора, т.е. полный комплект технической документации, включающий, но не ограничивающийся чертежами, спецификациями, данными фирм-производителей, образцами, сертификатами и другими документами;</w:t>
      </w:r>
    </w:p>
    <w:p w14:paraId="601798D3" w14:textId="77777777" w:rsidR="00E342AC" w:rsidRDefault="00BC376D">
      <w:pPr>
        <w:numPr>
          <w:ilvl w:val="0"/>
          <w:numId w:val="12"/>
        </w:numPr>
        <w:ind w:firstLine="709"/>
        <w:jc w:val="both"/>
        <w:rPr>
          <w:bCs/>
          <w:color w:val="000000"/>
        </w:rPr>
      </w:pPr>
      <w:r>
        <w:rPr>
          <w:b/>
          <w:bCs/>
          <w:color w:val="000000"/>
        </w:rPr>
        <w:t>Исполнительная схема</w:t>
      </w:r>
      <w:r>
        <w:rPr>
          <w:bCs/>
          <w:color w:val="000000"/>
        </w:rPr>
        <w:t xml:space="preserve"> - схема, отражающая фактическое положение и геометрические размеры выполненного конструктива, а также отклонения от соответствующих параметров, указанных в Рабочей документации, подписанная, ответственными за производство строительно-монтажных работ;</w:t>
      </w:r>
    </w:p>
    <w:p w14:paraId="044ECBD8" w14:textId="77777777" w:rsidR="00E342AC" w:rsidRDefault="00BC376D">
      <w:pPr>
        <w:numPr>
          <w:ilvl w:val="0"/>
          <w:numId w:val="12"/>
        </w:numPr>
        <w:tabs>
          <w:tab w:val="left" w:pos="993"/>
          <w:tab w:val="left" w:pos="1276"/>
        </w:tabs>
        <w:ind w:firstLine="709"/>
        <w:jc w:val="both"/>
        <w:rPr>
          <w:rFonts w:eastAsia="Arial Unicode MS"/>
          <w:bCs/>
          <w:shd w:val="clear" w:color="auto" w:fill="FFFFFF"/>
        </w:rPr>
      </w:pPr>
      <w:r>
        <w:rPr>
          <w:rFonts w:eastAsia="Arial Unicode MS"/>
          <w:b/>
          <w:bCs/>
          <w:shd w:val="clear" w:color="auto" w:fill="FFFFFF"/>
        </w:rPr>
        <w:t xml:space="preserve">Генподрядчик </w:t>
      </w:r>
      <w:r>
        <w:rPr>
          <w:rFonts w:eastAsia="Arial Unicode MS"/>
          <w:bCs/>
          <w:shd w:val="clear" w:color="auto" w:fill="FFFFFF"/>
        </w:rPr>
        <w:t xml:space="preserve">– </w:t>
      </w:r>
      <w:r>
        <w:rPr>
          <w:rFonts w:eastAsia="Calibri"/>
          <w:bCs/>
        </w:rPr>
        <w:t>ООО «А-Девелопмент», я</w:t>
      </w:r>
      <w:r>
        <w:rPr>
          <w:rFonts w:eastAsia="Arial Unicode MS"/>
          <w:bCs/>
          <w:shd w:val="clear" w:color="auto" w:fill="FFFFFF"/>
        </w:rPr>
        <w:t>вляющийся исполнителем Работ по Договору генерального подряда;</w:t>
      </w:r>
    </w:p>
    <w:p w14:paraId="5DEED43D" w14:textId="77777777" w:rsidR="00E342AC" w:rsidRDefault="00BC376D">
      <w:pPr>
        <w:numPr>
          <w:ilvl w:val="0"/>
          <w:numId w:val="12"/>
        </w:numPr>
        <w:ind w:firstLine="709"/>
        <w:jc w:val="both"/>
        <w:rPr>
          <w:rFonts w:eastAsia="Arial Unicode MS"/>
          <w:bCs/>
          <w:shd w:val="clear" w:color="auto" w:fill="FFFFFF"/>
        </w:rPr>
      </w:pPr>
      <w:r>
        <w:rPr>
          <w:rFonts w:eastAsia="Arial"/>
          <w:b/>
        </w:rPr>
        <w:t>Комплекс</w:t>
      </w:r>
      <w:r>
        <w:rPr>
          <w:rFonts w:eastAsia="Arial"/>
        </w:rPr>
        <w:t xml:space="preserve"> – </w:t>
      </w:r>
      <w:bookmarkStart w:id="29" w:name="_Hlk168041620"/>
      <w:r>
        <w:rPr>
          <w:rFonts w:eastAsia="Arial"/>
          <w:sz w:val="28"/>
          <w:szCs w:val="28"/>
        </w:rPr>
        <w:t>«</w:t>
      </w:r>
      <w:r>
        <w:rPr>
          <w:rFonts w:eastAsia="Arial Unicode MS"/>
          <w:bCs/>
          <w:shd w:val="clear" w:color="auto" w:fill="FFFFFF"/>
        </w:rPr>
        <w:t xml:space="preserve">Гостиничный комплекс вилл и шале сезонного проживания, включая гостиничное обслуживание, общественное питание, бытовое обслуживание, отдых (рекреация), спорт, инженерная и транспортная инфраструктура» </w:t>
      </w:r>
      <w:bookmarkEnd w:id="29"/>
      <w:r>
        <w:rPr>
          <w:rFonts w:eastAsia="Arial Unicode MS"/>
          <w:bCs/>
          <w:shd w:val="clear" w:color="auto" w:fill="FFFFFF"/>
        </w:rPr>
        <w:t>на территории муниципального образования городской округ город-курорт Сочи Краснодарского края.</w:t>
      </w:r>
    </w:p>
    <w:p w14:paraId="2E511FE6" w14:textId="77777777" w:rsidR="00E342AC" w:rsidRDefault="00BC376D">
      <w:pPr>
        <w:numPr>
          <w:ilvl w:val="0"/>
          <w:numId w:val="12"/>
        </w:numPr>
        <w:ind w:firstLine="709"/>
        <w:jc w:val="both"/>
        <w:rPr>
          <w:bCs/>
          <w:color w:val="000000"/>
        </w:rPr>
      </w:pPr>
      <w:r>
        <w:rPr>
          <w:b/>
          <w:bCs/>
          <w:color w:val="000000"/>
        </w:rPr>
        <w:t>Нормативная   документация</w:t>
      </w:r>
      <w:r>
        <w:rPr>
          <w:bCs/>
          <w:color w:val="000000"/>
        </w:rPr>
        <w:t xml:space="preserve"> - документация, устанавливающая комплекс норм, правил, положений, требований, обязательных при проектировании, инженерных изысканиях и строительстве, реконструкции, капитальном ремонте зданий и сооружений, а также при изготовлении строительных конструкций, изделий и материалов;</w:t>
      </w:r>
    </w:p>
    <w:p w14:paraId="79417811" w14:textId="77777777" w:rsidR="00E342AC" w:rsidRDefault="00BC376D">
      <w:pPr>
        <w:numPr>
          <w:ilvl w:val="0"/>
          <w:numId w:val="12"/>
        </w:numPr>
        <w:tabs>
          <w:tab w:val="left" w:pos="993"/>
          <w:tab w:val="left" w:pos="1276"/>
        </w:tabs>
        <w:ind w:firstLine="709"/>
        <w:jc w:val="both"/>
        <w:rPr>
          <w:rFonts w:eastAsia="Arial Unicode MS"/>
          <w:bCs/>
          <w:shd w:val="clear" w:color="auto" w:fill="FFFFFF"/>
        </w:rPr>
      </w:pPr>
      <w:r>
        <w:rPr>
          <w:rFonts w:eastAsia="Arial Unicode MS"/>
          <w:b/>
          <w:bCs/>
          <w:shd w:val="clear" w:color="auto" w:fill="FFFFFF"/>
        </w:rPr>
        <w:lastRenderedPageBreak/>
        <w:t>Общий журнал работ</w:t>
      </w:r>
      <w:r>
        <w:rPr>
          <w:rFonts w:eastAsia="Arial Unicode MS"/>
          <w:bCs/>
          <w:shd w:val="clear" w:color="auto" w:fill="FFFFFF"/>
        </w:rPr>
        <w:t xml:space="preserve"> - Типовая межотраслевая форма № КС-6, утвержденная Постановлением Госкомстата России от 30.10.97 N 71а;</w:t>
      </w:r>
    </w:p>
    <w:p w14:paraId="5FA8293F" w14:textId="77777777" w:rsidR="00E342AC" w:rsidRDefault="00BC376D">
      <w:pPr>
        <w:numPr>
          <w:ilvl w:val="0"/>
          <w:numId w:val="12"/>
        </w:numPr>
        <w:tabs>
          <w:tab w:val="left" w:pos="993"/>
          <w:tab w:val="left" w:pos="1276"/>
        </w:tabs>
        <w:ind w:firstLine="709"/>
        <w:jc w:val="both"/>
        <w:rPr>
          <w:rFonts w:eastAsia="Arial Unicode MS"/>
          <w:b/>
          <w:bCs/>
          <w:shd w:val="clear" w:color="auto" w:fill="FFFFFF"/>
        </w:rPr>
      </w:pPr>
      <w:r>
        <w:rPr>
          <w:rFonts w:eastAsia="Arial Unicode MS"/>
          <w:b/>
          <w:bCs/>
          <w:shd w:val="clear" w:color="auto" w:fill="FFFFFF"/>
        </w:rPr>
        <w:t xml:space="preserve">Объект - </w:t>
      </w:r>
      <w:r>
        <w:rPr>
          <w:rFonts w:eastAsia="Arial"/>
          <w:color w:val="000000"/>
        </w:rPr>
        <w:t xml:space="preserve">означает </w:t>
      </w:r>
      <w:r>
        <w:rPr>
          <w:rFonts w:eastAsia="Arial"/>
        </w:rPr>
        <w:t xml:space="preserve">площадку, предназначенную для размещения </w:t>
      </w:r>
      <w:r>
        <w:rPr>
          <w:rFonts w:eastAsia="Arial"/>
          <w:sz w:val="28"/>
          <w:szCs w:val="28"/>
        </w:rPr>
        <w:t>«</w:t>
      </w:r>
      <w:r>
        <w:rPr>
          <w:rFonts w:eastAsia="Arial Unicode MS"/>
          <w:bCs/>
          <w:shd w:val="clear" w:color="auto" w:fill="FFFFFF"/>
        </w:rPr>
        <w:t>Гостиничный комплекс вилл и шале сезонного проживания, включая гостиничное обслуживание, общественное питание, бытовое обслуживание, отдых (рекреация), спорт, инженерная и транспортная инфраструктура»</w:t>
      </w:r>
    </w:p>
    <w:p w14:paraId="51434681" w14:textId="77777777" w:rsidR="00E342AC" w:rsidRDefault="00BC376D">
      <w:pPr>
        <w:numPr>
          <w:ilvl w:val="0"/>
          <w:numId w:val="12"/>
        </w:numPr>
        <w:tabs>
          <w:tab w:val="left" w:pos="993"/>
          <w:tab w:val="left" w:pos="1276"/>
        </w:tabs>
        <w:ind w:firstLine="709"/>
        <w:jc w:val="both"/>
        <w:rPr>
          <w:rFonts w:eastAsia="Arial Unicode MS"/>
          <w:bCs/>
          <w:shd w:val="clear" w:color="auto" w:fill="FFFFFF"/>
        </w:rPr>
      </w:pPr>
      <w:r>
        <w:rPr>
          <w:rFonts w:eastAsia="Arial Unicode MS"/>
          <w:b/>
          <w:bCs/>
          <w:shd w:val="clear" w:color="auto" w:fill="FFFFFF"/>
        </w:rPr>
        <w:t>Предписание об устранении нарушений</w:t>
      </w:r>
      <w:r>
        <w:rPr>
          <w:rFonts w:eastAsia="Arial Unicode MS"/>
          <w:bCs/>
          <w:shd w:val="clear" w:color="auto" w:fill="FFFFFF"/>
        </w:rPr>
        <w:t xml:space="preserve"> – акт об обнаружении недостатков (дефектов), содержащий информацию об отклонениях от требований Проектной и Рабочей документации, требований технических регламентов, Нормативной документации иных требований действующего законодательства, о выявленных нарушениях технологии производства строительных работ, несоответствиях параметров, поставленных на Объект оборудования, материалов, конструкций и изделий, а также содержащий указания об устранении нарушений. (Приложение №1 к Регламенту приемки работ);</w:t>
      </w:r>
    </w:p>
    <w:p w14:paraId="1CF49CEE" w14:textId="77777777" w:rsidR="00E342AC" w:rsidRDefault="00BC376D">
      <w:pPr>
        <w:numPr>
          <w:ilvl w:val="0"/>
          <w:numId w:val="12"/>
        </w:numPr>
        <w:tabs>
          <w:tab w:val="left" w:pos="993"/>
          <w:tab w:val="left" w:pos="1276"/>
        </w:tabs>
        <w:ind w:firstLine="709"/>
        <w:jc w:val="both"/>
        <w:rPr>
          <w:rFonts w:eastAsia="Arial Unicode MS"/>
          <w:bCs/>
          <w:shd w:val="clear" w:color="auto" w:fill="FFFFFF"/>
        </w:rPr>
      </w:pPr>
      <w:r>
        <w:rPr>
          <w:rFonts w:eastAsia="Arial Unicode MS"/>
          <w:b/>
          <w:bCs/>
          <w:shd w:val="clear" w:color="auto" w:fill="FFFFFF"/>
        </w:rPr>
        <w:t>Проектировщик</w:t>
      </w:r>
      <w:r>
        <w:rPr>
          <w:rFonts w:eastAsia="Arial Unicode MS"/>
          <w:bCs/>
          <w:shd w:val="clear" w:color="auto" w:fill="FFFFFF"/>
        </w:rPr>
        <w:t xml:space="preserve"> - лицо, привлекаемое Заказчиком, по Договору проектирования в качестве проектировщика;</w:t>
      </w:r>
    </w:p>
    <w:p w14:paraId="6F3516AC" w14:textId="77777777" w:rsidR="00E342AC" w:rsidRDefault="00BC376D">
      <w:pPr>
        <w:ind w:firstLine="709"/>
        <w:contextualSpacing/>
        <w:jc w:val="both"/>
      </w:pPr>
      <w:r>
        <w:rPr>
          <w:rFonts w:eastAsia="Arial Unicode MS"/>
          <w:b/>
          <w:bCs/>
          <w:shd w:val="clear" w:color="auto" w:fill="FFFFFF"/>
        </w:rPr>
        <w:t xml:space="preserve">Проектная документация - </w:t>
      </w:r>
      <w:r>
        <w:t xml:space="preserve">означает проектную документацию стадии «Проектная документация» на строительство Комплекса, получившую Положительное заключение экспертизы, </w:t>
      </w:r>
      <w:r>
        <w:rPr>
          <w:rFonts w:eastAsia="Arial Unicode MS"/>
          <w:bCs/>
          <w:shd w:val="clear" w:color="auto" w:fill="FFFFFF"/>
        </w:rPr>
        <w:t>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строительства Объекта</w:t>
      </w:r>
      <w:r>
        <w:t>;</w:t>
      </w:r>
    </w:p>
    <w:p w14:paraId="62B3B7DF" w14:textId="77777777" w:rsidR="00E342AC" w:rsidRDefault="00BC376D">
      <w:pPr>
        <w:numPr>
          <w:ilvl w:val="0"/>
          <w:numId w:val="11"/>
        </w:numPr>
        <w:tabs>
          <w:tab w:val="left" w:pos="993"/>
          <w:tab w:val="left" w:pos="1276"/>
        </w:tabs>
        <w:ind w:firstLine="709"/>
        <w:jc w:val="both"/>
        <w:rPr>
          <w:rFonts w:eastAsia="Arial Unicode MS"/>
          <w:bCs/>
          <w:shd w:val="clear" w:color="auto" w:fill="FFFFFF"/>
        </w:rPr>
      </w:pPr>
      <w:r>
        <w:rPr>
          <w:rFonts w:eastAsia="Arial Unicode MS"/>
          <w:b/>
          <w:bCs/>
          <w:shd w:val="clear" w:color="auto" w:fill="FFFFFF"/>
        </w:rPr>
        <w:t>Рабочая документация</w:t>
      </w:r>
      <w:r>
        <w:rPr>
          <w:rFonts w:eastAsia="Arial Unicode MS"/>
          <w:bCs/>
          <w:shd w:val="clear" w:color="auto" w:fill="FFFFFF"/>
        </w:rPr>
        <w:t xml:space="preserve"> - означает документацию стадии «Рабочая документация», разработанную на основании Проектной документации, содержащую 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(или) изготовления строительных изделий. Рабочая документация согласовывается Заказчиком и со штампом «В производство работ» передается Подрядчику в составе Исходных данных в сроки, определенные в п. 3 Договора;</w:t>
      </w:r>
    </w:p>
    <w:p w14:paraId="23A1DBBA" w14:textId="77777777" w:rsidR="00E342AC" w:rsidRDefault="00BC376D">
      <w:pPr>
        <w:numPr>
          <w:ilvl w:val="0"/>
          <w:numId w:val="12"/>
        </w:numPr>
        <w:tabs>
          <w:tab w:val="left" w:pos="993"/>
          <w:tab w:val="left" w:pos="1276"/>
        </w:tabs>
        <w:ind w:firstLine="709"/>
        <w:jc w:val="both"/>
        <w:rPr>
          <w:rFonts w:eastAsia="Arial Unicode MS"/>
          <w:bCs/>
          <w:shd w:val="clear" w:color="auto" w:fill="FFFFFF"/>
        </w:rPr>
      </w:pPr>
      <w:r>
        <w:rPr>
          <w:rFonts w:eastAsia="Arial Unicode MS"/>
          <w:b/>
          <w:bCs/>
          <w:shd w:val="clear" w:color="auto" w:fill="FFFFFF"/>
        </w:rPr>
        <w:t>Подрядчик (Субподрядчик)</w:t>
      </w:r>
      <w:r>
        <w:rPr>
          <w:rFonts w:eastAsia="Arial Unicode MS"/>
          <w:bCs/>
          <w:shd w:val="clear" w:color="auto" w:fill="FFFFFF"/>
        </w:rPr>
        <w:t xml:space="preserve"> – организации, обладающие необходимым опытом, оборудованием и персоналом, а в случаях, предусмотренных Действующим Законодательством, свидетельством о допуске к работам, лицензиями, сертификатами либо другими документами, подтверждающими их право на выполнение таких видов работ, поставок или оказание услуг;</w:t>
      </w:r>
    </w:p>
    <w:p w14:paraId="13772FC3" w14:textId="77777777" w:rsidR="00E342AC" w:rsidRDefault="00BC376D">
      <w:pPr>
        <w:numPr>
          <w:ilvl w:val="0"/>
          <w:numId w:val="12"/>
        </w:numPr>
        <w:tabs>
          <w:tab w:val="left" w:pos="993"/>
          <w:tab w:val="left" w:pos="1276"/>
        </w:tabs>
        <w:ind w:firstLine="709"/>
        <w:jc w:val="both"/>
        <w:rPr>
          <w:rFonts w:eastAsia="Arial Unicode MS"/>
          <w:b/>
          <w:bCs/>
          <w:shd w:val="clear" w:color="auto" w:fill="FFFFFF"/>
        </w:rPr>
      </w:pPr>
      <w:r>
        <w:rPr>
          <w:rFonts w:eastAsia="Arial Unicode MS"/>
          <w:b/>
          <w:bCs/>
          <w:shd w:val="clear" w:color="auto" w:fill="FFFFFF"/>
        </w:rPr>
        <w:t>Технический Заказчик</w:t>
      </w:r>
      <w:r>
        <w:rPr>
          <w:rFonts w:eastAsia="Arial Unicode MS"/>
          <w:bCs/>
          <w:shd w:val="clear" w:color="auto" w:fill="FFFFFF"/>
        </w:rPr>
        <w:t xml:space="preserve"> – </w:t>
      </w:r>
      <w:bookmarkStart w:id="30" w:name="_Hlk167984993"/>
      <w:r>
        <w:rPr>
          <w:rFonts w:eastAsia="Arial Unicode MS"/>
          <w:bCs/>
          <w:shd w:val="clear" w:color="auto" w:fill="FFFFFF"/>
        </w:rPr>
        <w:t>ООО ПСК «Основа Сочи», выполняющее функции Технического заказчика в соответствии с Договором № 188/24/Ш от 01.05.2024 г</w:t>
      </w:r>
      <w:bookmarkEnd w:id="30"/>
      <w:r>
        <w:rPr>
          <w:rFonts w:eastAsia="Arial Unicode MS"/>
          <w:bCs/>
          <w:shd w:val="clear" w:color="auto" w:fill="FFFFFF"/>
        </w:rPr>
        <w:t>.</w:t>
      </w:r>
    </w:p>
    <w:p w14:paraId="5E70005D" w14:textId="77777777" w:rsidR="00E342AC" w:rsidRDefault="00BC376D">
      <w:pPr>
        <w:numPr>
          <w:ilvl w:val="0"/>
          <w:numId w:val="12"/>
        </w:numPr>
        <w:tabs>
          <w:tab w:val="left" w:pos="993"/>
          <w:tab w:val="left" w:pos="1276"/>
        </w:tabs>
        <w:ind w:firstLine="709"/>
        <w:jc w:val="both"/>
        <w:rPr>
          <w:rFonts w:eastAsia="Arial Unicode MS"/>
          <w:bCs/>
          <w:shd w:val="clear" w:color="auto" w:fill="FFFFFF"/>
        </w:rPr>
      </w:pPr>
      <w:r>
        <w:rPr>
          <w:rFonts w:eastAsia="Arial Unicode MS"/>
          <w:b/>
          <w:bCs/>
          <w:shd w:val="clear" w:color="auto" w:fill="FFFFFF"/>
        </w:rPr>
        <w:t xml:space="preserve"> Документация</w:t>
      </w:r>
      <w:r>
        <w:rPr>
          <w:rFonts w:eastAsia="Arial Unicode MS"/>
          <w:bCs/>
          <w:shd w:val="clear" w:color="auto" w:fill="FFFFFF"/>
        </w:rPr>
        <w:t xml:space="preserve"> – документация, определяющая технологию, сроки выполнения, порядок обеспечения ресурсами и организацию производства строительно-монтажных работ;</w:t>
      </w:r>
    </w:p>
    <w:p w14:paraId="09CAD64A" w14:textId="77777777" w:rsidR="00E342AC" w:rsidRDefault="00BC376D">
      <w:pPr>
        <w:numPr>
          <w:ilvl w:val="0"/>
          <w:numId w:val="12"/>
        </w:numPr>
        <w:tabs>
          <w:tab w:val="left" w:pos="993"/>
          <w:tab w:val="left" w:pos="1276"/>
        </w:tabs>
        <w:ind w:firstLine="709"/>
        <w:jc w:val="both"/>
        <w:rPr>
          <w:rFonts w:eastAsia="Arial Unicode MS"/>
          <w:bCs/>
          <w:shd w:val="clear" w:color="auto" w:fill="FFFFFF"/>
        </w:rPr>
      </w:pPr>
      <w:r>
        <w:rPr>
          <w:rFonts w:eastAsia="Arial Unicode MS"/>
          <w:b/>
          <w:bCs/>
          <w:shd w:val="clear" w:color="auto" w:fill="FFFFFF"/>
        </w:rPr>
        <w:t>Утвержденная Рабочая документация</w:t>
      </w:r>
      <w:r>
        <w:rPr>
          <w:rFonts w:eastAsia="Arial Unicode MS"/>
          <w:bCs/>
          <w:shd w:val="clear" w:color="auto" w:fill="FFFFFF"/>
        </w:rPr>
        <w:t xml:space="preserve"> – комплект Рабочей документации, рассмотренный Техническим Заказчиком и Заказчиком с присвоением статуса «согласовано» и оформлением соответствующего уведомления;</w:t>
      </w:r>
    </w:p>
    <w:p w14:paraId="458B9AF1" w14:textId="77777777" w:rsidR="00E342AC" w:rsidRDefault="00BC376D">
      <w:pPr>
        <w:numPr>
          <w:ilvl w:val="0"/>
          <w:numId w:val="12"/>
        </w:numPr>
        <w:tabs>
          <w:tab w:val="left" w:pos="993"/>
          <w:tab w:val="left" w:pos="1276"/>
        </w:tabs>
        <w:ind w:firstLine="709"/>
        <w:jc w:val="both"/>
        <w:rPr>
          <w:rFonts w:eastAsia="Arial Unicode MS"/>
          <w:b/>
          <w:bCs/>
          <w:shd w:val="clear" w:color="auto" w:fill="FFFFFF"/>
        </w:rPr>
      </w:pPr>
      <w:r>
        <w:rPr>
          <w:rFonts w:eastAsia="Arial Unicode MS"/>
          <w:b/>
          <w:bCs/>
          <w:shd w:val="clear" w:color="auto" w:fill="FFFFFF"/>
        </w:rPr>
        <w:t xml:space="preserve">Чек-лист - </w:t>
      </w:r>
      <w:r>
        <w:rPr>
          <w:rFonts w:eastAsia="Arial Unicode MS"/>
          <w:bCs/>
          <w:shd w:val="clear" w:color="auto" w:fill="FFFFFF"/>
        </w:rPr>
        <w:t>временный документ об участниках и результатах инспекции по приемке работ (Приложение к Регламенту приемки работ).</w:t>
      </w:r>
    </w:p>
    <w:p w14:paraId="17C3E306" w14:textId="77777777" w:rsidR="00E342AC" w:rsidRDefault="00E342AC">
      <w:pPr>
        <w:tabs>
          <w:tab w:val="left" w:pos="993"/>
          <w:tab w:val="left" w:pos="1276"/>
        </w:tabs>
        <w:ind w:right="40"/>
        <w:rPr>
          <w:rFonts w:eastAsia="Arial Unicode MS"/>
          <w:b/>
          <w:bCs/>
          <w:shd w:val="clear" w:color="auto" w:fill="FFFFFF"/>
        </w:rPr>
      </w:pPr>
    </w:p>
    <w:p w14:paraId="50E91DFE" w14:textId="77777777" w:rsidR="00E342AC" w:rsidRDefault="00E342AC">
      <w:pPr>
        <w:tabs>
          <w:tab w:val="num" w:pos="567"/>
          <w:tab w:val="num" w:pos="1559"/>
        </w:tabs>
        <w:ind w:left="567" w:hanging="567"/>
        <w:jc w:val="center"/>
        <w:outlineLvl w:val="1"/>
        <w:rPr>
          <w:rFonts w:eastAsia="Arial"/>
          <w:b/>
          <w:caps/>
        </w:rPr>
      </w:pPr>
      <w:bookmarkStart w:id="31" w:name="_Toc514856753"/>
    </w:p>
    <w:p w14:paraId="1A3077B0" w14:textId="77777777" w:rsidR="00E342AC" w:rsidRDefault="00BC376D">
      <w:pPr>
        <w:tabs>
          <w:tab w:val="num" w:pos="567"/>
          <w:tab w:val="num" w:pos="1559"/>
        </w:tabs>
        <w:ind w:left="567" w:hanging="567"/>
        <w:jc w:val="center"/>
        <w:outlineLvl w:val="1"/>
        <w:rPr>
          <w:rFonts w:eastAsia="Arial"/>
          <w:b/>
          <w:caps/>
        </w:rPr>
      </w:pPr>
      <w:r>
        <w:rPr>
          <w:rFonts w:eastAsia="Arial"/>
          <w:b/>
          <w:caps/>
        </w:rPr>
        <w:t>Общие положения</w:t>
      </w:r>
      <w:bookmarkStart w:id="32" w:name="_Toc514856754"/>
      <w:bookmarkEnd w:id="31"/>
    </w:p>
    <w:p w14:paraId="506C4951" w14:textId="77777777" w:rsidR="00E342AC" w:rsidRDefault="00BC376D">
      <w:pPr>
        <w:tabs>
          <w:tab w:val="num" w:pos="567"/>
          <w:tab w:val="num" w:pos="1559"/>
        </w:tabs>
        <w:ind w:left="567" w:hanging="567"/>
        <w:jc w:val="center"/>
        <w:outlineLvl w:val="1"/>
        <w:rPr>
          <w:rFonts w:eastAsia="Arial"/>
          <w:b/>
        </w:rPr>
      </w:pPr>
      <w:r>
        <w:rPr>
          <w:rFonts w:eastAsia="Arial"/>
          <w:b/>
        </w:rPr>
        <w:t>1. Состав Исполнительной документации</w:t>
      </w:r>
      <w:bookmarkEnd w:id="32"/>
      <w:r>
        <w:rPr>
          <w:rFonts w:eastAsia="Arial"/>
          <w:b/>
        </w:rPr>
        <w:t xml:space="preserve"> </w:t>
      </w:r>
    </w:p>
    <w:p w14:paraId="654592F9" w14:textId="77777777" w:rsidR="00E342AC" w:rsidRDefault="00E342AC">
      <w:pPr>
        <w:tabs>
          <w:tab w:val="num" w:pos="567"/>
          <w:tab w:val="num" w:pos="1559"/>
        </w:tabs>
        <w:ind w:left="567" w:hanging="567"/>
        <w:jc w:val="center"/>
        <w:outlineLvl w:val="1"/>
        <w:rPr>
          <w:rFonts w:eastAsia="Arial"/>
          <w:b/>
        </w:rPr>
      </w:pPr>
    </w:p>
    <w:p w14:paraId="39243F89" w14:textId="77777777" w:rsidR="00E342AC" w:rsidRDefault="00BC376D">
      <w:pPr>
        <w:tabs>
          <w:tab w:val="num" w:pos="709"/>
          <w:tab w:val="num" w:pos="1559"/>
        </w:tabs>
        <w:jc w:val="both"/>
        <w:outlineLvl w:val="1"/>
        <w:rPr>
          <w:rFonts w:eastAsia="Arial"/>
          <w:b/>
          <w:caps/>
        </w:rPr>
      </w:pPr>
      <w:r>
        <w:rPr>
          <w:rFonts w:eastAsia="Arial"/>
        </w:rPr>
        <w:tab/>
        <w:t>Для приведения Исполнительной документации к единому виду и содержанию, Генподрядчик разрабатывает в соответствии приказами, указанными в п.2.1. настоящего регламента состав необходимых актов и форм исполнительных схем для отдельных видов работ и согласовывает их с Техническим заказчиком и Заказчиком.</w:t>
      </w:r>
    </w:p>
    <w:p w14:paraId="3EA645E2" w14:textId="77777777" w:rsidR="00E342AC" w:rsidRDefault="00BC376D">
      <w:pPr>
        <w:pStyle w:val="52"/>
        <w:numPr>
          <w:ilvl w:val="4"/>
          <w:numId w:val="12"/>
        </w:numPr>
        <w:rPr>
          <w:rFonts w:eastAsia="Arial"/>
        </w:rPr>
      </w:pPr>
      <w:r>
        <w:rPr>
          <w:rFonts w:eastAsia="Arial"/>
        </w:rPr>
        <w:t xml:space="preserve"> В состав Исполнительной документации включаются следующие документы:</w:t>
      </w:r>
    </w:p>
    <w:p w14:paraId="0BD3C426" w14:textId="77777777" w:rsidR="00E342AC" w:rsidRDefault="00BC376D">
      <w:pPr>
        <w:pStyle w:val="52"/>
        <w:numPr>
          <w:ilvl w:val="3"/>
          <w:numId w:val="13"/>
        </w:numPr>
        <w:tabs>
          <w:tab w:val="left" w:pos="708"/>
        </w:tabs>
        <w:rPr>
          <w:rFonts w:eastAsia="Arial"/>
        </w:rPr>
      </w:pPr>
      <w:r>
        <w:rPr>
          <w:rFonts w:eastAsia="Arial" w:cs="Times New Roman"/>
          <w:szCs w:val="24"/>
        </w:rPr>
        <w:t>Акты освидетельствования геодезической разбивочной основы объекта капитального строительства;</w:t>
      </w:r>
    </w:p>
    <w:p w14:paraId="56189F80" w14:textId="77777777" w:rsidR="00E342AC" w:rsidRDefault="00BC376D">
      <w:pPr>
        <w:pStyle w:val="52"/>
        <w:numPr>
          <w:ilvl w:val="3"/>
          <w:numId w:val="13"/>
        </w:numPr>
        <w:tabs>
          <w:tab w:val="left" w:pos="708"/>
        </w:tabs>
        <w:rPr>
          <w:rFonts w:eastAsia="Arial"/>
        </w:rPr>
      </w:pPr>
      <w:r>
        <w:rPr>
          <w:rFonts w:eastAsia="Arial" w:cs="Times New Roman"/>
          <w:szCs w:val="24"/>
        </w:rPr>
        <w:lastRenderedPageBreak/>
        <w:t>Акты разбивки осей объекта капитального строительства на местности;</w:t>
      </w:r>
    </w:p>
    <w:p w14:paraId="09ABC619" w14:textId="77777777" w:rsidR="00E342AC" w:rsidRDefault="00BC376D">
      <w:pPr>
        <w:pStyle w:val="52"/>
        <w:numPr>
          <w:ilvl w:val="3"/>
          <w:numId w:val="13"/>
        </w:numPr>
        <w:tabs>
          <w:tab w:val="left" w:pos="708"/>
        </w:tabs>
        <w:rPr>
          <w:rFonts w:eastAsia="Arial"/>
        </w:rPr>
      </w:pPr>
      <w:r>
        <w:rPr>
          <w:rFonts w:eastAsia="Arial" w:cs="Times New Roman"/>
          <w:szCs w:val="24"/>
        </w:rPr>
        <w:t>Акты освидетельствования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(далее - скрытые работы) оформляются актами освидетельствования скрытых работ;</w:t>
      </w:r>
    </w:p>
    <w:p w14:paraId="1DDB6355" w14:textId="77777777" w:rsidR="00E342AC" w:rsidRDefault="00BC376D">
      <w:pPr>
        <w:pStyle w:val="52"/>
        <w:numPr>
          <w:ilvl w:val="3"/>
          <w:numId w:val="13"/>
        </w:numPr>
        <w:tabs>
          <w:tab w:val="left" w:pos="708"/>
        </w:tabs>
        <w:rPr>
          <w:rFonts w:eastAsia="Arial"/>
        </w:rPr>
      </w:pPr>
      <w:r>
        <w:rPr>
          <w:rFonts w:eastAsia="Arial" w:cs="Times New Roman"/>
          <w:szCs w:val="24"/>
        </w:rPr>
        <w:t>Акты освидетельствования строительных конструкций, устранение выявленных в процессе проведения строительного контроля недостатков в которых невозможно без разборки или повреждения других строительных конструкций и участков сетей инженерно-технического обеспечения (далее - ответственные конструкции) оформляются актами освидетельствования ответственных конструкций по образцу;</w:t>
      </w:r>
    </w:p>
    <w:p w14:paraId="047E7AD7" w14:textId="77777777" w:rsidR="00E342AC" w:rsidRDefault="00BC376D">
      <w:pPr>
        <w:pStyle w:val="52"/>
        <w:numPr>
          <w:ilvl w:val="3"/>
          <w:numId w:val="13"/>
        </w:numPr>
        <w:tabs>
          <w:tab w:val="left" w:pos="708"/>
        </w:tabs>
        <w:rPr>
          <w:rFonts w:eastAsia="Arial"/>
        </w:rPr>
      </w:pPr>
      <w:r>
        <w:rPr>
          <w:rFonts w:eastAsia="Arial" w:cs="Times New Roman"/>
          <w:szCs w:val="24"/>
        </w:rPr>
        <w:t>Акты освидетельствования участков сетей инженерно-технического обеспечения, устранение выявленных в процессе проведения строительного контроля недостатков в которых невозможно без разборки или повреждения других строительных конструкций и участков сетей инженерно-технического обеспечения оформляются актами освидетельствования участков сетей инженерно-технического обеспечения;</w:t>
      </w:r>
    </w:p>
    <w:p w14:paraId="033B3E1C" w14:textId="77777777" w:rsidR="00E342AC" w:rsidRDefault="00BC376D">
      <w:pPr>
        <w:pStyle w:val="52"/>
        <w:numPr>
          <w:ilvl w:val="3"/>
          <w:numId w:val="13"/>
        </w:numPr>
        <w:tabs>
          <w:tab w:val="left" w:pos="708"/>
        </w:tabs>
        <w:rPr>
          <w:rFonts w:eastAsia="Arial"/>
        </w:rPr>
      </w:pPr>
      <w:r>
        <w:rPr>
          <w:rFonts w:eastAsia="Arial" w:cs="Times New Roman"/>
          <w:szCs w:val="24"/>
        </w:rPr>
        <w:t>Общие и специальные журналы работ;</w:t>
      </w:r>
    </w:p>
    <w:p w14:paraId="12CA6DE6" w14:textId="77777777" w:rsidR="00E342AC" w:rsidRDefault="00BC376D">
      <w:pPr>
        <w:pStyle w:val="52"/>
        <w:numPr>
          <w:ilvl w:val="3"/>
          <w:numId w:val="13"/>
        </w:numPr>
        <w:tabs>
          <w:tab w:val="left" w:pos="708"/>
        </w:tabs>
        <w:rPr>
          <w:rFonts w:eastAsia="Arial"/>
        </w:rPr>
      </w:pPr>
      <w:r>
        <w:rPr>
          <w:rFonts w:eastAsia="Arial" w:cs="Times New Roman"/>
          <w:szCs w:val="24"/>
        </w:rPr>
        <w:t>Акт приемки законченного строительством Объекта приемочной комиссией.</w:t>
      </w:r>
    </w:p>
    <w:p w14:paraId="7AE6CD19" w14:textId="77777777" w:rsidR="00E342AC" w:rsidRDefault="00BC376D">
      <w:pPr>
        <w:pStyle w:val="52"/>
        <w:numPr>
          <w:ilvl w:val="4"/>
          <w:numId w:val="12"/>
        </w:numPr>
        <w:rPr>
          <w:rFonts w:eastAsia="Arial"/>
        </w:rPr>
      </w:pPr>
      <w:r>
        <w:rPr>
          <w:rFonts w:eastAsia="Arial"/>
        </w:rPr>
        <w:t xml:space="preserve"> Производство работ по сносу объектов капитального строительства оформляется актами освидетельствования скрытых работ.</w:t>
      </w:r>
    </w:p>
    <w:p w14:paraId="03571FF0" w14:textId="77777777" w:rsidR="00E342AC" w:rsidRDefault="00BC376D">
      <w:pPr>
        <w:pStyle w:val="52"/>
        <w:numPr>
          <w:ilvl w:val="4"/>
          <w:numId w:val="12"/>
        </w:numPr>
        <w:rPr>
          <w:rFonts w:eastAsia="Arial"/>
        </w:rPr>
      </w:pPr>
      <w:r>
        <w:rPr>
          <w:rFonts w:eastAsia="Arial"/>
        </w:rPr>
        <w:t xml:space="preserve"> Производство работ по переустройству сетей оформляется актами освидетельствования скрытых работ и ответственных конструкций по отдельным участкам с последующим формированием сводного акта технической готовности сети.</w:t>
      </w:r>
    </w:p>
    <w:p w14:paraId="4070E45F" w14:textId="77777777" w:rsidR="00E342AC" w:rsidRDefault="00BC376D">
      <w:pPr>
        <w:pStyle w:val="52"/>
        <w:numPr>
          <w:ilvl w:val="4"/>
          <w:numId w:val="12"/>
        </w:numPr>
        <w:rPr>
          <w:rFonts w:eastAsia="Arial"/>
        </w:rPr>
      </w:pPr>
      <w:r>
        <w:rPr>
          <w:rFonts w:eastAsia="Arial"/>
        </w:rPr>
        <w:t xml:space="preserve"> Производство земляных работ оформляется актами скрытых работ с включением в состав приложений сводных ведомостей подсчета объемов земляных работ (картограмм земляных работ)</w:t>
      </w:r>
    </w:p>
    <w:p w14:paraId="45F5F477" w14:textId="77777777" w:rsidR="00E342AC" w:rsidRDefault="00BC376D">
      <w:pPr>
        <w:pStyle w:val="52"/>
        <w:numPr>
          <w:ilvl w:val="4"/>
          <w:numId w:val="12"/>
        </w:numPr>
        <w:rPr>
          <w:rFonts w:eastAsia="Arial"/>
        </w:rPr>
      </w:pPr>
      <w:r>
        <w:rPr>
          <w:rFonts w:eastAsia="Arial"/>
        </w:rPr>
        <w:t xml:space="preserve"> Перечень скрытых работ, ответственных конструкций и участков сетей инженерно-технического обеспечения, подлежащих освидетельствованию, определяется Утвержденной в установленном порядке Рабочей документацией.</w:t>
      </w:r>
    </w:p>
    <w:p w14:paraId="07B05EE9" w14:textId="77777777" w:rsidR="00E342AC" w:rsidRDefault="00BC376D">
      <w:pPr>
        <w:pStyle w:val="52"/>
        <w:numPr>
          <w:ilvl w:val="4"/>
          <w:numId w:val="12"/>
        </w:numPr>
        <w:rPr>
          <w:rFonts w:eastAsia="Arial"/>
        </w:rPr>
      </w:pPr>
      <w:r>
        <w:rPr>
          <w:rFonts w:eastAsia="Arial"/>
        </w:rPr>
        <w:t xml:space="preserve"> С целью подтверждения комплектности (включая техническую документацию) и готовности к вводу в эксплуатацию инженерно-технического оборудования формируется Акт об окончании пусконаладочных работ.</w:t>
      </w:r>
    </w:p>
    <w:p w14:paraId="1435D6C8" w14:textId="77777777" w:rsidR="00E342AC" w:rsidRDefault="00BC376D">
      <w:pPr>
        <w:pStyle w:val="52"/>
        <w:numPr>
          <w:ilvl w:val="4"/>
          <w:numId w:val="12"/>
        </w:numPr>
        <w:rPr>
          <w:rFonts w:eastAsia="Arial"/>
        </w:rPr>
      </w:pPr>
      <w:r>
        <w:rPr>
          <w:rFonts w:eastAsia="Arial"/>
        </w:rPr>
        <w:t xml:space="preserve"> В актах освидетельствования должны быть приведены данные о типе, объемах, качестве и геометрических размерах выполненных конструктивных элементов, их точное местоположение и ссылки на соответствующие документы (общие и специальные журналы работ, Рабочую документацию и т.д.) </w:t>
      </w:r>
    </w:p>
    <w:p w14:paraId="707D6ABB" w14:textId="77777777" w:rsidR="00E342AC" w:rsidRDefault="00BC376D">
      <w:pPr>
        <w:pStyle w:val="52"/>
        <w:numPr>
          <w:ilvl w:val="4"/>
          <w:numId w:val="12"/>
        </w:numPr>
        <w:rPr>
          <w:rFonts w:eastAsia="Arial"/>
        </w:rPr>
      </w:pPr>
      <w:r>
        <w:rPr>
          <w:rFonts w:eastAsia="Arial"/>
        </w:rPr>
        <w:t xml:space="preserve"> В состав приложений к актам освидетельствования включаются следующие материалы:</w:t>
      </w:r>
    </w:p>
    <w:p w14:paraId="16746AFE" w14:textId="77777777" w:rsidR="00E342AC" w:rsidRDefault="00BC376D">
      <w:pPr>
        <w:numPr>
          <w:ilvl w:val="0"/>
          <w:numId w:val="14"/>
        </w:numPr>
        <w:ind w:left="284" w:firstLine="709"/>
        <w:jc w:val="both"/>
        <w:outlineLvl w:val="5"/>
        <w:rPr>
          <w:rFonts w:eastAsia="Arial"/>
        </w:rPr>
      </w:pPr>
      <w:r>
        <w:rPr>
          <w:rFonts w:eastAsia="Arial"/>
        </w:rPr>
        <w:t>исполнительные геодезические схемы;</w:t>
      </w:r>
    </w:p>
    <w:p w14:paraId="0B394AD9" w14:textId="77777777" w:rsidR="00E342AC" w:rsidRDefault="00BC376D">
      <w:pPr>
        <w:numPr>
          <w:ilvl w:val="0"/>
          <w:numId w:val="14"/>
        </w:numPr>
        <w:ind w:left="284" w:firstLine="709"/>
        <w:jc w:val="both"/>
        <w:outlineLvl w:val="5"/>
        <w:rPr>
          <w:rFonts w:eastAsia="Arial"/>
        </w:rPr>
      </w:pPr>
      <w:r>
        <w:rPr>
          <w:rFonts w:eastAsia="Arial"/>
        </w:rPr>
        <w:lastRenderedPageBreak/>
        <w:t>исполнительные схемы и профили участков сетей инженерно-технического обеспечения;</w:t>
      </w:r>
    </w:p>
    <w:p w14:paraId="2FF91FA1" w14:textId="77777777" w:rsidR="00E342AC" w:rsidRDefault="00BC376D">
      <w:pPr>
        <w:numPr>
          <w:ilvl w:val="0"/>
          <w:numId w:val="14"/>
        </w:numPr>
        <w:ind w:left="284" w:firstLine="709"/>
        <w:jc w:val="both"/>
        <w:outlineLvl w:val="5"/>
        <w:rPr>
          <w:rFonts w:eastAsia="Arial"/>
        </w:rPr>
      </w:pPr>
      <w:r>
        <w:rPr>
          <w:rFonts w:eastAsia="Arial"/>
        </w:rPr>
        <w:t>акты испытания и опробования технических устройств, систем инженерно-технического обеспечения;</w:t>
      </w:r>
    </w:p>
    <w:p w14:paraId="033F3131" w14:textId="77777777" w:rsidR="00E342AC" w:rsidRDefault="00BC376D">
      <w:pPr>
        <w:numPr>
          <w:ilvl w:val="0"/>
          <w:numId w:val="14"/>
        </w:numPr>
        <w:ind w:left="284" w:firstLine="709"/>
        <w:jc w:val="both"/>
        <w:outlineLvl w:val="5"/>
        <w:rPr>
          <w:rFonts w:eastAsia="Arial"/>
        </w:rPr>
      </w:pPr>
      <w:r>
        <w:rPr>
          <w:rFonts w:eastAsia="Arial"/>
        </w:rPr>
        <w:t>акты отбора образцов материалов и конструкций;</w:t>
      </w:r>
    </w:p>
    <w:p w14:paraId="2A4EE624" w14:textId="77777777" w:rsidR="00E342AC" w:rsidRDefault="00BC376D">
      <w:pPr>
        <w:numPr>
          <w:ilvl w:val="0"/>
          <w:numId w:val="14"/>
        </w:numPr>
        <w:ind w:left="284" w:firstLine="709"/>
        <w:jc w:val="both"/>
        <w:outlineLvl w:val="5"/>
        <w:rPr>
          <w:rFonts w:eastAsia="Arial"/>
        </w:rPr>
      </w:pPr>
      <w:r>
        <w:rPr>
          <w:rFonts w:eastAsia="Arial"/>
        </w:rPr>
        <w:t>протоколы экспертиз, обследований, лабораторных и иных испытаний выполненных работ, проведенных в процессе строительного контроля;</w:t>
      </w:r>
    </w:p>
    <w:p w14:paraId="2FDFB58B" w14:textId="77777777" w:rsidR="00E342AC" w:rsidRDefault="00BC376D">
      <w:pPr>
        <w:numPr>
          <w:ilvl w:val="0"/>
          <w:numId w:val="14"/>
        </w:numPr>
        <w:ind w:left="284" w:firstLine="709"/>
        <w:jc w:val="both"/>
        <w:outlineLvl w:val="5"/>
        <w:rPr>
          <w:rFonts w:eastAsia="Arial"/>
        </w:rPr>
      </w:pPr>
      <w:r>
        <w:rPr>
          <w:rFonts w:eastAsia="Arial"/>
        </w:rPr>
        <w:t>документы, подтверждающие проведение входного контроля применяемых строительных материалов (изделий);</w:t>
      </w:r>
    </w:p>
    <w:p w14:paraId="34446466" w14:textId="77777777" w:rsidR="00E342AC" w:rsidRDefault="00BC376D">
      <w:pPr>
        <w:numPr>
          <w:ilvl w:val="0"/>
          <w:numId w:val="14"/>
        </w:numPr>
        <w:ind w:left="284" w:firstLine="709"/>
        <w:jc w:val="both"/>
        <w:outlineLvl w:val="5"/>
        <w:rPr>
          <w:rFonts w:eastAsia="Arial"/>
        </w:rPr>
      </w:pPr>
      <w:r>
        <w:rPr>
          <w:rFonts w:eastAsia="Arial"/>
        </w:rPr>
        <w:t>письма – согласования сверхнормативных отклонений и отступлений от принятых в Рабочей документации технических решений;</w:t>
      </w:r>
    </w:p>
    <w:p w14:paraId="3ECC5ACC" w14:textId="77777777" w:rsidR="00E342AC" w:rsidRDefault="00BC376D">
      <w:pPr>
        <w:numPr>
          <w:ilvl w:val="0"/>
          <w:numId w:val="14"/>
        </w:numPr>
        <w:ind w:left="284" w:firstLine="709"/>
        <w:jc w:val="both"/>
        <w:outlineLvl w:val="5"/>
        <w:rPr>
          <w:rFonts w:eastAsia="Arial"/>
        </w:rPr>
      </w:pPr>
      <w:r>
        <w:rPr>
          <w:rFonts w:eastAsia="Arial"/>
        </w:rPr>
        <w:t>акт об устранении дефектов (в случае наличия Предписания об устранении нарушений по освидетельствованным работам или конструктивным элементам)</w:t>
      </w:r>
    </w:p>
    <w:p w14:paraId="40C4115C" w14:textId="77777777" w:rsidR="00E342AC" w:rsidRDefault="00BC376D">
      <w:pPr>
        <w:numPr>
          <w:ilvl w:val="0"/>
          <w:numId w:val="14"/>
        </w:numPr>
        <w:ind w:left="284" w:firstLine="709"/>
        <w:jc w:val="both"/>
        <w:outlineLvl w:val="5"/>
        <w:rPr>
          <w:rFonts w:eastAsia="Arial"/>
        </w:rPr>
      </w:pPr>
      <w:r>
        <w:rPr>
          <w:rFonts w:eastAsia="Arial"/>
        </w:rPr>
        <w:t>иные документы, отражающие фактическое исполнение проектных решений.</w:t>
      </w:r>
    </w:p>
    <w:p w14:paraId="3CDADAAD" w14:textId="77777777" w:rsidR="00E342AC" w:rsidRDefault="00BC376D">
      <w:pPr>
        <w:pStyle w:val="52"/>
        <w:numPr>
          <w:ilvl w:val="4"/>
          <w:numId w:val="12"/>
        </w:numPr>
        <w:rPr>
          <w:rFonts w:eastAsia="Arial" w:cs="Times New Roman"/>
          <w:szCs w:val="24"/>
        </w:rPr>
      </w:pPr>
      <w:r>
        <w:rPr>
          <w:rFonts w:eastAsia="Arial" w:cs="Times New Roman"/>
          <w:szCs w:val="24"/>
        </w:rPr>
        <w:t>В случае, если положения настоящего Регламента имеют разночтения с положениями договора Генерального подряда, приоритетное значение имеют положения Договора.</w:t>
      </w:r>
    </w:p>
    <w:p w14:paraId="3303FA09" w14:textId="77777777" w:rsidR="00E342AC" w:rsidRDefault="00E342AC">
      <w:pPr>
        <w:ind w:left="1854"/>
        <w:jc w:val="both"/>
        <w:outlineLvl w:val="5"/>
        <w:rPr>
          <w:rFonts w:eastAsia="Arial"/>
        </w:rPr>
      </w:pPr>
    </w:p>
    <w:p w14:paraId="3A9C0748" w14:textId="77777777" w:rsidR="00E342AC" w:rsidRDefault="00BC376D">
      <w:pPr>
        <w:widowControl w:val="0"/>
        <w:ind w:left="360"/>
        <w:contextualSpacing/>
        <w:jc w:val="center"/>
        <w:outlineLvl w:val="5"/>
        <w:rPr>
          <w:rFonts w:eastAsia="Arial"/>
          <w:b/>
          <w:bCs/>
        </w:rPr>
      </w:pPr>
      <w:bookmarkStart w:id="33" w:name="_Toc514856755"/>
      <w:r>
        <w:rPr>
          <w:rFonts w:eastAsia="Arial"/>
          <w:b/>
          <w:bCs/>
        </w:rPr>
        <w:t>2.Общие требования к оформлению Исполнительной документации</w:t>
      </w:r>
      <w:bookmarkEnd w:id="33"/>
    </w:p>
    <w:p w14:paraId="0ED03119" w14:textId="77777777" w:rsidR="00E342AC" w:rsidRDefault="00E342AC">
      <w:pPr>
        <w:widowControl w:val="0"/>
        <w:ind w:left="360"/>
        <w:contextualSpacing/>
        <w:jc w:val="both"/>
        <w:outlineLvl w:val="5"/>
        <w:rPr>
          <w:rFonts w:eastAsia="Arial"/>
        </w:rPr>
      </w:pPr>
    </w:p>
    <w:p w14:paraId="63F83AB0" w14:textId="77777777" w:rsidR="00E342AC" w:rsidRDefault="00BC376D">
      <w:pPr>
        <w:widowControl w:val="0"/>
        <w:numPr>
          <w:ilvl w:val="0"/>
          <w:numId w:val="15"/>
        </w:numPr>
        <w:ind w:firstLine="709"/>
        <w:contextualSpacing/>
        <w:jc w:val="both"/>
        <w:outlineLvl w:val="5"/>
        <w:rPr>
          <w:rFonts w:eastAsia="Arial"/>
        </w:rPr>
      </w:pPr>
      <w:r>
        <w:rPr>
          <w:rFonts w:eastAsia="Arial"/>
        </w:rPr>
        <w:t xml:space="preserve">Исполнительная документация оформляется Генеральным подрядчиком в соответствии с </w:t>
      </w:r>
      <w:r>
        <w:rPr>
          <w:rFonts w:ascii="PT Serif" w:hAnsi="PT Serif"/>
          <w:color w:val="22272F"/>
          <w:sz w:val="27"/>
          <w:szCs w:val="27"/>
          <w:shd w:val="clear" w:color="auto" w:fill="FFFFFF"/>
        </w:rPr>
        <w:t> </w:t>
      </w:r>
      <w:hyperlink r:id="rId41" w:anchor="/document/406064781/entry/0" w:tooltip="https://internet.garant.ru/#/document/406064781/entry/0" w:history="1">
        <w:r>
          <w:rPr>
            <w:rStyle w:val="af8"/>
            <w:rFonts w:eastAsia="Arial"/>
            <w:color w:val="auto"/>
          </w:rPr>
          <w:t>Приказом</w:t>
        </w:r>
      </w:hyperlink>
      <w:r>
        <w:rPr>
          <w:rFonts w:eastAsia="Arial"/>
        </w:rPr>
        <w:t> Министерства строительства и жилищно-коммунального хозяйства РФ от 2 декабря 2022 г. N 1026/</w:t>
      </w:r>
      <w:proofErr w:type="spellStart"/>
      <w:r>
        <w:rPr>
          <w:rFonts w:eastAsia="Arial"/>
        </w:rPr>
        <w:t>пр</w:t>
      </w:r>
      <w:proofErr w:type="spellEnd"/>
      <w:r>
        <w:rPr>
          <w:rFonts w:eastAsia="Arial"/>
        </w:rPr>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 и  </w:t>
      </w:r>
      <w:hyperlink r:id="rId42" w:anchor="/document/406969808/entry/0" w:tooltip="https://internet.garant.ru/#/document/406969808/entry/0" w:history="1">
        <w:r>
          <w:rPr>
            <w:rStyle w:val="af8"/>
            <w:rFonts w:eastAsia="Arial"/>
            <w:color w:val="auto"/>
          </w:rPr>
          <w:t>Приказом</w:t>
        </w:r>
      </w:hyperlink>
      <w:r>
        <w:rPr>
          <w:rFonts w:eastAsia="Arial"/>
        </w:rPr>
        <w:t> Министерства строительства и жилищно-коммунального хозяйства РФ от 16 мая 2023 г. N 344/</w:t>
      </w:r>
      <w:proofErr w:type="spellStart"/>
      <w:r>
        <w:rPr>
          <w:rFonts w:eastAsia="Arial"/>
        </w:rPr>
        <w:t>пр</w:t>
      </w:r>
      <w:proofErr w:type="spellEnd"/>
      <w:r>
        <w:rPr>
          <w:rFonts w:eastAsia="Arial"/>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ГОСТ Р 51872-2019, а также профильными нормативно-техническими документами.</w:t>
      </w:r>
    </w:p>
    <w:p w14:paraId="44F04B07" w14:textId="77777777" w:rsidR="00E342AC" w:rsidRDefault="00BC376D">
      <w:pPr>
        <w:widowControl w:val="0"/>
        <w:numPr>
          <w:ilvl w:val="0"/>
          <w:numId w:val="15"/>
        </w:numPr>
        <w:ind w:firstLine="709"/>
        <w:contextualSpacing/>
        <w:jc w:val="both"/>
        <w:outlineLvl w:val="5"/>
        <w:rPr>
          <w:rFonts w:eastAsia="Arial"/>
        </w:rPr>
      </w:pPr>
      <w:r>
        <w:rPr>
          <w:rFonts w:eastAsia="Arial"/>
        </w:rPr>
        <w:t xml:space="preserve">Исполнительные схемы оформляются в соответствии с ГОСТ Р 51872-2019 и подписываются исполнителем, ответственным производителем работ по объекту и руководителем строительно-монтажной организации (или лицом уполномоченным официальным приказом). В случае выполнения исполнительной съемки сторонней (Субподрядной) организацией схема подписывается также руководителем этой организации или уполномоченным им лицом, а также представителем геодезической службы Генподрядчика. </w:t>
      </w:r>
    </w:p>
    <w:p w14:paraId="517B2442" w14:textId="77777777" w:rsidR="00E342AC" w:rsidRDefault="00BC376D">
      <w:pPr>
        <w:widowControl w:val="0"/>
        <w:numPr>
          <w:ilvl w:val="0"/>
          <w:numId w:val="15"/>
        </w:numPr>
        <w:ind w:firstLine="709"/>
        <w:contextualSpacing/>
        <w:jc w:val="both"/>
        <w:outlineLvl w:val="5"/>
        <w:rPr>
          <w:rFonts w:eastAsia="Arial"/>
        </w:rPr>
      </w:pPr>
      <w:r>
        <w:rPr>
          <w:rFonts w:eastAsia="Arial"/>
        </w:rPr>
        <w:t>При наличии недопустимых отклонений, на схему помещается надпись об их согласовании с проектной организацией с обязательным включением в состав приложений к соответствующему акту освидетельствования письма-согласования проектной организации. При этом подписание Техзаказчиком акта освидетельствования возможно только после внесения соответствующих изменений в Рабочую документацию и ее утверждение в установленном порядке.</w:t>
      </w:r>
    </w:p>
    <w:p w14:paraId="7C2AD436" w14:textId="77777777" w:rsidR="00E342AC" w:rsidRDefault="00BC376D">
      <w:pPr>
        <w:widowControl w:val="0"/>
        <w:numPr>
          <w:ilvl w:val="0"/>
          <w:numId w:val="15"/>
        </w:numPr>
        <w:ind w:firstLine="709"/>
        <w:contextualSpacing/>
        <w:jc w:val="both"/>
        <w:outlineLvl w:val="5"/>
        <w:rPr>
          <w:rFonts w:eastAsia="Arial"/>
        </w:rPr>
      </w:pPr>
      <w:r>
        <w:rPr>
          <w:rFonts w:eastAsia="Arial"/>
        </w:rPr>
        <w:t>К актам освидетельствования прикладываются оригиналы Исполнительных схем, при этом на остальных приложениях должна стоять печать, надпись «копия верна», подпись ответственного лица (с расшифровкой), должность и дата.</w:t>
      </w:r>
    </w:p>
    <w:p w14:paraId="121C0C76" w14:textId="77777777" w:rsidR="00E342AC" w:rsidRDefault="00BC376D">
      <w:pPr>
        <w:widowControl w:val="0"/>
        <w:numPr>
          <w:ilvl w:val="0"/>
          <w:numId w:val="15"/>
        </w:numPr>
        <w:ind w:firstLine="709"/>
        <w:contextualSpacing/>
        <w:jc w:val="both"/>
        <w:outlineLvl w:val="5"/>
        <w:rPr>
          <w:rFonts w:eastAsia="Arial"/>
        </w:rPr>
      </w:pPr>
      <w:r>
        <w:rPr>
          <w:rFonts w:eastAsia="Arial"/>
        </w:rPr>
        <w:t xml:space="preserve">Паспорта на материалы должны содержать штамп приемки Генподрядчика с указанием конструктива (участка) на котором материал был использован в работе. </w:t>
      </w:r>
    </w:p>
    <w:p w14:paraId="5916D39F" w14:textId="77777777" w:rsidR="00E342AC" w:rsidRDefault="00BC376D">
      <w:pPr>
        <w:widowControl w:val="0"/>
        <w:numPr>
          <w:ilvl w:val="0"/>
          <w:numId w:val="15"/>
        </w:numPr>
        <w:ind w:firstLine="709"/>
        <w:contextualSpacing/>
        <w:jc w:val="both"/>
        <w:outlineLvl w:val="5"/>
        <w:rPr>
          <w:rFonts w:eastAsia="Arial"/>
        </w:rPr>
      </w:pPr>
      <w:r>
        <w:rPr>
          <w:rFonts w:eastAsia="Arial"/>
        </w:rPr>
        <w:t>Генподрядчик является ответственным за распространение и контроль соблюдения требований утвержденного состава необходимых актов и форм исполнительных схем среди Субподрядных организаций.</w:t>
      </w:r>
    </w:p>
    <w:p w14:paraId="5BC162E9" w14:textId="77777777" w:rsidR="00E342AC" w:rsidRDefault="00BC376D">
      <w:pPr>
        <w:widowControl w:val="0"/>
        <w:numPr>
          <w:ilvl w:val="0"/>
          <w:numId w:val="15"/>
        </w:numPr>
        <w:ind w:firstLine="709"/>
        <w:contextualSpacing/>
        <w:jc w:val="both"/>
        <w:outlineLvl w:val="5"/>
        <w:rPr>
          <w:rFonts w:eastAsia="Arial"/>
        </w:rPr>
      </w:pPr>
      <w:r>
        <w:rPr>
          <w:rFonts w:eastAsia="Arial"/>
        </w:rPr>
        <w:t xml:space="preserve">Технический Заказчик осуществляет постоянный контроль за правильностью оформления и своевременностью формирования Исполнительной документации. При этом проверка общего журнала работ осуществляется на ежедневной основе, а специальных </w:t>
      </w:r>
      <w:r>
        <w:rPr>
          <w:rFonts w:eastAsia="Arial"/>
        </w:rPr>
        <w:lastRenderedPageBreak/>
        <w:t>журналов работ при инспекционном контроле.</w:t>
      </w:r>
    </w:p>
    <w:p w14:paraId="24FC70EB" w14:textId="77777777" w:rsidR="00E342AC" w:rsidRDefault="00BC376D">
      <w:pPr>
        <w:widowControl w:val="0"/>
        <w:numPr>
          <w:ilvl w:val="0"/>
          <w:numId w:val="15"/>
        </w:numPr>
        <w:ind w:firstLine="709"/>
        <w:contextualSpacing/>
        <w:jc w:val="both"/>
        <w:outlineLvl w:val="5"/>
        <w:rPr>
          <w:rFonts w:eastAsia="Arial"/>
        </w:rPr>
      </w:pPr>
      <w:r>
        <w:rPr>
          <w:rFonts w:eastAsia="Arial"/>
        </w:rPr>
        <w:t>В случае выявления нарушений по ведению Исполнительной документации Техзаказчик информирует Генподрядчика и Заказчика посредством внесения замечаний в раздел 4 общего журнала работ. При систематических нарушениях Техзаказчик оформляет Предписание об устранении нарушений правил производства работ.</w:t>
      </w:r>
      <w:bookmarkStart w:id="34" w:name="_Toc514856756"/>
    </w:p>
    <w:p w14:paraId="0384ACE9" w14:textId="77777777" w:rsidR="00E342AC" w:rsidRDefault="00E342AC">
      <w:pPr>
        <w:widowControl w:val="0"/>
        <w:ind w:left="1069"/>
        <w:contextualSpacing/>
        <w:jc w:val="both"/>
        <w:outlineLvl w:val="5"/>
        <w:rPr>
          <w:rFonts w:eastAsia="Arial"/>
        </w:rPr>
      </w:pPr>
    </w:p>
    <w:p w14:paraId="13EA0957" w14:textId="77777777" w:rsidR="00E342AC" w:rsidRDefault="00BC376D">
      <w:pPr>
        <w:widowControl w:val="0"/>
        <w:ind w:left="1069"/>
        <w:contextualSpacing/>
        <w:jc w:val="center"/>
        <w:outlineLvl w:val="5"/>
        <w:rPr>
          <w:rFonts w:eastAsia="Arial"/>
          <w:b/>
          <w:bCs/>
        </w:rPr>
      </w:pPr>
      <w:r>
        <w:rPr>
          <w:rFonts w:eastAsia="Arial"/>
          <w:b/>
          <w:bCs/>
        </w:rPr>
        <w:t>3.Порядок ведения Исполнительной документации и взаимодействия Генподрядчика с Техническим заказчиком</w:t>
      </w:r>
      <w:bookmarkEnd w:id="34"/>
    </w:p>
    <w:p w14:paraId="147505E8" w14:textId="77777777" w:rsidR="00E342AC" w:rsidRDefault="00BC376D">
      <w:pPr>
        <w:widowControl w:val="0"/>
        <w:ind w:left="1069"/>
        <w:contextualSpacing/>
        <w:jc w:val="center"/>
        <w:outlineLvl w:val="5"/>
        <w:rPr>
          <w:rFonts w:eastAsia="Arial"/>
          <w:b/>
          <w:bCs/>
        </w:rPr>
      </w:pPr>
      <w:bookmarkStart w:id="35" w:name="_Toc514856757"/>
      <w:r>
        <w:rPr>
          <w:rFonts w:eastAsia="Arial"/>
          <w:b/>
          <w:bCs/>
        </w:rPr>
        <w:t>Формирование Исполнительной документации</w:t>
      </w:r>
      <w:bookmarkEnd w:id="35"/>
    </w:p>
    <w:p w14:paraId="68704AB4" w14:textId="77777777" w:rsidR="00E342AC" w:rsidRDefault="00E342AC">
      <w:pPr>
        <w:widowControl w:val="0"/>
        <w:ind w:left="1069"/>
        <w:contextualSpacing/>
        <w:jc w:val="both"/>
        <w:outlineLvl w:val="5"/>
        <w:rPr>
          <w:rFonts w:eastAsia="Arial"/>
        </w:rPr>
      </w:pPr>
    </w:p>
    <w:p w14:paraId="36EEC8C9" w14:textId="77777777" w:rsidR="00E342AC" w:rsidRDefault="00BC376D">
      <w:pPr>
        <w:pStyle w:val="af9"/>
        <w:numPr>
          <w:ilvl w:val="0"/>
          <w:numId w:val="16"/>
        </w:numPr>
        <w:outlineLvl w:val="5"/>
        <w:rPr>
          <w:rFonts w:eastAsia="Arial"/>
        </w:rPr>
      </w:pPr>
      <w:r>
        <w:rPr>
          <w:rFonts w:eastAsia="Arial"/>
        </w:rPr>
        <w:t>Исполнительная документация ведется лицом, осуществляющим строительство –Генподрядчиком, который обязан предоставлять ее на рассмотрение и подписание Техзаказчику.</w:t>
      </w:r>
    </w:p>
    <w:p w14:paraId="0199A85B" w14:textId="77777777" w:rsidR="00E342AC" w:rsidRDefault="00BC376D">
      <w:pPr>
        <w:pStyle w:val="af9"/>
        <w:numPr>
          <w:ilvl w:val="0"/>
          <w:numId w:val="16"/>
        </w:numPr>
        <w:outlineLvl w:val="5"/>
        <w:rPr>
          <w:rFonts w:eastAsia="Arial"/>
        </w:rPr>
      </w:pPr>
      <w:r>
        <w:rPr>
          <w:rFonts w:eastAsia="Arial"/>
        </w:rPr>
        <w:t>Исполнительная документация ведется на бумажном носителе, с обязательным созданием их электронных копий.</w:t>
      </w:r>
    </w:p>
    <w:p w14:paraId="7EDC5CA8" w14:textId="77777777" w:rsidR="00E342AC" w:rsidRDefault="00BC376D">
      <w:pPr>
        <w:pStyle w:val="af9"/>
        <w:numPr>
          <w:ilvl w:val="0"/>
          <w:numId w:val="16"/>
        </w:numPr>
        <w:outlineLvl w:val="5"/>
        <w:rPr>
          <w:rFonts w:eastAsia="Arial"/>
        </w:rPr>
      </w:pPr>
      <w:r>
        <w:rPr>
          <w:rFonts w:eastAsia="Arial"/>
        </w:rPr>
        <w:t xml:space="preserve">Каждому акту освидетельствования Генподрядчик присваивает номер и регистрирует их в разделе 6 общего журнала работ на объекте. Акты освидетельствования составляются в 3 (трех) оригинальных экземплярах, предназначенных для Заказчика, Техзаказчика и Подрядчика. При создании и переустройстве сетей Генподрядчик формирует дополнительный оригинальный экземпляр Исполнительной документации, предназначенный для владельца сети - сторонней эксплуатирующей организации принимающей сети на баланс после окончания строительства. При необходимости Генподрядчик обеспечивает требуемое количество </w:t>
      </w:r>
      <w:proofErr w:type="gramStart"/>
      <w:r>
        <w:rPr>
          <w:rFonts w:eastAsia="Arial"/>
        </w:rPr>
        <w:t>копий</w:t>
      </w:r>
      <w:proofErr w:type="gramEnd"/>
      <w:r>
        <w:rPr>
          <w:rFonts w:eastAsia="Arial"/>
        </w:rPr>
        <w:t xml:space="preserve"> предназначенных для всех заинтересованных сторон.</w:t>
      </w:r>
    </w:p>
    <w:p w14:paraId="66DBA2AC" w14:textId="77777777" w:rsidR="00E342AC" w:rsidRDefault="00BC376D">
      <w:pPr>
        <w:pStyle w:val="af9"/>
        <w:numPr>
          <w:ilvl w:val="0"/>
          <w:numId w:val="16"/>
        </w:numPr>
        <w:outlineLvl w:val="5"/>
        <w:rPr>
          <w:rFonts w:eastAsia="Arial"/>
        </w:rPr>
      </w:pPr>
      <w:r>
        <w:rPr>
          <w:rFonts w:eastAsia="Arial"/>
        </w:rPr>
        <w:t>Генподрядчик назначает ответственного за формирование, подписание, учет и хранение Исполнительной документации, появляющейся в процессе строительства, а также координирующего аналогичные процессы у Субподрядных организаций.</w:t>
      </w:r>
      <w:bookmarkStart w:id="36" w:name="_Toc514856758"/>
      <w:r>
        <w:rPr>
          <w:rFonts w:eastAsia="Arial"/>
        </w:rPr>
        <w:t xml:space="preserve"> </w:t>
      </w:r>
    </w:p>
    <w:p w14:paraId="12FC9FCA" w14:textId="77777777" w:rsidR="00E342AC" w:rsidRDefault="00E342AC">
      <w:pPr>
        <w:pStyle w:val="af9"/>
        <w:ind w:left="360"/>
        <w:outlineLvl w:val="5"/>
        <w:rPr>
          <w:rFonts w:eastAsia="Arial"/>
        </w:rPr>
      </w:pPr>
    </w:p>
    <w:p w14:paraId="008AD32A" w14:textId="77777777" w:rsidR="00E342AC" w:rsidRDefault="00BC376D">
      <w:pPr>
        <w:pStyle w:val="af9"/>
        <w:ind w:left="360"/>
        <w:jc w:val="center"/>
        <w:outlineLvl w:val="5"/>
        <w:rPr>
          <w:rFonts w:eastAsia="Arial"/>
          <w:b/>
          <w:bCs/>
        </w:rPr>
      </w:pPr>
      <w:r>
        <w:rPr>
          <w:rFonts w:eastAsia="Arial"/>
          <w:b/>
          <w:bCs/>
        </w:rPr>
        <w:t>4.Порядок передачи Исполнительной документации на рассмотрение Техническому заказчику и Заказчику</w:t>
      </w:r>
      <w:bookmarkEnd w:id="36"/>
      <w:r>
        <w:rPr>
          <w:rFonts w:eastAsia="Arial"/>
          <w:b/>
          <w:bCs/>
        </w:rPr>
        <w:t>.</w:t>
      </w:r>
    </w:p>
    <w:p w14:paraId="68D3B05F" w14:textId="77777777" w:rsidR="00E342AC" w:rsidRDefault="00E342AC">
      <w:pPr>
        <w:pStyle w:val="af9"/>
        <w:ind w:left="360"/>
        <w:outlineLvl w:val="5"/>
        <w:rPr>
          <w:rFonts w:eastAsia="Arial"/>
        </w:rPr>
      </w:pPr>
    </w:p>
    <w:p w14:paraId="1C221C9C" w14:textId="77777777" w:rsidR="00E342AC" w:rsidRDefault="00BC376D">
      <w:pPr>
        <w:widowControl w:val="0"/>
        <w:numPr>
          <w:ilvl w:val="0"/>
          <w:numId w:val="17"/>
        </w:numPr>
        <w:contextualSpacing/>
        <w:jc w:val="both"/>
        <w:outlineLvl w:val="5"/>
        <w:rPr>
          <w:rFonts w:eastAsia="Arial"/>
        </w:rPr>
      </w:pPr>
      <w:r>
        <w:rPr>
          <w:rFonts w:eastAsia="Arial"/>
        </w:rPr>
        <w:t>Генподрядчик до передачи Исполнительной документации Техзаказчику самостоятельно проверяет ее на полноту и соответствие фактическим выполненным работам, Утвержденной рабочей документации и нормативным документам, а также проверяет Исполнительную документацию Субподрядных организаций.</w:t>
      </w:r>
    </w:p>
    <w:p w14:paraId="63B0416B" w14:textId="77777777" w:rsidR="00E342AC" w:rsidRDefault="00BC376D">
      <w:pPr>
        <w:widowControl w:val="0"/>
        <w:numPr>
          <w:ilvl w:val="0"/>
          <w:numId w:val="17"/>
        </w:numPr>
        <w:contextualSpacing/>
        <w:jc w:val="both"/>
        <w:outlineLvl w:val="5"/>
        <w:rPr>
          <w:rFonts w:eastAsia="Arial"/>
        </w:rPr>
      </w:pPr>
      <w:r>
        <w:rPr>
          <w:rFonts w:eastAsia="Arial"/>
        </w:rPr>
        <w:t>При наличии замечаний по Исполнительной документации Субподрядной организации Генподрядчик возвращает ее на исправление и доработку.</w:t>
      </w:r>
    </w:p>
    <w:p w14:paraId="7BCAA146" w14:textId="77777777" w:rsidR="00E342AC" w:rsidRDefault="00BC376D">
      <w:pPr>
        <w:widowControl w:val="0"/>
        <w:numPr>
          <w:ilvl w:val="0"/>
          <w:numId w:val="17"/>
        </w:numPr>
        <w:contextualSpacing/>
        <w:jc w:val="both"/>
        <w:outlineLvl w:val="5"/>
        <w:rPr>
          <w:rFonts w:eastAsia="Arial"/>
        </w:rPr>
      </w:pPr>
      <w:r>
        <w:rPr>
          <w:rFonts w:eastAsia="Arial"/>
        </w:rPr>
        <w:t>При отсутствии замечаний, представители Генподрядчика (Субподрядчика), осуществляющего строительство и представители Генподрядчика по вопросам строительного контроля подписывают акты освидетельствования.</w:t>
      </w:r>
    </w:p>
    <w:p w14:paraId="279A00DA" w14:textId="77777777" w:rsidR="00E342AC" w:rsidRDefault="00BC376D">
      <w:pPr>
        <w:widowControl w:val="0"/>
        <w:numPr>
          <w:ilvl w:val="0"/>
          <w:numId w:val="17"/>
        </w:numPr>
        <w:contextualSpacing/>
        <w:jc w:val="both"/>
        <w:outlineLvl w:val="5"/>
        <w:rPr>
          <w:rFonts w:eastAsia="Arial"/>
        </w:rPr>
      </w:pPr>
      <w:r>
        <w:rPr>
          <w:rFonts w:eastAsia="Arial"/>
        </w:rPr>
        <w:t>Генподрядчик, при наличии возможности, до отправки Исполнительной документации Техническому заказчику, обеспечивает её подписание представителем лица, осуществляющего подготовку проектной документации (авторским надзором).</w:t>
      </w:r>
    </w:p>
    <w:p w14:paraId="5A1F7FF0" w14:textId="77777777" w:rsidR="00E342AC" w:rsidRDefault="00BC376D">
      <w:pPr>
        <w:widowControl w:val="0"/>
        <w:numPr>
          <w:ilvl w:val="0"/>
          <w:numId w:val="17"/>
        </w:numPr>
        <w:contextualSpacing/>
        <w:jc w:val="both"/>
        <w:outlineLvl w:val="5"/>
        <w:rPr>
          <w:rFonts w:eastAsia="Arial"/>
        </w:rPr>
      </w:pPr>
      <w:r>
        <w:rPr>
          <w:rFonts w:eastAsia="Arial"/>
        </w:rPr>
        <w:t>Генподрядчик подготавливает полный комплект Исполнительной документации по выполненным работам в срок не позднее 2 (двух) рабочих дней с даты приемки соответствующих работ.</w:t>
      </w:r>
    </w:p>
    <w:p w14:paraId="057C04BD" w14:textId="77777777" w:rsidR="00E342AC" w:rsidRDefault="00BC376D">
      <w:pPr>
        <w:widowControl w:val="0"/>
        <w:numPr>
          <w:ilvl w:val="0"/>
          <w:numId w:val="17"/>
        </w:numPr>
        <w:contextualSpacing/>
        <w:jc w:val="both"/>
        <w:outlineLvl w:val="5"/>
        <w:rPr>
          <w:rFonts w:eastAsia="Arial"/>
        </w:rPr>
      </w:pPr>
      <w:r>
        <w:rPr>
          <w:rFonts w:eastAsia="Arial"/>
        </w:rPr>
        <w:t>В случае несоблюдения Генподрядчиком установленных сроков подготовки Исполнительной документации Техзаказчик осуществляет необходимые действия согласно п. 8 раздела 2 настоящего регламента.</w:t>
      </w:r>
    </w:p>
    <w:p w14:paraId="01CE8561" w14:textId="77777777" w:rsidR="00E342AC" w:rsidRDefault="00BC376D">
      <w:pPr>
        <w:widowControl w:val="0"/>
        <w:numPr>
          <w:ilvl w:val="0"/>
          <w:numId w:val="17"/>
        </w:numPr>
        <w:contextualSpacing/>
        <w:jc w:val="both"/>
        <w:outlineLvl w:val="5"/>
        <w:rPr>
          <w:rFonts w:eastAsia="Arial"/>
        </w:rPr>
      </w:pPr>
      <w:r>
        <w:rPr>
          <w:rFonts w:eastAsia="Arial"/>
        </w:rPr>
        <w:t>При передаче комплектов Исполнительной документации Техзаказчику на рассмотрение и подписание, Генподрядчик формирует Сопроводительное уведомление. Вместе с комплектами Исполнительной документации прикладываются копии Чек-листов на принятые работы.</w:t>
      </w:r>
      <w:bookmarkStart w:id="37" w:name="_Toc514856759"/>
    </w:p>
    <w:p w14:paraId="6ADF8EFC" w14:textId="77777777" w:rsidR="00E342AC" w:rsidRDefault="00E342AC">
      <w:pPr>
        <w:widowControl w:val="0"/>
        <w:ind w:left="360"/>
        <w:contextualSpacing/>
        <w:jc w:val="both"/>
        <w:outlineLvl w:val="5"/>
        <w:rPr>
          <w:rFonts w:eastAsia="Arial"/>
        </w:rPr>
      </w:pPr>
    </w:p>
    <w:p w14:paraId="1D7D54F5" w14:textId="77777777" w:rsidR="00E342AC" w:rsidRDefault="00E342AC">
      <w:pPr>
        <w:widowControl w:val="0"/>
        <w:ind w:left="360"/>
        <w:contextualSpacing/>
        <w:jc w:val="both"/>
        <w:outlineLvl w:val="5"/>
        <w:rPr>
          <w:rFonts w:eastAsia="Arial"/>
        </w:rPr>
      </w:pPr>
    </w:p>
    <w:p w14:paraId="6C310BB3" w14:textId="77777777" w:rsidR="00E342AC" w:rsidRDefault="00BC376D">
      <w:pPr>
        <w:widowControl w:val="0"/>
        <w:ind w:left="1069"/>
        <w:contextualSpacing/>
        <w:jc w:val="center"/>
        <w:outlineLvl w:val="5"/>
        <w:rPr>
          <w:rFonts w:eastAsia="Arial"/>
        </w:rPr>
      </w:pPr>
      <w:r>
        <w:rPr>
          <w:rFonts w:eastAsia="Arial"/>
          <w:b/>
        </w:rPr>
        <w:t>5.Рассмотрение и Подписание Исполнительной документации Техзаказчиком и Заказчиком</w:t>
      </w:r>
      <w:bookmarkEnd w:id="37"/>
    </w:p>
    <w:p w14:paraId="309AC3EB" w14:textId="77777777" w:rsidR="00E342AC" w:rsidRDefault="00E342AC">
      <w:pPr>
        <w:widowControl w:val="0"/>
        <w:jc w:val="both"/>
        <w:outlineLvl w:val="5"/>
        <w:rPr>
          <w:rFonts w:eastAsia="Arial"/>
        </w:rPr>
      </w:pPr>
    </w:p>
    <w:p w14:paraId="3C5AEBCF" w14:textId="77777777" w:rsidR="00E342AC" w:rsidRDefault="00BC376D">
      <w:pPr>
        <w:widowControl w:val="0"/>
        <w:jc w:val="both"/>
        <w:outlineLvl w:val="5"/>
        <w:rPr>
          <w:rFonts w:eastAsia="Arial"/>
        </w:rPr>
      </w:pPr>
      <w:r>
        <w:rPr>
          <w:rFonts w:eastAsia="Arial"/>
        </w:rPr>
        <w:tab/>
        <w:t>В случае одновременного предоставления большого числа комплектов Исполнительной документации на проверку, Техзаказчик устанавливает очередность рассмотрения по приоритетности комплектов и направляет эту информацию с официальным письмом Генподрядчику.</w:t>
      </w:r>
    </w:p>
    <w:p w14:paraId="07152B16" w14:textId="77777777" w:rsidR="00E342AC" w:rsidRDefault="00BC376D">
      <w:pPr>
        <w:widowControl w:val="0"/>
        <w:jc w:val="both"/>
        <w:outlineLvl w:val="5"/>
        <w:rPr>
          <w:rFonts w:eastAsia="Arial"/>
        </w:rPr>
      </w:pPr>
      <w:r>
        <w:rPr>
          <w:rFonts w:eastAsia="Arial"/>
        </w:rPr>
        <w:tab/>
        <w:t>Техзаказчик осуществляет проверку исполнительной документации по основным параметрам:</w:t>
      </w:r>
    </w:p>
    <w:p w14:paraId="52229806" w14:textId="77777777" w:rsidR="00E342AC" w:rsidRDefault="00BC376D">
      <w:pPr>
        <w:widowControl w:val="0"/>
        <w:jc w:val="both"/>
        <w:outlineLvl w:val="5"/>
        <w:rPr>
          <w:rFonts w:eastAsia="Arial"/>
        </w:rPr>
      </w:pPr>
      <w:r>
        <w:rPr>
          <w:rFonts w:eastAsia="Arial"/>
        </w:rPr>
        <w:t xml:space="preserve">- соответствие ее состава, полноты содержания и оформления требованиям </w:t>
      </w:r>
      <w:hyperlink r:id="rId43" w:anchor="/document/406064781/entry/0" w:tooltip="https://internet.garant.ru/#/document/406064781/entry/0" w:history="1">
        <w:r>
          <w:rPr>
            <w:rStyle w:val="af8"/>
            <w:rFonts w:eastAsia="Arial"/>
            <w:color w:val="auto"/>
          </w:rPr>
          <w:t>Приказов</w:t>
        </w:r>
      </w:hyperlink>
      <w:r>
        <w:rPr>
          <w:rFonts w:eastAsia="Arial"/>
        </w:rPr>
        <w:t> Министерства строительства и жилищно-коммунального хозяйства РФ от 2 декабря 2022 г. N 1026/</w:t>
      </w:r>
      <w:proofErr w:type="spellStart"/>
      <w:r>
        <w:rPr>
          <w:rFonts w:eastAsia="Arial"/>
        </w:rPr>
        <w:t>пр</w:t>
      </w:r>
      <w:proofErr w:type="spellEnd"/>
      <w:r>
        <w:rPr>
          <w:rFonts w:eastAsia="Arial"/>
        </w:rPr>
        <w:t xml:space="preserve"> и от 16 мая 2023 г. N 344/</w:t>
      </w:r>
      <w:proofErr w:type="spellStart"/>
      <w:r>
        <w:rPr>
          <w:rFonts w:eastAsia="Arial"/>
        </w:rPr>
        <w:t>пр</w:t>
      </w:r>
      <w:proofErr w:type="spellEnd"/>
      <w:r>
        <w:rPr>
          <w:rFonts w:eastAsia="Arial"/>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ГОСТ Р 51872-2019.</w:t>
      </w:r>
    </w:p>
    <w:p w14:paraId="142EFE64" w14:textId="77777777" w:rsidR="00E342AC" w:rsidRDefault="00BC376D">
      <w:pPr>
        <w:widowControl w:val="0"/>
        <w:jc w:val="both"/>
        <w:outlineLvl w:val="5"/>
        <w:rPr>
          <w:rFonts w:eastAsia="Arial"/>
        </w:rPr>
      </w:pPr>
      <w:r>
        <w:rPr>
          <w:rFonts w:eastAsia="Arial"/>
        </w:rPr>
        <w:t>- соответствие согласованной форме исполнительных схем;</w:t>
      </w:r>
    </w:p>
    <w:p w14:paraId="69E1FE7E" w14:textId="77777777" w:rsidR="00E342AC" w:rsidRDefault="00BC376D">
      <w:pPr>
        <w:widowControl w:val="0"/>
        <w:jc w:val="both"/>
        <w:outlineLvl w:val="5"/>
        <w:rPr>
          <w:rFonts w:eastAsia="Arial"/>
        </w:rPr>
      </w:pPr>
      <w:r>
        <w:rPr>
          <w:rFonts w:eastAsia="Arial"/>
        </w:rPr>
        <w:t>- соответствие объемов работ по исполнительной документации объемам, заложенным в Рабочей документации;</w:t>
      </w:r>
    </w:p>
    <w:p w14:paraId="1DED2282" w14:textId="77777777" w:rsidR="00E342AC" w:rsidRDefault="00BC376D">
      <w:pPr>
        <w:widowControl w:val="0"/>
        <w:jc w:val="both"/>
        <w:outlineLvl w:val="5"/>
        <w:rPr>
          <w:rFonts w:eastAsia="Arial"/>
        </w:rPr>
      </w:pPr>
      <w:r>
        <w:rPr>
          <w:rFonts w:eastAsia="Arial"/>
        </w:rPr>
        <w:t>- правильность отображения в документации результатов исполнительной съемки (действительных значений и отклонений);</w:t>
      </w:r>
    </w:p>
    <w:p w14:paraId="2D519CEF" w14:textId="77777777" w:rsidR="00E342AC" w:rsidRDefault="00BC376D">
      <w:pPr>
        <w:widowControl w:val="0"/>
        <w:jc w:val="both"/>
        <w:outlineLvl w:val="5"/>
        <w:rPr>
          <w:rFonts w:eastAsia="Arial"/>
        </w:rPr>
      </w:pPr>
      <w:r>
        <w:rPr>
          <w:rFonts w:eastAsia="Arial"/>
        </w:rPr>
        <w:t>- достоверность входного контроля и результатов испытаний материалов;</w:t>
      </w:r>
    </w:p>
    <w:p w14:paraId="2EFE5025" w14:textId="77777777" w:rsidR="00E342AC" w:rsidRDefault="00BC376D">
      <w:pPr>
        <w:widowControl w:val="0"/>
        <w:jc w:val="both"/>
        <w:outlineLvl w:val="5"/>
        <w:rPr>
          <w:rFonts w:eastAsia="Arial"/>
        </w:rPr>
      </w:pPr>
      <w:r>
        <w:rPr>
          <w:rFonts w:eastAsia="Arial"/>
        </w:rPr>
        <w:t>- наличие согласования по сверхнормативным отклонениям.</w:t>
      </w:r>
    </w:p>
    <w:p w14:paraId="6D5574AE" w14:textId="77777777" w:rsidR="00E342AC" w:rsidRDefault="00BC376D">
      <w:pPr>
        <w:widowControl w:val="0"/>
        <w:jc w:val="both"/>
        <w:outlineLvl w:val="5"/>
        <w:rPr>
          <w:rFonts w:eastAsia="Arial"/>
        </w:rPr>
      </w:pPr>
      <w:r>
        <w:rPr>
          <w:rFonts w:eastAsia="Arial"/>
        </w:rPr>
        <w:t>- наличие подписанного акта – по предыдущим работам</w:t>
      </w:r>
    </w:p>
    <w:p w14:paraId="026A1DDE" w14:textId="77777777" w:rsidR="00E342AC" w:rsidRDefault="00E342AC">
      <w:pPr>
        <w:widowControl w:val="0"/>
        <w:jc w:val="both"/>
        <w:outlineLvl w:val="5"/>
        <w:rPr>
          <w:rFonts w:eastAsia="Arial"/>
        </w:rPr>
      </w:pPr>
    </w:p>
    <w:p w14:paraId="3C087B6E" w14:textId="77777777" w:rsidR="00E342AC" w:rsidRDefault="00BC376D">
      <w:pPr>
        <w:widowControl w:val="0"/>
        <w:jc w:val="both"/>
        <w:outlineLvl w:val="5"/>
        <w:rPr>
          <w:rFonts w:eastAsia="Arial"/>
        </w:rPr>
      </w:pPr>
      <w:r>
        <w:rPr>
          <w:rFonts w:eastAsia="Arial"/>
        </w:rPr>
        <w:tab/>
        <w:t>Соответствие состава, полноты содержания и оформления документации определяется визуально путем просмотра материалов.</w:t>
      </w:r>
    </w:p>
    <w:p w14:paraId="2C740421" w14:textId="77777777" w:rsidR="00E342AC" w:rsidRDefault="00BC376D">
      <w:pPr>
        <w:widowControl w:val="0"/>
        <w:jc w:val="both"/>
        <w:outlineLvl w:val="5"/>
        <w:rPr>
          <w:rFonts w:eastAsia="Arial"/>
        </w:rPr>
      </w:pPr>
      <w:r>
        <w:rPr>
          <w:rFonts w:eastAsia="Arial"/>
        </w:rPr>
        <w:tab/>
        <w:t>Правильность отображения в документации результатов исполнительной съемки проверяется по результатам контрольных измерений (контрольных съемок) и дополнительных вычислений, а также в процессе инспекционного контроля Техническим заказчиком.</w:t>
      </w:r>
    </w:p>
    <w:p w14:paraId="79CF364F" w14:textId="77777777" w:rsidR="00E342AC" w:rsidRDefault="00BC376D">
      <w:pPr>
        <w:widowControl w:val="0"/>
        <w:jc w:val="both"/>
        <w:outlineLvl w:val="5"/>
        <w:rPr>
          <w:rFonts w:eastAsia="Arial"/>
        </w:rPr>
      </w:pPr>
      <w:r>
        <w:rPr>
          <w:rFonts w:eastAsia="Arial"/>
        </w:rPr>
        <w:tab/>
        <w:t>Правильность отображения в документации действительных значений или отклонений геометрических параметров подлежит сплошному контролю.</w:t>
      </w:r>
    </w:p>
    <w:p w14:paraId="1D636A1D" w14:textId="77777777" w:rsidR="00E342AC" w:rsidRDefault="00BC376D">
      <w:pPr>
        <w:widowControl w:val="0"/>
        <w:jc w:val="both"/>
        <w:outlineLvl w:val="5"/>
        <w:rPr>
          <w:rFonts w:eastAsia="Arial"/>
        </w:rPr>
      </w:pPr>
      <w:r>
        <w:rPr>
          <w:rFonts w:eastAsia="Arial"/>
        </w:rPr>
        <w:tab/>
        <w:t>Достоверность результатов испытаний материалов проверяется сравнением с результатами испытаний, выполненных в рамках входного или инспекционного контроля проведенным Техзаказчиком.</w:t>
      </w:r>
    </w:p>
    <w:p w14:paraId="09EAA64B" w14:textId="77777777" w:rsidR="00E342AC" w:rsidRDefault="00BC376D">
      <w:pPr>
        <w:widowControl w:val="0"/>
        <w:jc w:val="both"/>
        <w:outlineLvl w:val="5"/>
        <w:rPr>
          <w:rFonts w:eastAsia="Arial"/>
        </w:rPr>
      </w:pPr>
      <w:r>
        <w:rPr>
          <w:rFonts w:eastAsia="Arial"/>
        </w:rPr>
        <w:tab/>
        <w:t>При наличии замечаний Техзаказчик возвращает комплекты Исполнительной документации на исправление. Генподрядчик в срок не более 2 (двух) рабочих дней осуществляет необходимую доработку и направляет документацию на повторное рассмотрение.</w:t>
      </w:r>
    </w:p>
    <w:p w14:paraId="09FA30DD" w14:textId="77777777" w:rsidR="00E342AC" w:rsidRDefault="00BC376D">
      <w:pPr>
        <w:widowControl w:val="0"/>
        <w:jc w:val="both"/>
        <w:outlineLvl w:val="5"/>
        <w:rPr>
          <w:rFonts w:eastAsia="Arial"/>
        </w:rPr>
      </w:pPr>
      <w:r>
        <w:rPr>
          <w:rFonts w:eastAsia="Arial"/>
        </w:rPr>
        <w:tab/>
        <w:t>При отсутствии замечаний соответствующий акт освидетельствования подписывается, а на исполнительной схеме ставится отметка (штамп) проверяющего представителя Техзаказчика о соответствии Исполнительной схемы действующим нормативам и РД.</w:t>
      </w:r>
    </w:p>
    <w:p w14:paraId="5E3148CD" w14:textId="77777777" w:rsidR="00E342AC" w:rsidRDefault="00BC376D">
      <w:pPr>
        <w:widowControl w:val="0"/>
        <w:jc w:val="both"/>
        <w:outlineLvl w:val="5"/>
        <w:rPr>
          <w:rFonts w:eastAsia="Arial"/>
        </w:rPr>
      </w:pPr>
      <w:r>
        <w:rPr>
          <w:rFonts w:eastAsia="Arial"/>
        </w:rPr>
        <w:tab/>
        <w:t>Ответственным за подписание актов освидетельствования скрытых работ, ответственных конструкций и актов освидетельствования участков сетей инженерно-технического обеспечения является представитель Техзаказчика, назначенный приказом и осуществивший приемку указанных в акте работ.</w:t>
      </w:r>
    </w:p>
    <w:p w14:paraId="23C2DB5B" w14:textId="77777777" w:rsidR="00E342AC" w:rsidRDefault="00BC376D">
      <w:pPr>
        <w:widowControl w:val="0"/>
        <w:jc w:val="both"/>
        <w:outlineLvl w:val="5"/>
        <w:rPr>
          <w:rFonts w:eastAsia="Arial"/>
        </w:rPr>
      </w:pPr>
      <w:r>
        <w:rPr>
          <w:rFonts w:eastAsia="Arial"/>
        </w:rPr>
        <w:tab/>
        <w:t xml:space="preserve"> Акты освидетельствования геодезической разбивочной основы объекта капитального строительства и акты разбивки осей объекта капитального строительства на местности подписываются геодезистами Техзаказчика. </w:t>
      </w:r>
    </w:p>
    <w:p w14:paraId="056607B5" w14:textId="77777777" w:rsidR="00E342AC" w:rsidRDefault="00BC376D">
      <w:pPr>
        <w:widowControl w:val="0"/>
        <w:jc w:val="both"/>
        <w:outlineLvl w:val="5"/>
        <w:rPr>
          <w:rFonts w:eastAsia="Arial"/>
        </w:rPr>
      </w:pPr>
      <w:r>
        <w:rPr>
          <w:rFonts w:eastAsia="Arial"/>
        </w:rPr>
        <w:tab/>
        <w:t>Акт приемки законченного строительством Объекта подписывается Руководителем службы строительного контроля Техзаказчика или его заместителями, назначенными соответствующим приказом.</w:t>
      </w:r>
    </w:p>
    <w:p w14:paraId="36424F78" w14:textId="77777777" w:rsidR="00E342AC" w:rsidRDefault="00BC376D">
      <w:pPr>
        <w:widowControl w:val="0"/>
        <w:jc w:val="both"/>
        <w:outlineLvl w:val="5"/>
        <w:rPr>
          <w:rFonts w:eastAsia="Arial"/>
        </w:rPr>
      </w:pPr>
      <w:r>
        <w:rPr>
          <w:rFonts w:eastAsia="Arial"/>
        </w:rPr>
        <w:tab/>
        <w:t>Техзаказчик обязан рассмотреть соответствующие документы в течение 5 (пяти) рабочих дней от даты приёмки соответствующего сопроводительного уведомления и подписать документы или отказать в подписании, в связи с обнаружением критических замечаний.</w:t>
      </w:r>
    </w:p>
    <w:p w14:paraId="28EF8896" w14:textId="77777777" w:rsidR="00E342AC" w:rsidRDefault="00BC376D">
      <w:pPr>
        <w:widowControl w:val="0"/>
        <w:jc w:val="both"/>
        <w:outlineLvl w:val="5"/>
        <w:rPr>
          <w:rFonts w:eastAsia="Arial"/>
        </w:rPr>
      </w:pPr>
      <w:r>
        <w:rPr>
          <w:rFonts w:eastAsia="Arial"/>
        </w:rPr>
        <w:lastRenderedPageBreak/>
        <w:tab/>
        <w:t>При наличии замечаний Техзаказчик возвращает комплекты Исполнительной документации на исправление. Генподрядчик в срок не более 2 (двух) рабочих дней осуществляет необходимую доработку и направляет документацию на повторное рассмотрение.</w:t>
      </w:r>
    </w:p>
    <w:p w14:paraId="08579BBE" w14:textId="77777777" w:rsidR="00E342AC" w:rsidRDefault="00BC376D">
      <w:pPr>
        <w:widowControl w:val="0"/>
        <w:jc w:val="both"/>
        <w:outlineLvl w:val="5"/>
        <w:rPr>
          <w:rFonts w:eastAsia="Arial"/>
        </w:rPr>
      </w:pPr>
      <w:r>
        <w:rPr>
          <w:rFonts w:eastAsia="Arial"/>
        </w:rPr>
        <w:tab/>
        <w:t>Акты освидетельствования считаются полностью оформленными, если они имеют дату, номер, подписаны Техническим заказчиком, и другими уполномоченными лицами в соответствии с формами актов утверждёнными приказами Министерства строительства и жилищно-коммунального хозяйства РФ от 2 декабря 2022 г. № 1026/</w:t>
      </w:r>
      <w:proofErr w:type="spellStart"/>
      <w:r>
        <w:rPr>
          <w:rFonts w:eastAsia="Arial"/>
        </w:rPr>
        <w:t>пр</w:t>
      </w:r>
      <w:proofErr w:type="spellEnd"/>
      <w:r>
        <w:rPr>
          <w:rFonts w:eastAsia="Arial"/>
        </w:rPr>
        <w:t xml:space="preserve"> и от 16 мая 2023 г. № 344/</w:t>
      </w:r>
      <w:proofErr w:type="spellStart"/>
      <w:r>
        <w:rPr>
          <w:rFonts w:eastAsia="Arial"/>
        </w:rPr>
        <w:t>пр</w:t>
      </w:r>
      <w:proofErr w:type="spellEnd"/>
      <w:r>
        <w:rPr>
          <w:rFonts w:eastAsia="Arial"/>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p>
    <w:p w14:paraId="23FE72CF" w14:textId="77777777" w:rsidR="00E342AC" w:rsidRDefault="00E342AC">
      <w:pPr>
        <w:ind w:left="1134"/>
        <w:jc w:val="both"/>
        <w:outlineLvl w:val="5"/>
        <w:rPr>
          <w:rFonts w:eastAsia="Arial"/>
        </w:rPr>
      </w:pPr>
    </w:p>
    <w:p w14:paraId="73873E2C" w14:textId="77777777" w:rsidR="00E342AC" w:rsidRDefault="00BC376D">
      <w:pPr>
        <w:tabs>
          <w:tab w:val="num" w:pos="567"/>
        </w:tabs>
        <w:ind w:left="567" w:hanging="567"/>
        <w:jc w:val="center"/>
        <w:outlineLvl w:val="1"/>
        <w:rPr>
          <w:rFonts w:eastAsia="Arial"/>
          <w:b/>
          <w:caps/>
        </w:rPr>
      </w:pPr>
      <w:bookmarkStart w:id="38" w:name="_Toc514856760"/>
      <w:r>
        <w:rPr>
          <w:rFonts w:eastAsia="Arial"/>
          <w:b/>
          <w:caps/>
        </w:rPr>
        <w:t>6.Хранение Исполнительной документации</w:t>
      </w:r>
      <w:bookmarkEnd w:id="38"/>
    </w:p>
    <w:p w14:paraId="2669090F" w14:textId="77777777" w:rsidR="00E342AC" w:rsidRDefault="00BC376D">
      <w:pPr>
        <w:tabs>
          <w:tab w:val="num" w:pos="567"/>
        </w:tabs>
        <w:ind w:left="567" w:hanging="567"/>
        <w:jc w:val="center"/>
        <w:outlineLvl w:val="1"/>
        <w:rPr>
          <w:rFonts w:eastAsia="Arial"/>
          <w:b/>
          <w:caps/>
        </w:rPr>
      </w:pPr>
      <w:r>
        <w:rPr>
          <w:rFonts w:eastAsia="Arial"/>
          <w:b/>
          <w:caps/>
        </w:rPr>
        <w:t xml:space="preserve"> </w:t>
      </w:r>
    </w:p>
    <w:p w14:paraId="268D4DA8" w14:textId="77777777" w:rsidR="00E342AC" w:rsidRDefault="00BC376D">
      <w:pPr>
        <w:widowControl w:val="0"/>
        <w:numPr>
          <w:ilvl w:val="0"/>
          <w:numId w:val="18"/>
        </w:numPr>
        <w:contextualSpacing/>
        <w:jc w:val="both"/>
        <w:outlineLvl w:val="5"/>
        <w:rPr>
          <w:rFonts w:eastAsia="Arial"/>
        </w:rPr>
      </w:pPr>
      <w:r>
        <w:rPr>
          <w:rFonts w:eastAsia="Arial"/>
        </w:rPr>
        <w:t>Вся Исполнительная документация в бумажном и электронном виде хранится Генподрядчиком структурировано с обеспечением требований правил безопасности.</w:t>
      </w:r>
    </w:p>
    <w:p w14:paraId="15E8EB45" w14:textId="77777777" w:rsidR="00E342AC" w:rsidRDefault="00BC376D">
      <w:pPr>
        <w:widowControl w:val="0"/>
        <w:numPr>
          <w:ilvl w:val="0"/>
          <w:numId w:val="18"/>
        </w:numPr>
        <w:contextualSpacing/>
        <w:jc w:val="both"/>
        <w:outlineLvl w:val="5"/>
        <w:rPr>
          <w:rFonts w:eastAsia="Arial"/>
        </w:rPr>
      </w:pPr>
      <w:r>
        <w:rPr>
          <w:rFonts w:eastAsia="Arial"/>
        </w:rPr>
        <w:t>После полного оформления один экземпляр исполнительной документации передается на хранение Техзаказчику, при этом Генподрядчик обеспечивает хранение экземпляра Заказчика до окончания строительства.</w:t>
      </w:r>
    </w:p>
    <w:p w14:paraId="23966340" w14:textId="77777777" w:rsidR="00E342AC" w:rsidRDefault="00BC376D">
      <w:pPr>
        <w:widowControl w:val="0"/>
        <w:numPr>
          <w:ilvl w:val="0"/>
          <w:numId w:val="18"/>
        </w:numPr>
        <w:contextualSpacing/>
        <w:jc w:val="both"/>
        <w:outlineLvl w:val="5"/>
        <w:rPr>
          <w:rFonts w:eastAsia="Arial"/>
        </w:rPr>
      </w:pPr>
      <w:r>
        <w:rPr>
          <w:rFonts w:eastAsia="Arial"/>
        </w:rPr>
        <w:t>Генподрядчик обеспечивает хранение копий Исполнительной документации, предназначенных для подачи в Государственные Органы. Во избежание сомнений, на таких копиях должна стоять отметка Техзаказчика о согласовании Исполнительной документации.</w:t>
      </w:r>
    </w:p>
    <w:p w14:paraId="5B6A5608" w14:textId="77777777" w:rsidR="00E342AC" w:rsidRDefault="00BC376D">
      <w:pPr>
        <w:widowControl w:val="0"/>
        <w:numPr>
          <w:ilvl w:val="0"/>
          <w:numId w:val="18"/>
        </w:numPr>
        <w:contextualSpacing/>
        <w:jc w:val="both"/>
        <w:outlineLvl w:val="5"/>
        <w:rPr>
          <w:rFonts w:eastAsia="Arial"/>
        </w:rPr>
      </w:pPr>
      <w:r>
        <w:rPr>
          <w:rFonts w:eastAsia="Arial"/>
        </w:rPr>
        <w:t>После выдачи органом государственного строительного надзора заключения о соответствии построенного, реконструированного объекта капитального строительства требованиям технических регламентов, иных нормативных правовых актов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(далее - заключение о соответствии), исполнительная документация передается Заказчику на постоянное хранение не позднее пяти рабочих дней после выдачи заключения о соответствии.</w:t>
      </w:r>
    </w:p>
    <w:p w14:paraId="19734B33" w14:textId="77777777" w:rsidR="00E342AC" w:rsidRDefault="00BC376D">
      <w:pPr>
        <w:widowControl w:val="0"/>
        <w:numPr>
          <w:ilvl w:val="0"/>
          <w:numId w:val="18"/>
        </w:numPr>
        <w:contextualSpacing/>
        <w:jc w:val="both"/>
        <w:outlineLvl w:val="5"/>
        <w:rPr>
          <w:rFonts w:eastAsia="Arial"/>
        </w:rPr>
      </w:pPr>
      <w:r>
        <w:rPr>
          <w:rFonts w:eastAsia="Arial"/>
        </w:rPr>
        <w:t>Генподрядчик обеспечивает сохранность одного экземпляра Исполнительной документации до окончания своих гарантийных обязательств (по окончании гарантийных обязательств Генподрядчика данный экземпляр передается Заказчику).</w:t>
      </w:r>
    </w:p>
    <w:p w14:paraId="77189248" w14:textId="77777777" w:rsidR="00E342AC" w:rsidRDefault="00BC376D">
      <w:pPr>
        <w:widowControl w:val="0"/>
        <w:numPr>
          <w:ilvl w:val="0"/>
          <w:numId w:val="18"/>
        </w:numPr>
        <w:contextualSpacing/>
        <w:jc w:val="both"/>
        <w:outlineLvl w:val="5"/>
        <w:rPr>
          <w:rFonts w:eastAsia="Arial"/>
        </w:rPr>
      </w:pPr>
      <w:r>
        <w:rPr>
          <w:rFonts w:eastAsia="Arial"/>
        </w:rPr>
        <w:t>Технический заказчик хранит в полном объеме исполнительную документацию, полученную и собранную им в бумажном и электронном формате в течение всего срока действия Договора</w:t>
      </w:r>
      <w:r>
        <w:rPr>
          <w:rFonts w:eastAsia="Arial Unicode MS"/>
          <w:bCs/>
          <w:shd w:val="clear" w:color="auto" w:fill="FFFFFF"/>
        </w:rPr>
        <w:t xml:space="preserve"> генерального подряда на строительство </w:t>
      </w:r>
      <w:bookmarkStart w:id="39" w:name="_Hlk168044256"/>
      <w:r>
        <w:rPr>
          <w:rFonts w:eastAsia="Arial"/>
          <w:sz w:val="28"/>
          <w:szCs w:val="28"/>
        </w:rPr>
        <w:t>«</w:t>
      </w:r>
      <w:r>
        <w:rPr>
          <w:rFonts w:eastAsia="Arial Unicode MS"/>
          <w:bCs/>
          <w:shd w:val="clear" w:color="auto" w:fill="FFFFFF"/>
        </w:rPr>
        <w:t>Гостиничного комплекса вилл и шале сезонного проживания, включая гостиничное обслуживание, общественное питание, бытовое обслуживание, отдых (рекреация), спорт, инженерная и транспортная инфраструктура» на территории муниципального образования городской округ город-курорт Сочи Краснодарского края.</w:t>
      </w:r>
      <w:bookmarkEnd w:id="39"/>
    </w:p>
    <w:p w14:paraId="04B0BB30" w14:textId="77777777" w:rsidR="00E342AC" w:rsidRDefault="00BC376D">
      <w:pPr>
        <w:widowControl w:val="0"/>
        <w:numPr>
          <w:ilvl w:val="0"/>
          <w:numId w:val="18"/>
        </w:numPr>
        <w:contextualSpacing/>
        <w:jc w:val="both"/>
        <w:outlineLvl w:val="5"/>
        <w:rPr>
          <w:rFonts w:eastAsia="Arial"/>
        </w:rPr>
      </w:pPr>
      <w:r>
        <w:rPr>
          <w:rFonts w:eastAsia="Arial"/>
        </w:rPr>
        <w:t>Технический Заказчик обеспечивает безопасное хранение Исполнительной документации и ведет реестры хранимой документации. По окончании срока действия Договора или по требованию Заказчика Технический заказчик, обязан передать всю находящуюся на хранении документацию Заказчику.</w:t>
      </w:r>
    </w:p>
    <w:p w14:paraId="0B09CAA0" w14:textId="77777777" w:rsidR="00E342AC" w:rsidRDefault="00E342AC">
      <w:pPr>
        <w:ind w:left="1134"/>
        <w:jc w:val="both"/>
        <w:outlineLvl w:val="5"/>
        <w:rPr>
          <w:rFonts w:eastAsia="Arial"/>
        </w:rPr>
      </w:pPr>
    </w:p>
    <w:p w14:paraId="11AF19B8" w14:textId="77777777" w:rsidR="00E342AC" w:rsidRDefault="00E342AC">
      <w:pPr>
        <w:ind w:left="1134"/>
        <w:jc w:val="both"/>
        <w:outlineLvl w:val="5"/>
        <w:rPr>
          <w:rFonts w:eastAsia="Arial"/>
        </w:rPr>
      </w:pPr>
    </w:p>
    <w:p w14:paraId="057A6729" w14:textId="77777777" w:rsidR="00E342AC" w:rsidRDefault="00BC376D">
      <w:pPr>
        <w:tabs>
          <w:tab w:val="num" w:pos="567"/>
        </w:tabs>
        <w:ind w:left="567" w:hanging="567"/>
        <w:jc w:val="both"/>
        <w:outlineLvl w:val="1"/>
        <w:rPr>
          <w:rFonts w:eastAsia="Arial"/>
          <w:b/>
          <w:caps/>
        </w:rPr>
      </w:pPr>
      <w:bookmarkStart w:id="40" w:name="_Toc514856761"/>
      <w:r>
        <w:rPr>
          <w:rFonts w:eastAsia="Arial"/>
          <w:b/>
          <w:caps/>
        </w:rPr>
        <w:t>Перечень использованной литературы</w:t>
      </w:r>
      <w:bookmarkEnd w:id="40"/>
    </w:p>
    <w:p w14:paraId="43D45607" w14:textId="77777777" w:rsidR="00E342AC" w:rsidRDefault="00BC376D">
      <w:pPr>
        <w:numPr>
          <w:ilvl w:val="0"/>
          <w:numId w:val="19"/>
        </w:numPr>
        <w:tabs>
          <w:tab w:val="left" w:pos="426"/>
        </w:tabs>
        <w:ind w:left="709" w:right="20" w:hanging="425"/>
        <w:jc w:val="both"/>
      </w:pPr>
      <w:r>
        <w:t>Градостроительный кодекс Российской Федерации.</w:t>
      </w:r>
    </w:p>
    <w:p w14:paraId="43F524FB" w14:textId="77777777" w:rsidR="00E342AC" w:rsidRDefault="00BC376D">
      <w:pPr>
        <w:numPr>
          <w:ilvl w:val="0"/>
          <w:numId w:val="19"/>
        </w:numPr>
        <w:tabs>
          <w:tab w:val="left" w:pos="426"/>
        </w:tabs>
        <w:ind w:left="709" w:right="20" w:hanging="425"/>
        <w:jc w:val="both"/>
      </w:pPr>
      <w:r>
        <w:t>Гражданский кодекс Российской Федерации.</w:t>
      </w:r>
    </w:p>
    <w:p w14:paraId="2E98943D" w14:textId="77777777" w:rsidR="00E342AC" w:rsidRDefault="00BC376D">
      <w:pPr>
        <w:numPr>
          <w:ilvl w:val="0"/>
          <w:numId w:val="19"/>
        </w:numPr>
        <w:tabs>
          <w:tab w:val="left" w:pos="426"/>
        </w:tabs>
        <w:ind w:left="709" w:right="20" w:hanging="425"/>
        <w:jc w:val="both"/>
      </w:pPr>
      <w:r>
        <w:t xml:space="preserve">Договор на оказание услуг </w:t>
      </w:r>
    </w:p>
    <w:p w14:paraId="2E7BC6F2" w14:textId="77777777" w:rsidR="00E342AC" w:rsidRDefault="00BC376D">
      <w:pPr>
        <w:numPr>
          <w:ilvl w:val="0"/>
          <w:numId w:val="19"/>
        </w:numPr>
        <w:tabs>
          <w:tab w:val="left" w:pos="426"/>
        </w:tabs>
        <w:ind w:left="709" w:right="20" w:hanging="425"/>
        <w:jc w:val="both"/>
      </w:pPr>
      <w:r>
        <w:t>Федеральный закон от 30 декабря 2009 г. N 384-ФЭ «Технический регламент о безопасности зданий и сооружений».</w:t>
      </w:r>
    </w:p>
    <w:p w14:paraId="5D8C0323" w14:textId="77777777" w:rsidR="00E342AC" w:rsidRDefault="00BC376D">
      <w:pPr>
        <w:numPr>
          <w:ilvl w:val="0"/>
          <w:numId w:val="19"/>
        </w:numPr>
        <w:tabs>
          <w:tab w:val="left" w:pos="426"/>
        </w:tabs>
        <w:ind w:left="709" w:right="20" w:hanging="425"/>
        <w:jc w:val="both"/>
      </w:pPr>
      <w:r>
        <w:t>Федеральный закон от 26 июня 2008 г. N 102-ФЗ «Об обеспечении единства измерений».</w:t>
      </w:r>
    </w:p>
    <w:p w14:paraId="5F612BA8" w14:textId="77777777" w:rsidR="00E342AC" w:rsidRDefault="00BC376D">
      <w:pPr>
        <w:numPr>
          <w:ilvl w:val="0"/>
          <w:numId w:val="19"/>
        </w:numPr>
        <w:tabs>
          <w:tab w:val="left" w:pos="426"/>
        </w:tabs>
        <w:ind w:left="709" w:right="20" w:hanging="425"/>
        <w:jc w:val="both"/>
      </w:pPr>
      <w:r>
        <w:t>Федеральный закон от 21 июля 1997 г. N 116-ФЗ «О промышленной безопасности опасных производственных объектов».</w:t>
      </w:r>
    </w:p>
    <w:p w14:paraId="2DD4B2FC" w14:textId="77777777" w:rsidR="00E342AC" w:rsidRDefault="00BC376D">
      <w:pPr>
        <w:numPr>
          <w:ilvl w:val="0"/>
          <w:numId w:val="19"/>
        </w:numPr>
        <w:tabs>
          <w:tab w:val="left" w:pos="426"/>
        </w:tabs>
        <w:ind w:left="709" w:right="20" w:hanging="425"/>
        <w:jc w:val="both"/>
      </w:pPr>
      <w:r>
        <w:lastRenderedPageBreak/>
        <w:t>СДОС 04-2009 - «Методика проведения строительного контроля при строительстве, реконструкции, капитальном ремонте объектов капитального строительства».</w:t>
      </w:r>
    </w:p>
    <w:p w14:paraId="53E3370D" w14:textId="77777777" w:rsidR="00E342AC" w:rsidRDefault="00BC376D">
      <w:pPr>
        <w:numPr>
          <w:ilvl w:val="0"/>
          <w:numId w:val="19"/>
        </w:numPr>
        <w:tabs>
          <w:tab w:val="left" w:pos="426"/>
        </w:tabs>
        <w:ind w:left="709" w:right="20" w:hanging="425"/>
        <w:jc w:val="both"/>
      </w:pPr>
      <w:r>
        <w:t>Федеральный закон Российской Федерации от 27 декабря 2002 года № 184-ФЗ «О техническом регулировании».</w:t>
      </w:r>
    </w:p>
    <w:p w14:paraId="4EC3CED4" w14:textId="77777777" w:rsidR="00E342AC" w:rsidRDefault="00BC376D">
      <w:pPr>
        <w:numPr>
          <w:ilvl w:val="0"/>
          <w:numId w:val="19"/>
        </w:numPr>
        <w:tabs>
          <w:tab w:val="left" w:pos="426"/>
        </w:tabs>
        <w:ind w:left="709" w:right="20" w:hanging="425"/>
        <w:jc w:val="both"/>
      </w:pPr>
      <w:r>
        <w:t>Федеральный закон Российской Федерации от 26 декабря 2008года №294-ФЗ «О защите прав юридических лиц и индивидуальных предпринимателей при проведении государственного контроля (надзора) и муниципального контроля».</w:t>
      </w:r>
    </w:p>
    <w:p w14:paraId="48E28471" w14:textId="77777777" w:rsidR="00E342AC" w:rsidRDefault="00BC376D">
      <w:pPr>
        <w:numPr>
          <w:ilvl w:val="0"/>
          <w:numId w:val="19"/>
        </w:numPr>
        <w:tabs>
          <w:tab w:val="left" w:pos="426"/>
        </w:tabs>
        <w:ind w:left="709" w:right="20" w:hanging="425"/>
        <w:jc w:val="both"/>
      </w:pPr>
      <w:r>
        <w:t>Постановление Правительства РФ от 21 июня 2010 года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14:paraId="34FFAC55" w14:textId="77777777" w:rsidR="00E342AC" w:rsidRDefault="00BC376D">
      <w:pPr>
        <w:numPr>
          <w:ilvl w:val="0"/>
          <w:numId w:val="19"/>
        </w:numPr>
        <w:tabs>
          <w:tab w:val="left" w:pos="426"/>
        </w:tabs>
        <w:ind w:left="709" w:right="20" w:hanging="425"/>
        <w:jc w:val="both"/>
      </w:pPr>
      <w:r>
        <w:t>Постановление Правительства Российской Федерации от 1 февраля 2006 г. N 54 «Положение об осуществлении строительного надзора в Российской Федерации».</w:t>
      </w:r>
    </w:p>
    <w:p w14:paraId="4F830515" w14:textId="77777777" w:rsidR="00E342AC" w:rsidRDefault="00BC376D">
      <w:pPr>
        <w:numPr>
          <w:ilvl w:val="0"/>
          <w:numId w:val="19"/>
        </w:numPr>
        <w:tabs>
          <w:tab w:val="left" w:pos="426"/>
        </w:tabs>
        <w:ind w:left="709" w:right="20" w:hanging="425"/>
        <w:jc w:val="both"/>
      </w:pPr>
      <w:r>
        <w:t>«Положение об осуществлении Государственного строительного надзора» (утверждено постановлением правительства Российской Федерации от 1.02.2006 г. № 54).</w:t>
      </w:r>
    </w:p>
    <w:p w14:paraId="7066C60D" w14:textId="77777777" w:rsidR="00E342AC" w:rsidRDefault="00BC376D">
      <w:pPr>
        <w:numPr>
          <w:ilvl w:val="0"/>
          <w:numId w:val="19"/>
        </w:numPr>
        <w:tabs>
          <w:tab w:val="left" w:pos="426"/>
        </w:tabs>
        <w:ind w:left="709" w:right="20" w:hanging="425"/>
        <w:jc w:val="both"/>
      </w:pPr>
      <w:r>
        <w:t>СП 48.13330.2011 «Организация строительства».</w:t>
      </w:r>
    </w:p>
    <w:p w14:paraId="31C8CF3E" w14:textId="77777777" w:rsidR="00E342AC" w:rsidRDefault="00BC376D">
      <w:pPr>
        <w:numPr>
          <w:ilvl w:val="0"/>
          <w:numId w:val="19"/>
        </w:numPr>
        <w:tabs>
          <w:tab w:val="left" w:pos="426"/>
        </w:tabs>
        <w:ind w:left="709" w:right="20" w:hanging="425"/>
        <w:jc w:val="both"/>
      </w:pPr>
      <w:r>
        <w:t>МДС 12-9.2001 «Положение о заказчике при строительстве объектов для государственных нужд на территории Российской Федерации».</w:t>
      </w:r>
    </w:p>
    <w:p w14:paraId="7FC3545D" w14:textId="77777777" w:rsidR="00E342AC" w:rsidRDefault="00BC376D">
      <w:pPr>
        <w:numPr>
          <w:ilvl w:val="0"/>
          <w:numId w:val="19"/>
        </w:numPr>
        <w:tabs>
          <w:tab w:val="left" w:pos="426"/>
        </w:tabs>
        <w:ind w:left="709" w:right="20" w:hanging="425"/>
        <w:jc w:val="both"/>
      </w:pPr>
      <w:hyperlink r:id="rId44" w:anchor="/document/406064781/entry/0" w:tooltip="https://internet.garant.ru/#/document/406064781/entry/0" w:history="1">
        <w:r>
          <w:rPr>
            <w:rStyle w:val="af8"/>
            <w:rFonts w:eastAsia="Arial"/>
            <w:color w:val="auto"/>
          </w:rPr>
          <w:t>Приказ</w:t>
        </w:r>
      </w:hyperlink>
      <w:r>
        <w:rPr>
          <w:rFonts w:eastAsia="Arial"/>
        </w:rPr>
        <w:t> Министерства строительства и жилищно-коммунального хозяйства РФ от 2 декабря 2022 г. N 1026/</w:t>
      </w:r>
      <w:proofErr w:type="spellStart"/>
      <w:r>
        <w:rPr>
          <w:rFonts w:eastAsia="Arial"/>
        </w:rPr>
        <w:t>пр</w:t>
      </w:r>
      <w:proofErr w:type="spellEnd"/>
      <w:r>
        <w:rPr>
          <w:rFonts w:eastAsia="Arial"/>
        </w:rPr>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p>
    <w:p w14:paraId="038861A2" w14:textId="77777777" w:rsidR="00E342AC" w:rsidRDefault="00BC376D">
      <w:pPr>
        <w:numPr>
          <w:ilvl w:val="0"/>
          <w:numId w:val="19"/>
        </w:numPr>
        <w:tabs>
          <w:tab w:val="left" w:pos="426"/>
        </w:tabs>
        <w:ind w:left="709" w:right="20" w:hanging="425"/>
        <w:jc w:val="both"/>
      </w:pPr>
      <w:hyperlink r:id="rId45" w:anchor="/document/406969808/entry/0" w:tooltip="https://internet.garant.ru/#/document/406969808/entry/0" w:history="1">
        <w:r>
          <w:rPr>
            <w:rStyle w:val="af8"/>
            <w:rFonts w:eastAsia="Arial"/>
            <w:color w:val="auto"/>
          </w:rPr>
          <w:t>Приказ</w:t>
        </w:r>
      </w:hyperlink>
      <w:r>
        <w:rPr>
          <w:rFonts w:eastAsia="Arial"/>
        </w:rPr>
        <w:t> Министерства строительства и жилищно-коммунального хозяйства РФ от 16 мая 2023 г. N 344/</w:t>
      </w:r>
      <w:proofErr w:type="spellStart"/>
      <w:r>
        <w:rPr>
          <w:rFonts w:eastAsia="Arial"/>
        </w:rPr>
        <w:t>пр</w:t>
      </w:r>
      <w:proofErr w:type="spellEnd"/>
      <w:r>
        <w:rPr>
          <w:rFonts w:eastAsia="Arial"/>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p>
    <w:p w14:paraId="2216426B" w14:textId="77777777" w:rsidR="00E342AC" w:rsidRDefault="00BC376D">
      <w:pPr>
        <w:numPr>
          <w:ilvl w:val="0"/>
          <w:numId w:val="19"/>
        </w:numPr>
        <w:tabs>
          <w:tab w:val="left" w:pos="426"/>
        </w:tabs>
        <w:ind w:left="709" w:right="20" w:hanging="425"/>
        <w:jc w:val="both"/>
      </w:pPr>
      <w:r>
        <w:rPr>
          <w:shd w:val="clear" w:color="auto" w:fill="FFFFFF"/>
        </w:rPr>
        <w:t>ГОСТ Р 51872-2019</w:t>
      </w:r>
      <w:r>
        <w:t xml:space="preserve"> «Документация исполнительная геодезическая. Правила выполнения».</w:t>
      </w:r>
    </w:p>
    <w:p w14:paraId="4AFED00C" w14:textId="77777777" w:rsidR="00E342AC" w:rsidRDefault="00E342AC">
      <w:pPr>
        <w:tabs>
          <w:tab w:val="left" w:pos="426"/>
        </w:tabs>
        <w:ind w:left="709" w:right="20"/>
        <w:jc w:val="both"/>
      </w:pPr>
    </w:p>
    <w:p w14:paraId="2C8039A6" w14:textId="77777777" w:rsidR="00E342AC" w:rsidRDefault="00BC376D">
      <w:pPr>
        <w:tabs>
          <w:tab w:val="num" w:pos="567"/>
        </w:tabs>
        <w:ind w:left="567" w:hanging="567"/>
        <w:jc w:val="both"/>
        <w:outlineLvl w:val="1"/>
        <w:rPr>
          <w:rFonts w:eastAsia="Arial"/>
          <w:b/>
          <w:caps/>
        </w:rPr>
      </w:pPr>
      <w:bookmarkStart w:id="41" w:name="_Toc514856762"/>
      <w:r>
        <w:rPr>
          <w:rFonts w:eastAsia="Arial"/>
          <w:b/>
          <w:caps/>
        </w:rPr>
        <w:t>Приложения</w:t>
      </w:r>
      <w:bookmarkEnd w:id="41"/>
    </w:p>
    <w:p w14:paraId="4E304E40" w14:textId="77777777" w:rsidR="00E342AC" w:rsidRDefault="00BC376D">
      <w:pPr>
        <w:ind w:left="992"/>
        <w:jc w:val="both"/>
        <w:outlineLvl w:val="3"/>
        <w:rPr>
          <w:rFonts w:eastAsia="Arial"/>
        </w:rPr>
      </w:pPr>
      <w:bookmarkStart w:id="42" w:name="_Toc514856763"/>
      <w:r>
        <w:rPr>
          <w:rFonts w:eastAsia="Arial"/>
        </w:rPr>
        <w:t xml:space="preserve">Приложение №1. </w:t>
      </w:r>
      <w:bookmarkStart w:id="43" w:name="OLE_LINK1"/>
      <w:bookmarkStart w:id="44" w:name="OLE_LINK2"/>
      <w:bookmarkEnd w:id="42"/>
      <w:r>
        <w:rPr>
          <w:rFonts w:eastAsia="Arial"/>
        </w:rPr>
        <w:t>Чек-лист</w:t>
      </w:r>
      <w:bookmarkEnd w:id="43"/>
      <w:bookmarkEnd w:id="44"/>
    </w:p>
    <w:p w14:paraId="2E36C8E4" w14:textId="77777777" w:rsidR="00E342AC" w:rsidRDefault="00E342AC">
      <w:pPr>
        <w:jc w:val="both"/>
        <w:rPr>
          <w:b/>
          <w:caps/>
        </w:rPr>
      </w:pPr>
    </w:p>
    <w:p w14:paraId="06C58BED" w14:textId="77777777" w:rsidR="00E342AC" w:rsidRDefault="00BC376D">
      <w:pPr>
        <w:keepNext/>
        <w:jc w:val="both"/>
        <w:outlineLvl w:val="0"/>
        <w:rPr>
          <w:b/>
        </w:rPr>
      </w:pPr>
      <w:r>
        <w:rPr>
          <w:b/>
        </w:rPr>
        <w:t>ПОДПИСИ СТОРОН</w:t>
      </w:r>
    </w:p>
    <w:p w14:paraId="6395C64E" w14:textId="77777777" w:rsidR="00E342AC" w:rsidRDefault="00BC376D">
      <w:pPr>
        <w:jc w:val="both"/>
      </w:pPr>
      <w:r>
        <w:tab/>
      </w:r>
      <w:r>
        <w:tab/>
      </w:r>
      <w:r>
        <w:tab/>
      </w:r>
      <w:r>
        <w:tab/>
      </w:r>
    </w:p>
    <w:tbl>
      <w:tblPr>
        <w:tblW w:w="10044" w:type="dxa"/>
        <w:tblInd w:w="108" w:type="dxa"/>
        <w:tblLayout w:type="fixed"/>
        <w:tblLook w:val="0000" w:firstRow="0" w:lastRow="0" w:firstColumn="0" w:lastColumn="0" w:noHBand="0" w:noVBand="0"/>
      </w:tblPr>
      <w:tblGrid>
        <w:gridCol w:w="3348"/>
        <w:gridCol w:w="3348"/>
        <w:gridCol w:w="3348"/>
      </w:tblGrid>
      <w:tr w:rsidR="00E342AC" w14:paraId="295C4FCB" w14:textId="77777777">
        <w:trPr>
          <w:trHeight w:val="1868"/>
        </w:trPr>
        <w:tc>
          <w:tcPr>
            <w:tcW w:w="3348" w:type="dxa"/>
          </w:tcPr>
          <w:p w14:paraId="03E59BEB" w14:textId="77777777" w:rsidR="00E342AC" w:rsidRDefault="00BC376D">
            <w:pPr>
              <w:rPr>
                <w:b/>
                <w:color w:val="000000" w:themeColor="text1"/>
              </w:rPr>
            </w:pPr>
            <w:r>
              <w:rPr>
                <w:b/>
                <w:color w:val="000000" w:themeColor="text1"/>
                <w:lang w:eastAsia="en-US"/>
              </w:rPr>
              <w:t>Заказчик:</w:t>
            </w:r>
            <w:r>
              <w:rPr>
                <w:b/>
                <w:color w:val="000000" w:themeColor="text1"/>
              </w:rPr>
              <w:t xml:space="preserve"> </w:t>
            </w:r>
          </w:p>
          <w:p w14:paraId="1A9B4A55" w14:textId="77777777" w:rsidR="00E342AC" w:rsidRDefault="00BC376D">
            <w:pPr>
              <w:pStyle w:val="17"/>
              <w:tabs>
                <w:tab w:val="right" w:pos="10467"/>
              </w:tabs>
              <w:spacing w:after="0" w:line="240" w:lineRule="auto"/>
              <w:ind w:left="0"/>
              <w:jc w:val="both"/>
              <w:rPr>
                <w:rFonts w:ascii="Times New Roman" w:hAnsi="Times New Roman"/>
                <w:b/>
                <w:color w:val="000000" w:themeColor="text1"/>
                <w:sz w:val="24"/>
                <w:szCs w:val="24"/>
              </w:rPr>
            </w:pPr>
            <w:r>
              <w:rPr>
                <w:rFonts w:ascii="Times New Roman" w:hAnsi="Times New Roman"/>
                <w:b/>
                <w:color w:val="000000" w:themeColor="text1"/>
                <w:sz w:val="24"/>
                <w:szCs w:val="24"/>
              </w:rPr>
              <w:t>ООО «СЗ «</w:t>
            </w:r>
            <w:r>
              <w:rPr>
                <w:rFonts w:ascii="Times New Roman" w:eastAsia="Times New Roman" w:hAnsi="Times New Roman"/>
                <w:b/>
                <w:sz w:val="24"/>
                <w:szCs w:val="24"/>
              </w:rPr>
              <w:t>КП Шале</w:t>
            </w:r>
            <w:r>
              <w:rPr>
                <w:rFonts w:ascii="Times New Roman" w:hAnsi="Times New Roman"/>
                <w:b/>
                <w:color w:val="000000" w:themeColor="text1"/>
                <w:sz w:val="24"/>
                <w:szCs w:val="24"/>
              </w:rPr>
              <w:t>»</w:t>
            </w:r>
          </w:p>
          <w:p w14:paraId="527F6F0D" w14:textId="77777777" w:rsidR="00E342AC" w:rsidRDefault="00BC376D">
            <w:pPr>
              <w:pStyle w:val="afff0"/>
              <w:jc w:val="both"/>
              <w:rPr>
                <w:b w:val="0"/>
                <w:bCs/>
                <w:color w:val="000000" w:themeColor="text1"/>
                <w:sz w:val="24"/>
              </w:rPr>
            </w:pPr>
            <w:r>
              <w:rPr>
                <w:b w:val="0"/>
                <w:bCs/>
                <w:color w:val="000000" w:themeColor="text1"/>
                <w:sz w:val="24"/>
              </w:rPr>
              <w:t>Генеральный директор</w:t>
            </w:r>
          </w:p>
          <w:p w14:paraId="7DD42D32" w14:textId="77777777" w:rsidR="00E342AC" w:rsidRDefault="00E342AC">
            <w:pPr>
              <w:pStyle w:val="afff0"/>
              <w:jc w:val="both"/>
              <w:rPr>
                <w:color w:val="000000" w:themeColor="text1"/>
                <w:sz w:val="24"/>
              </w:rPr>
            </w:pPr>
          </w:p>
          <w:p w14:paraId="4FD6D172" w14:textId="77777777" w:rsidR="00E342AC" w:rsidRDefault="00E342AC">
            <w:pPr>
              <w:pStyle w:val="aff0"/>
            </w:pPr>
          </w:p>
          <w:p w14:paraId="7F2DED09" w14:textId="77777777" w:rsidR="00E342AC" w:rsidRDefault="00BC376D">
            <w:pPr>
              <w:pStyle w:val="aff0"/>
            </w:pPr>
            <w:r>
              <w:t>___________/</w:t>
            </w:r>
            <w:r>
              <w:rPr>
                <w:bCs w:val="0"/>
              </w:rPr>
              <w:t xml:space="preserve"> И.В. Горбачев</w:t>
            </w:r>
            <w:r>
              <w:t>/</w:t>
            </w:r>
          </w:p>
          <w:p w14:paraId="1FEB5E52" w14:textId="77777777" w:rsidR="00E342AC" w:rsidRDefault="00BC376D">
            <w:pPr>
              <w:pStyle w:val="aff0"/>
            </w:pPr>
            <w:r>
              <w:t>М.П.</w:t>
            </w:r>
          </w:p>
        </w:tc>
        <w:tc>
          <w:tcPr>
            <w:tcW w:w="3348" w:type="dxa"/>
          </w:tcPr>
          <w:p w14:paraId="238E2092" w14:textId="77777777" w:rsidR="00E342AC" w:rsidRDefault="00BC376D">
            <w:pPr>
              <w:pStyle w:val="af2"/>
              <w:ind w:left="-149" w:firstLine="183"/>
              <w:rPr>
                <w:b/>
                <w:bCs/>
              </w:rPr>
            </w:pPr>
            <w:r>
              <w:rPr>
                <w:b/>
                <w:bCs/>
              </w:rPr>
              <w:t>Генподрядчик:</w:t>
            </w:r>
          </w:p>
          <w:p w14:paraId="1E843E08" w14:textId="77777777" w:rsidR="00E342AC" w:rsidRDefault="00BC376D">
            <w:pPr>
              <w:rPr>
                <w:rFonts w:eastAsia="Arial Unicode MS"/>
                <w:b/>
                <w:caps/>
                <w:u w:val="single"/>
              </w:rPr>
            </w:pPr>
            <w:r>
              <w:rPr>
                <w:rFonts w:eastAsia="Arial Unicode MS"/>
                <w:b/>
                <w:caps/>
              </w:rPr>
              <w:t>ООО «А-Девелопмент»</w:t>
            </w:r>
          </w:p>
          <w:p w14:paraId="524C8D33" w14:textId="77777777" w:rsidR="00E342AC" w:rsidRDefault="00BC376D">
            <w:pPr>
              <w:jc w:val="both"/>
              <w:rPr>
                <w:bCs/>
                <w:color w:val="000000"/>
              </w:rPr>
            </w:pPr>
            <w:r>
              <w:rPr>
                <w:bCs/>
                <w:color w:val="000000" w:themeColor="text1"/>
              </w:rPr>
              <w:t>Генеральный директор</w:t>
            </w:r>
          </w:p>
          <w:p w14:paraId="5DD1C4A1" w14:textId="77777777" w:rsidR="00E342AC" w:rsidRDefault="00E342AC">
            <w:pPr>
              <w:jc w:val="both"/>
              <w:rPr>
                <w:bCs/>
                <w:color w:val="000000" w:themeColor="text1"/>
              </w:rPr>
            </w:pPr>
          </w:p>
          <w:p w14:paraId="53712BEE" w14:textId="77777777" w:rsidR="00E342AC" w:rsidRDefault="00E342AC">
            <w:pPr>
              <w:jc w:val="both"/>
              <w:rPr>
                <w:bCs/>
                <w:color w:val="000000"/>
              </w:rPr>
            </w:pPr>
          </w:p>
          <w:p w14:paraId="37AF2254" w14:textId="77777777" w:rsidR="00E342AC" w:rsidRDefault="00BC376D">
            <w:pPr>
              <w:jc w:val="both"/>
              <w:rPr>
                <w:bCs/>
                <w:color w:val="000000"/>
              </w:rPr>
            </w:pPr>
            <w:r>
              <w:rPr>
                <w:bCs/>
                <w:color w:val="000000" w:themeColor="text1"/>
              </w:rPr>
              <w:t xml:space="preserve">___________/Т. В. Савенкова/ </w:t>
            </w:r>
          </w:p>
          <w:p w14:paraId="6690C981" w14:textId="024EE774" w:rsidR="00E342AC" w:rsidRDefault="00BC376D">
            <w:pPr>
              <w:pStyle w:val="af2"/>
            </w:pPr>
            <w:r>
              <w:t>М.П.</w:t>
            </w:r>
          </w:p>
        </w:tc>
        <w:tc>
          <w:tcPr>
            <w:tcW w:w="3348" w:type="dxa"/>
          </w:tcPr>
          <w:p w14:paraId="5B8F48D5" w14:textId="77777777" w:rsidR="00E342AC" w:rsidRDefault="00BC376D">
            <w:pPr>
              <w:pStyle w:val="af2"/>
              <w:ind w:left="-149" w:firstLine="183"/>
              <w:rPr>
                <w:b/>
                <w:bCs/>
              </w:rPr>
            </w:pPr>
            <w:r>
              <w:rPr>
                <w:b/>
                <w:bCs/>
              </w:rPr>
              <w:t xml:space="preserve">Техзаказчик: </w:t>
            </w:r>
          </w:p>
          <w:p w14:paraId="22E9ED98" w14:textId="77777777" w:rsidR="00E342AC" w:rsidRDefault="00BC376D">
            <w:pPr>
              <w:pStyle w:val="af2"/>
              <w:ind w:left="-149" w:firstLine="183"/>
              <w:rPr>
                <w:b/>
                <w:bCs/>
              </w:rPr>
            </w:pPr>
            <w:r>
              <w:rPr>
                <w:b/>
                <w:bCs/>
              </w:rPr>
              <w:t>ООО ПСК «Основа Сочи»</w:t>
            </w:r>
          </w:p>
          <w:p w14:paraId="034CAE5F" w14:textId="77777777" w:rsidR="00E342AC" w:rsidRDefault="00BC376D">
            <w:pPr>
              <w:pStyle w:val="af2"/>
              <w:ind w:left="-149" w:firstLine="183"/>
              <w:rPr>
                <w:bCs/>
              </w:rPr>
            </w:pPr>
            <w:r>
              <w:rPr>
                <w:bCs/>
              </w:rPr>
              <w:t xml:space="preserve">Исполнительный директор </w:t>
            </w:r>
          </w:p>
          <w:p w14:paraId="2FCA374C" w14:textId="77777777" w:rsidR="00E342AC" w:rsidRDefault="00E342AC">
            <w:pPr>
              <w:pStyle w:val="af2"/>
              <w:ind w:left="-149" w:firstLine="183"/>
              <w:rPr>
                <w:bCs/>
              </w:rPr>
            </w:pPr>
          </w:p>
          <w:p w14:paraId="7BB82EB5" w14:textId="77777777" w:rsidR="00E342AC" w:rsidRDefault="00E342AC">
            <w:pPr>
              <w:pStyle w:val="af2"/>
              <w:rPr>
                <w:bCs/>
              </w:rPr>
            </w:pPr>
          </w:p>
          <w:p w14:paraId="63E4CD43" w14:textId="77777777" w:rsidR="00E342AC" w:rsidRDefault="00BC376D">
            <w:pPr>
              <w:pStyle w:val="af2"/>
              <w:ind w:left="-149" w:firstLine="183"/>
              <w:rPr>
                <w:bCs/>
              </w:rPr>
            </w:pPr>
            <w:r>
              <w:rPr>
                <w:bCs/>
              </w:rPr>
              <w:t xml:space="preserve">_________/ Н.Д. </w:t>
            </w:r>
            <w:proofErr w:type="spellStart"/>
            <w:r>
              <w:rPr>
                <w:bCs/>
              </w:rPr>
              <w:t>Пшеницькая</w:t>
            </w:r>
            <w:proofErr w:type="spellEnd"/>
            <w:r>
              <w:rPr>
                <w:bCs/>
              </w:rPr>
              <w:t xml:space="preserve"> / </w:t>
            </w:r>
          </w:p>
          <w:p w14:paraId="5BA378C0" w14:textId="77777777" w:rsidR="00E342AC" w:rsidRDefault="00BC376D">
            <w:pPr>
              <w:pStyle w:val="af2"/>
              <w:ind w:left="-149" w:firstLine="183"/>
              <w:rPr>
                <w:b/>
                <w:bCs/>
              </w:rPr>
            </w:pPr>
            <w:r>
              <w:rPr>
                <w:bCs/>
              </w:rPr>
              <w:t>М.П</w:t>
            </w:r>
            <w:r>
              <w:rPr>
                <w:b/>
                <w:bCs/>
              </w:rPr>
              <w:t>.</w:t>
            </w:r>
          </w:p>
        </w:tc>
      </w:tr>
    </w:tbl>
    <w:p w14:paraId="556DE3C1" w14:textId="77777777" w:rsidR="00E342AC" w:rsidRDefault="00E342AC">
      <w:pPr>
        <w:widowControl w:val="0"/>
        <w:jc w:val="right"/>
        <w:rPr>
          <w:b/>
          <w:sz w:val="20"/>
          <w:lang w:eastAsia="ar-SA"/>
        </w:rPr>
      </w:pPr>
    </w:p>
    <w:p w14:paraId="73C7481D" w14:textId="77777777" w:rsidR="00E342AC" w:rsidRDefault="00E342AC">
      <w:pPr>
        <w:widowControl w:val="0"/>
        <w:jc w:val="right"/>
        <w:rPr>
          <w:b/>
          <w:sz w:val="20"/>
          <w:lang w:eastAsia="ar-SA"/>
        </w:rPr>
      </w:pPr>
    </w:p>
    <w:p w14:paraId="3F267B0B" w14:textId="77777777" w:rsidR="00E342AC" w:rsidRDefault="00E342AC">
      <w:pPr>
        <w:widowControl w:val="0"/>
        <w:jc w:val="right"/>
        <w:rPr>
          <w:b/>
          <w:sz w:val="20"/>
          <w:lang w:eastAsia="ar-SA"/>
        </w:rPr>
      </w:pPr>
    </w:p>
    <w:p w14:paraId="424B2E3C" w14:textId="77777777" w:rsidR="00E342AC" w:rsidRDefault="00E342AC">
      <w:pPr>
        <w:widowControl w:val="0"/>
        <w:jc w:val="right"/>
        <w:rPr>
          <w:b/>
          <w:sz w:val="20"/>
          <w:lang w:eastAsia="ar-SA"/>
        </w:rPr>
      </w:pPr>
    </w:p>
    <w:p w14:paraId="59399A73" w14:textId="77777777" w:rsidR="00E342AC" w:rsidRDefault="00E342AC">
      <w:pPr>
        <w:widowControl w:val="0"/>
        <w:jc w:val="right"/>
        <w:rPr>
          <w:b/>
          <w:sz w:val="20"/>
          <w:lang w:eastAsia="ar-SA"/>
        </w:rPr>
      </w:pPr>
    </w:p>
    <w:p w14:paraId="11E701C6" w14:textId="77777777" w:rsidR="00E342AC" w:rsidRDefault="00BC376D">
      <w:pPr>
        <w:rPr>
          <w:b/>
          <w:sz w:val="20"/>
          <w:lang w:eastAsia="ar-SA"/>
        </w:rPr>
      </w:pPr>
      <w:r>
        <w:rPr>
          <w:b/>
          <w:sz w:val="20"/>
          <w:lang w:eastAsia="ar-SA"/>
        </w:rPr>
        <w:br w:type="page" w:clear="all"/>
      </w:r>
    </w:p>
    <w:p w14:paraId="663BD428" w14:textId="77777777" w:rsidR="00E342AC" w:rsidRDefault="00BC376D">
      <w:pPr>
        <w:widowControl w:val="0"/>
        <w:jc w:val="right"/>
        <w:rPr>
          <w:b/>
          <w:lang w:eastAsia="ar-SA"/>
        </w:rPr>
      </w:pPr>
      <w:r>
        <w:rPr>
          <w:b/>
          <w:lang w:eastAsia="ar-SA"/>
        </w:rPr>
        <w:lastRenderedPageBreak/>
        <w:t xml:space="preserve">Приложение №1 </w:t>
      </w:r>
    </w:p>
    <w:p w14:paraId="2046EA76" w14:textId="77777777" w:rsidR="00E342AC" w:rsidRDefault="00BC376D">
      <w:pPr>
        <w:tabs>
          <w:tab w:val="left" w:pos="7371"/>
          <w:tab w:val="left" w:pos="13467"/>
        </w:tabs>
        <w:jc w:val="right"/>
        <w:rPr>
          <w:b/>
          <w:lang w:eastAsia="ar-SA"/>
        </w:rPr>
      </w:pPr>
      <w:r>
        <w:rPr>
          <w:b/>
          <w:lang w:eastAsia="ar-SA"/>
        </w:rPr>
        <w:t>к Регламенту рассмотрения и приёмки исполнительной документации</w:t>
      </w:r>
    </w:p>
    <w:p w14:paraId="5B9D61DE" w14:textId="77777777" w:rsidR="00E342AC" w:rsidRDefault="00E342AC">
      <w:pPr>
        <w:tabs>
          <w:tab w:val="left" w:pos="7371"/>
          <w:tab w:val="left" w:pos="13467"/>
        </w:tabs>
        <w:jc w:val="right"/>
        <w:rPr>
          <w:b/>
          <w:sz w:val="36"/>
          <w:lang w:eastAsia="en-US"/>
        </w:rPr>
      </w:pPr>
    </w:p>
    <w:p w14:paraId="3FC079E9" w14:textId="77777777" w:rsidR="00E342AC" w:rsidRDefault="00BC376D">
      <w:pPr>
        <w:tabs>
          <w:tab w:val="left" w:pos="7371"/>
          <w:tab w:val="left" w:pos="13467"/>
        </w:tabs>
        <w:spacing w:before="120" w:after="120"/>
        <w:jc w:val="center"/>
        <w:rPr>
          <w:bCs/>
          <w:sz w:val="22"/>
        </w:rPr>
      </w:pPr>
      <w:r>
        <w:rPr>
          <w:b/>
          <w:sz w:val="28"/>
        </w:rPr>
        <w:t>Чек-лист</w:t>
      </w:r>
    </w:p>
    <w:p w14:paraId="5611A793" w14:textId="77777777" w:rsidR="00E342AC" w:rsidRDefault="00BC376D">
      <w:pPr>
        <w:tabs>
          <w:tab w:val="left" w:pos="6521"/>
        </w:tabs>
        <w:jc w:val="center"/>
        <w:rPr>
          <w:b/>
          <w:color w:val="000000"/>
        </w:rPr>
      </w:pPr>
      <w:r>
        <w:rPr>
          <w:b/>
          <w:sz w:val="28"/>
        </w:rPr>
        <w:t>проводимой инспекции</w:t>
      </w:r>
    </w:p>
    <w:p w14:paraId="7E569AA0" w14:textId="77777777" w:rsidR="00E342AC" w:rsidRDefault="00E342AC">
      <w:pPr>
        <w:tabs>
          <w:tab w:val="left" w:pos="7230"/>
        </w:tabs>
        <w:spacing w:before="120" w:after="120"/>
        <w:rPr>
          <w:b/>
        </w:rPr>
      </w:pPr>
    </w:p>
    <w:p w14:paraId="5B76DF5D" w14:textId="77777777" w:rsidR="00E342AC" w:rsidRDefault="00BC376D">
      <w:pPr>
        <w:spacing w:before="120" w:after="120"/>
        <w:rPr>
          <w:b/>
        </w:rPr>
      </w:pPr>
      <w:r>
        <w:rPr>
          <w:b/>
        </w:rPr>
        <w:t>Дата: ________________________                                                                                                                                           №: ________________________</w:t>
      </w:r>
    </w:p>
    <w:p w14:paraId="7A63DAB5" w14:textId="77777777" w:rsidR="00E342AC" w:rsidRDefault="00BC376D">
      <w:r>
        <w:rPr>
          <w:b/>
        </w:rPr>
        <w:t xml:space="preserve">Погодные условия: </w:t>
      </w:r>
      <w:r>
        <w:t>________________________</w:t>
      </w:r>
    </w:p>
    <w:p w14:paraId="63CA4F7B" w14:textId="77777777" w:rsidR="00E342AC" w:rsidRDefault="00BC376D">
      <w:pPr>
        <w:spacing w:line="240" w:lineRule="atLeast"/>
        <w:rPr>
          <w:vertAlign w:val="superscript"/>
        </w:rPr>
      </w:pPr>
      <w:r>
        <w:rPr>
          <w:vertAlign w:val="superscript"/>
        </w:rPr>
        <w:t xml:space="preserve">                                                                    (температура, осадки)</w:t>
      </w:r>
    </w:p>
    <w:p w14:paraId="63581A17" w14:textId="77777777" w:rsidR="00E342AC" w:rsidRDefault="00BC376D">
      <w:pPr>
        <w:spacing w:line="360" w:lineRule="auto"/>
      </w:pPr>
      <w:r>
        <w:rPr>
          <w:b/>
        </w:rPr>
        <w:t xml:space="preserve">Конструктивный элемент: </w:t>
      </w:r>
      <w:r>
        <w:t>________________________________________________________________________________</w:t>
      </w:r>
    </w:p>
    <w:p w14:paraId="45EDE096" w14:textId="77777777" w:rsidR="00E342AC" w:rsidRDefault="00BC376D">
      <w:pPr>
        <w:spacing w:line="360" w:lineRule="auto"/>
      </w:pPr>
      <w:r>
        <w:rPr>
          <w:b/>
        </w:rPr>
        <w:t xml:space="preserve">Вид выполняемых работ: </w:t>
      </w:r>
      <w:r>
        <w:t>________________________________________________________________________________</w:t>
      </w:r>
    </w:p>
    <w:p w14:paraId="51CDBA79" w14:textId="77777777" w:rsidR="00E342AC" w:rsidRDefault="00BC376D">
      <w:pPr>
        <w:spacing w:line="360" w:lineRule="auto"/>
      </w:pPr>
      <w:r>
        <w:rPr>
          <w:b/>
        </w:rPr>
        <w:t xml:space="preserve">Шифр Рабочей документации: </w:t>
      </w:r>
      <w:r>
        <w:t>________________________________________________________________________________</w:t>
      </w:r>
    </w:p>
    <w:tbl>
      <w:tblPr>
        <w:tblStyle w:val="38"/>
        <w:tblW w:w="9783" w:type="dxa"/>
        <w:jc w:val="center"/>
        <w:tblLayout w:type="fixed"/>
        <w:tblLook w:val="04A0" w:firstRow="1" w:lastRow="0" w:firstColumn="1" w:lastColumn="0" w:noHBand="0" w:noVBand="1"/>
      </w:tblPr>
      <w:tblGrid>
        <w:gridCol w:w="704"/>
        <w:gridCol w:w="2552"/>
        <w:gridCol w:w="1169"/>
        <w:gridCol w:w="1382"/>
        <w:gridCol w:w="1169"/>
        <w:gridCol w:w="1171"/>
        <w:gridCol w:w="1636"/>
      </w:tblGrid>
      <w:tr w:rsidR="00E342AC" w14:paraId="1D01DB50" w14:textId="77777777">
        <w:trPr>
          <w:trHeight w:val="789"/>
          <w:jc w:val="center"/>
        </w:trPr>
        <w:tc>
          <w:tcPr>
            <w:tcW w:w="704" w:type="dxa"/>
            <w:vMerge w:val="restart"/>
            <w:tcBorders>
              <w:top w:val="single" w:sz="4" w:space="0" w:color="000000"/>
              <w:left w:val="single" w:sz="4" w:space="0" w:color="000000"/>
              <w:bottom w:val="single" w:sz="4" w:space="0" w:color="000000"/>
              <w:right w:val="single" w:sz="4" w:space="0" w:color="000000"/>
            </w:tcBorders>
            <w:vAlign w:val="center"/>
          </w:tcPr>
          <w:p w14:paraId="5C77A7F2" w14:textId="77777777" w:rsidR="00E342AC" w:rsidRDefault="00BC376D">
            <w:pPr>
              <w:jc w:val="center"/>
              <w:rPr>
                <w:sz w:val="20"/>
              </w:rPr>
            </w:pPr>
            <w:r>
              <w:rPr>
                <w:sz w:val="20"/>
              </w:rPr>
              <w:t>№ п/п</w:t>
            </w:r>
          </w:p>
        </w:tc>
        <w:tc>
          <w:tcPr>
            <w:tcW w:w="2552" w:type="dxa"/>
            <w:tcBorders>
              <w:top w:val="single" w:sz="4" w:space="0" w:color="000000"/>
              <w:left w:val="single" w:sz="4" w:space="0" w:color="000000"/>
              <w:bottom w:val="single" w:sz="4" w:space="0" w:color="000000"/>
              <w:right w:val="single" w:sz="4" w:space="0" w:color="000000"/>
            </w:tcBorders>
            <w:vAlign w:val="center"/>
          </w:tcPr>
          <w:p w14:paraId="7572CFA5" w14:textId="77777777" w:rsidR="00E342AC" w:rsidRDefault="00BC376D">
            <w:pPr>
              <w:jc w:val="center"/>
              <w:rPr>
                <w:sz w:val="20"/>
              </w:rPr>
            </w:pPr>
            <w:r>
              <w:rPr>
                <w:sz w:val="20"/>
              </w:rPr>
              <w:t xml:space="preserve">Представитель Генподрядчика (субподрядчика), осуществляющего строительство, </w:t>
            </w:r>
            <w:r>
              <w:rPr>
                <w:sz w:val="20"/>
                <w:u w:val="single"/>
              </w:rPr>
              <w:t xml:space="preserve">выполнившего </w:t>
            </w:r>
            <w:proofErr w:type="gramStart"/>
            <w:r>
              <w:rPr>
                <w:sz w:val="20"/>
                <w:u w:val="single"/>
              </w:rPr>
              <w:t>работы</w:t>
            </w:r>
            <w:proofErr w:type="gramEnd"/>
            <w:r>
              <w:rPr>
                <w:sz w:val="20"/>
                <w:u w:val="single"/>
              </w:rPr>
              <w:t xml:space="preserve"> подлежащие освидетельствованию:</w:t>
            </w:r>
          </w:p>
          <w:p w14:paraId="5094D9E3" w14:textId="77777777" w:rsidR="00E342AC" w:rsidRDefault="00E342AC">
            <w:pPr>
              <w:jc w:val="center"/>
              <w:rPr>
                <w:vertAlign w:val="superscript"/>
              </w:rPr>
            </w:pPr>
          </w:p>
          <w:p w14:paraId="7977B77F" w14:textId="77777777" w:rsidR="00E342AC" w:rsidRDefault="00BC376D">
            <w:pPr>
              <w:jc w:val="center"/>
              <w:rPr>
                <w:vertAlign w:val="superscript"/>
              </w:rPr>
            </w:pPr>
            <w:r>
              <w:rPr>
                <w:vertAlign w:val="superscript"/>
              </w:rPr>
              <w:t>______________________________________________</w:t>
            </w:r>
          </w:p>
          <w:p w14:paraId="00C781C5" w14:textId="77777777" w:rsidR="00E342AC" w:rsidRDefault="00BC376D">
            <w:pPr>
              <w:spacing w:after="255"/>
              <w:contextualSpacing/>
              <w:jc w:val="center"/>
              <w:rPr>
                <w:sz w:val="20"/>
                <w:lang w:val="en-US"/>
              </w:rPr>
            </w:pPr>
            <w:r>
              <w:rPr>
                <w:color w:val="595959"/>
                <w:sz w:val="20"/>
                <w:vertAlign w:val="superscript"/>
                <w:lang w:val="en-US"/>
              </w:rPr>
              <w:t>(</w:t>
            </w:r>
            <w:r>
              <w:rPr>
                <w:color w:val="595959"/>
                <w:sz w:val="20"/>
                <w:vertAlign w:val="superscript"/>
              </w:rPr>
              <w:t>Ф.И.О., должность</w:t>
            </w:r>
            <w:r>
              <w:rPr>
                <w:color w:val="595959"/>
                <w:sz w:val="20"/>
                <w:vertAlign w:val="superscript"/>
                <w:lang w:val="en-US"/>
              </w:rPr>
              <w:t>)</w:t>
            </w:r>
          </w:p>
        </w:tc>
        <w:tc>
          <w:tcPr>
            <w:tcW w:w="2551" w:type="dxa"/>
            <w:gridSpan w:val="2"/>
            <w:tcBorders>
              <w:top w:val="single" w:sz="4" w:space="0" w:color="000000"/>
              <w:left w:val="single" w:sz="4" w:space="0" w:color="000000"/>
              <w:bottom w:val="single" w:sz="4" w:space="0" w:color="000000"/>
              <w:right w:val="single" w:sz="4" w:space="0" w:color="000000"/>
            </w:tcBorders>
            <w:vAlign w:val="center"/>
          </w:tcPr>
          <w:p w14:paraId="00CA1526" w14:textId="77777777" w:rsidR="00E342AC" w:rsidRDefault="00BC376D">
            <w:pPr>
              <w:jc w:val="center"/>
              <w:rPr>
                <w:sz w:val="20"/>
              </w:rPr>
            </w:pPr>
            <w:r>
              <w:rPr>
                <w:sz w:val="20"/>
              </w:rPr>
              <w:t xml:space="preserve">Представитель Подрядчика, осуществляющего строительство, </w:t>
            </w:r>
            <w:r>
              <w:rPr>
                <w:sz w:val="20"/>
                <w:u w:val="single"/>
              </w:rPr>
              <w:t>по вопросам строительного контроля:</w:t>
            </w:r>
          </w:p>
          <w:p w14:paraId="6399F738" w14:textId="77777777" w:rsidR="00E342AC" w:rsidRDefault="00E342AC">
            <w:pPr>
              <w:jc w:val="center"/>
              <w:rPr>
                <w:vertAlign w:val="superscript"/>
              </w:rPr>
            </w:pPr>
          </w:p>
          <w:p w14:paraId="24AE0F53" w14:textId="77777777" w:rsidR="00E342AC" w:rsidRDefault="00BC376D">
            <w:pPr>
              <w:jc w:val="center"/>
              <w:rPr>
                <w:vertAlign w:val="superscript"/>
              </w:rPr>
            </w:pPr>
            <w:r>
              <w:rPr>
                <w:vertAlign w:val="superscript"/>
              </w:rPr>
              <w:t>___________________________________________</w:t>
            </w:r>
          </w:p>
          <w:p w14:paraId="448EA491" w14:textId="77777777" w:rsidR="00E342AC" w:rsidRDefault="00BC376D">
            <w:pPr>
              <w:jc w:val="center"/>
              <w:rPr>
                <w:sz w:val="20"/>
              </w:rPr>
            </w:pPr>
            <w:r>
              <w:rPr>
                <w:color w:val="595959"/>
                <w:sz w:val="20"/>
                <w:vertAlign w:val="superscript"/>
                <w:lang w:val="en-US"/>
              </w:rPr>
              <w:t>(</w:t>
            </w:r>
            <w:r>
              <w:rPr>
                <w:color w:val="595959"/>
                <w:sz w:val="20"/>
                <w:vertAlign w:val="superscript"/>
              </w:rPr>
              <w:t>Ф.И.О., должность</w:t>
            </w:r>
            <w:r>
              <w:rPr>
                <w:color w:val="595959"/>
                <w:sz w:val="20"/>
                <w:vertAlign w:val="superscript"/>
                <w:lang w:val="en-US"/>
              </w:rPr>
              <w:t>)</w:t>
            </w:r>
          </w:p>
        </w:tc>
        <w:tc>
          <w:tcPr>
            <w:tcW w:w="2340" w:type="dxa"/>
            <w:gridSpan w:val="2"/>
            <w:tcBorders>
              <w:top w:val="single" w:sz="4" w:space="0" w:color="000000"/>
              <w:left w:val="single" w:sz="4" w:space="0" w:color="000000"/>
              <w:bottom w:val="single" w:sz="4" w:space="0" w:color="000000"/>
              <w:right w:val="single" w:sz="4" w:space="0" w:color="000000"/>
            </w:tcBorders>
            <w:vAlign w:val="center"/>
          </w:tcPr>
          <w:p w14:paraId="2F4C181B" w14:textId="77777777" w:rsidR="00E342AC" w:rsidRDefault="00BC376D">
            <w:pPr>
              <w:jc w:val="center"/>
              <w:rPr>
                <w:sz w:val="20"/>
                <w:u w:val="single"/>
              </w:rPr>
            </w:pPr>
            <w:r>
              <w:rPr>
                <w:sz w:val="20"/>
              </w:rPr>
              <w:t>Представитель Технического заказчика,</w:t>
            </w:r>
            <w:r>
              <w:rPr>
                <w:sz w:val="20"/>
                <w:u w:val="single"/>
              </w:rPr>
              <w:t xml:space="preserve"> осуществляющего строительный контроль:</w:t>
            </w:r>
          </w:p>
          <w:p w14:paraId="15459DF3" w14:textId="77777777" w:rsidR="00E342AC" w:rsidRDefault="00E342AC">
            <w:pPr>
              <w:jc w:val="center"/>
              <w:rPr>
                <w:vertAlign w:val="superscript"/>
              </w:rPr>
            </w:pPr>
          </w:p>
          <w:p w14:paraId="2AC93A76" w14:textId="77777777" w:rsidR="00E342AC" w:rsidRDefault="00E342AC">
            <w:pPr>
              <w:jc w:val="center"/>
              <w:rPr>
                <w:vertAlign w:val="superscript"/>
              </w:rPr>
            </w:pPr>
          </w:p>
          <w:p w14:paraId="04D489C7" w14:textId="77777777" w:rsidR="00E342AC" w:rsidRDefault="00BC376D">
            <w:pPr>
              <w:jc w:val="center"/>
              <w:rPr>
                <w:vertAlign w:val="superscript"/>
              </w:rPr>
            </w:pPr>
            <w:r>
              <w:rPr>
                <w:vertAlign w:val="superscript"/>
              </w:rPr>
              <w:t>___________________________________________</w:t>
            </w:r>
          </w:p>
          <w:p w14:paraId="68B640A7" w14:textId="77777777" w:rsidR="00E342AC" w:rsidRDefault="00BC376D">
            <w:pPr>
              <w:jc w:val="center"/>
              <w:rPr>
                <w:sz w:val="20"/>
                <w:u w:val="single"/>
              </w:rPr>
            </w:pPr>
            <w:r>
              <w:rPr>
                <w:color w:val="595959"/>
                <w:sz w:val="20"/>
                <w:vertAlign w:val="superscript"/>
                <w:lang w:val="en-US"/>
              </w:rPr>
              <w:t>(</w:t>
            </w:r>
            <w:r>
              <w:rPr>
                <w:color w:val="595959"/>
                <w:sz w:val="20"/>
                <w:vertAlign w:val="superscript"/>
              </w:rPr>
              <w:t>Ф.И.О., должность</w:t>
            </w:r>
            <w:r>
              <w:rPr>
                <w:color w:val="595959"/>
                <w:sz w:val="20"/>
                <w:vertAlign w:val="superscript"/>
                <w:lang w:val="en-US"/>
              </w:rPr>
              <w:t>)</w:t>
            </w:r>
          </w:p>
        </w:tc>
        <w:tc>
          <w:tcPr>
            <w:tcW w:w="1636" w:type="dxa"/>
            <w:vMerge w:val="restart"/>
            <w:tcBorders>
              <w:top w:val="single" w:sz="4" w:space="0" w:color="000000"/>
              <w:left w:val="single" w:sz="4" w:space="0" w:color="000000"/>
              <w:bottom w:val="single" w:sz="4" w:space="0" w:color="000000"/>
              <w:right w:val="single" w:sz="4" w:space="0" w:color="000000"/>
            </w:tcBorders>
            <w:vAlign w:val="center"/>
          </w:tcPr>
          <w:p w14:paraId="32DB2AB3" w14:textId="77777777" w:rsidR="00E342AC" w:rsidRDefault="00BC376D">
            <w:pPr>
              <w:jc w:val="center"/>
              <w:rPr>
                <w:sz w:val="20"/>
              </w:rPr>
            </w:pPr>
            <w:r>
              <w:rPr>
                <w:sz w:val="20"/>
              </w:rPr>
              <w:t>Примечание</w:t>
            </w:r>
          </w:p>
        </w:tc>
      </w:tr>
      <w:tr w:rsidR="00E342AC" w14:paraId="528B6EB3" w14:textId="77777777">
        <w:trPr>
          <w:trHeight w:val="169"/>
          <w:jc w:val="center"/>
        </w:trPr>
        <w:tc>
          <w:tcPr>
            <w:tcW w:w="704" w:type="dxa"/>
            <w:vMerge/>
            <w:tcBorders>
              <w:top w:val="single" w:sz="4" w:space="0" w:color="000000"/>
              <w:left w:val="single" w:sz="4" w:space="0" w:color="000000"/>
              <w:bottom w:val="single" w:sz="4" w:space="0" w:color="000000"/>
              <w:right w:val="single" w:sz="4" w:space="0" w:color="000000"/>
            </w:tcBorders>
            <w:vAlign w:val="center"/>
          </w:tcPr>
          <w:p w14:paraId="6B474E12" w14:textId="77777777" w:rsidR="00E342AC" w:rsidRDefault="00E342AC">
            <w:pPr>
              <w:rPr>
                <w:rFonts w:eastAsiaTheme="minorEastAsia"/>
                <w:sz w:val="20"/>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298B09B8" w14:textId="77777777" w:rsidR="00E342AC" w:rsidRDefault="00BC376D">
            <w:pPr>
              <w:jc w:val="center"/>
              <w:rPr>
                <w:sz w:val="20"/>
              </w:rPr>
            </w:pPr>
            <w:r>
              <w:rPr>
                <w:sz w:val="20"/>
              </w:rPr>
              <w:t>Предъявляемые работы выполнены</w:t>
            </w:r>
          </w:p>
        </w:tc>
        <w:tc>
          <w:tcPr>
            <w:tcW w:w="1169" w:type="dxa"/>
            <w:tcBorders>
              <w:top w:val="single" w:sz="4" w:space="0" w:color="000000"/>
              <w:left w:val="single" w:sz="4" w:space="0" w:color="000000"/>
              <w:bottom w:val="single" w:sz="4" w:space="0" w:color="000000"/>
              <w:right w:val="single" w:sz="4" w:space="0" w:color="000000"/>
            </w:tcBorders>
            <w:vAlign w:val="center"/>
          </w:tcPr>
          <w:p w14:paraId="56009103" w14:textId="77777777" w:rsidR="00E342AC" w:rsidRDefault="00BC376D">
            <w:pPr>
              <w:jc w:val="center"/>
              <w:rPr>
                <w:sz w:val="20"/>
              </w:rPr>
            </w:pPr>
            <w:r>
              <w:rPr>
                <w:sz w:val="20"/>
              </w:rPr>
              <w:t>Принято</w:t>
            </w:r>
          </w:p>
        </w:tc>
        <w:tc>
          <w:tcPr>
            <w:tcW w:w="1382" w:type="dxa"/>
            <w:tcBorders>
              <w:top w:val="single" w:sz="4" w:space="0" w:color="000000"/>
              <w:left w:val="single" w:sz="4" w:space="0" w:color="000000"/>
              <w:bottom w:val="single" w:sz="4" w:space="0" w:color="000000"/>
              <w:right w:val="single" w:sz="4" w:space="0" w:color="000000"/>
            </w:tcBorders>
            <w:vAlign w:val="center"/>
          </w:tcPr>
          <w:p w14:paraId="6EC810A1" w14:textId="77777777" w:rsidR="00E342AC" w:rsidRDefault="00BC376D">
            <w:pPr>
              <w:jc w:val="center"/>
              <w:rPr>
                <w:sz w:val="20"/>
              </w:rPr>
            </w:pPr>
            <w:r>
              <w:rPr>
                <w:sz w:val="20"/>
              </w:rPr>
              <w:t>Отклонено</w:t>
            </w:r>
          </w:p>
        </w:tc>
        <w:tc>
          <w:tcPr>
            <w:tcW w:w="1169" w:type="dxa"/>
            <w:tcBorders>
              <w:top w:val="single" w:sz="4" w:space="0" w:color="000000"/>
              <w:left w:val="single" w:sz="4" w:space="0" w:color="000000"/>
              <w:bottom w:val="single" w:sz="4" w:space="0" w:color="000000"/>
              <w:right w:val="single" w:sz="4" w:space="0" w:color="000000"/>
            </w:tcBorders>
            <w:vAlign w:val="center"/>
          </w:tcPr>
          <w:p w14:paraId="0C32E9F3" w14:textId="77777777" w:rsidR="00E342AC" w:rsidRDefault="00BC376D">
            <w:pPr>
              <w:jc w:val="center"/>
              <w:rPr>
                <w:sz w:val="20"/>
              </w:rPr>
            </w:pPr>
            <w:r>
              <w:rPr>
                <w:sz w:val="20"/>
              </w:rPr>
              <w:t>Принято</w:t>
            </w:r>
          </w:p>
        </w:tc>
        <w:tc>
          <w:tcPr>
            <w:tcW w:w="1171" w:type="dxa"/>
            <w:tcBorders>
              <w:top w:val="single" w:sz="4" w:space="0" w:color="000000"/>
              <w:left w:val="single" w:sz="4" w:space="0" w:color="000000"/>
              <w:bottom w:val="single" w:sz="4" w:space="0" w:color="000000"/>
              <w:right w:val="single" w:sz="4" w:space="0" w:color="000000"/>
            </w:tcBorders>
            <w:vAlign w:val="center"/>
          </w:tcPr>
          <w:p w14:paraId="1845D3B1" w14:textId="77777777" w:rsidR="00E342AC" w:rsidRDefault="00BC376D">
            <w:pPr>
              <w:jc w:val="center"/>
              <w:rPr>
                <w:sz w:val="20"/>
              </w:rPr>
            </w:pPr>
            <w:r>
              <w:rPr>
                <w:sz w:val="20"/>
              </w:rPr>
              <w:t>Отклонено</w:t>
            </w:r>
          </w:p>
        </w:tc>
        <w:tc>
          <w:tcPr>
            <w:tcW w:w="1636" w:type="dxa"/>
            <w:vMerge/>
            <w:tcBorders>
              <w:top w:val="single" w:sz="4" w:space="0" w:color="000000"/>
              <w:left w:val="single" w:sz="4" w:space="0" w:color="000000"/>
              <w:bottom w:val="single" w:sz="4" w:space="0" w:color="000000"/>
              <w:right w:val="single" w:sz="4" w:space="0" w:color="000000"/>
            </w:tcBorders>
            <w:vAlign w:val="center"/>
          </w:tcPr>
          <w:p w14:paraId="49D6DA8F" w14:textId="77777777" w:rsidR="00E342AC" w:rsidRDefault="00E342AC">
            <w:pPr>
              <w:rPr>
                <w:rFonts w:eastAsiaTheme="minorEastAsia"/>
                <w:sz w:val="20"/>
              </w:rPr>
            </w:pPr>
          </w:p>
        </w:tc>
      </w:tr>
      <w:tr w:rsidR="00E342AC" w14:paraId="3E0CD241" w14:textId="77777777">
        <w:trPr>
          <w:trHeight w:hRule="exact" w:val="287"/>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A229F32" w14:textId="77777777" w:rsidR="00E342AC" w:rsidRDefault="00BC376D">
            <w:pPr>
              <w:jc w:val="center"/>
              <w:rPr>
                <w:sz w:val="20"/>
              </w:rPr>
            </w:pPr>
            <w:r>
              <w:rPr>
                <w:sz w:val="20"/>
              </w:rPr>
              <w:t>1</w:t>
            </w:r>
          </w:p>
        </w:tc>
        <w:tc>
          <w:tcPr>
            <w:tcW w:w="2552" w:type="dxa"/>
            <w:tcBorders>
              <w:top w:val="single" w:sz="4" w:space="0" w:color="000000"/>
              <w:left w:val="single" w:sz="4" w:space="0" w:color="000000"/>
              <w:bottom w:val="single" w:sz="4" w:space="0" w:color="000000"/>
              <w:right w:val="single" w:sz="4" w:space="0" w:color="000000"/>
            </w:tcBorders>
            <w:vAlign w:val="bottom"/>
          </w:tcPr>
          <w:p w14:paraId="2D4216A9" w14:textId="77777777" w:rsidR="00E342AC" w:rsidRDefault="00BC376D">
            <w:pPr>
              <w:spacing w:after="255" w:line="0" w:lineRule="atLeast"/>
              <w:contextualSpacing/>
              <w:jc w:val="right"/>
              <w:outlineLvl w:val="0"/>
              <w:rPr>
                <w:sz w:val="20"/>
                <w:lang w:val="en-US"/>
              </w:rPr>
            </w:pPr>
            <w:r>
              <w:rPr>
                <w:color w:val="595959"/>
                <w:vertAlign w:val="superscript"/>
                <w:lang w:val="en-US"/>
              </w:rPr>
              <w:t>(</w:t>
            </w:r>
            <w:r>
              <w:rPr>
                <w:color w:val="595959"/>
                <w:vertAlign w:val="superscript"/>
              </w:rPr>
              <w:t>подпись</w:t>
            </w:r>
            <w:r>
              <w:rPr>
                <w:color w:val="595959"/>
                <w:vertAlign w:val="superscript"/>
                <w:lang w:val="en-US"/>
              </w:rPr>
              <w:t>)</w:t>
            </w:r>
          </w:p>
        </w:tc>
        <w:tc>
          <w:tcPr>
            <w:tcW w:w="1169" w:type="dxa"/>
            <w:tcBorders>
              <w:top w:val="single" w:sz="4" w:space="0" w:color="000000"/>
              <w:left w:val="single" w:sz="4" w:space="0" w:color="000000"/>
              <w:bottom w:val="single" w:sz="4" w:space="0" w:color="000000"/>
              <w:right w:val="single" w:sz="4" w:space="0" w:color="000000"/>
            </w:tcBorders>
            <w:vAlign w:val="bottom"/>
          </w:tcPr>
          <w:p w14:paraId="5B6C0E89" w14:textId="77777777" w:rsidR="00E342AC" w:rsidRDefault="00BC376D">
            <w:pPr>
              <w:jc w:val="right"/>
              <w:outlineLvl w:val="0"/>
            </w:pPr>
            <w:r>
              <w:rPr>
                <w:color w:val="595959"/>
                <w:vertAlign w:val="superscript"/>
                <w:lang w:val="en-US"/>
              </w:rPr>
              <w:t>(</w:t>
            </w:r>
            <w:r>
              <w:rPr>
                <w:color w:val="595959"/>
                <w:vertAlign w:val="superscript"/>
              </w:rPr>
              <w:t>подпись</w:t>
            </w:r>
            <w:r>
              <w:rPr>
                <w:color w:val="595959"/>
                <w:vertAlign w:val="superscript"/>
                <w:lang w:val="en-US"/>
              </w:rPr>
              <w:t>)</w:t>
            </w:r>
          </w:p>
        </w:tc>
        <w:tc>
          <w:tcPr>
            <w:tcW w:w="1382" w:type="dxa"/>
            <w:tcBorders>
              <w:top w:val="single" w:sz="4" w:space="0" w:color="000000"/>
              <w:left w:val="single" w:sz="4" w:space="0" w:color="000000"/>
              <w:bottom w:val="single" w:sz="4" w:space="0" w:color="000000"/>
              <w:right w:val="single" w:sz="4" w:space="0" w:color="000000"/>
            </w:tcBorders>
            <w:vAlign w:val="bottom"/>
          </w:tcPr>
          <w:p w14:paraId="5B768000" w14:textId="77777777" w:rsidR="00E342AC" w:rsidRDefault="00BC376D">
            <w:pPr>
              <w:jc w:val="right"/>
              <w:outlineLvl w:val="0"/>
            </w:pPr>
            <w:r>
              <w:rPr>
                <w:color w:val="595959"/>
                <w:vertAlign w:val="superscript"/>
                <w:lang w:val="en-US"/>
              </w:rPr>
              <w:t>(</w:t>
            </w:r>
            <w:r>
              <w:rPr>
                <w:color w:val="595959"/>
                <w:vertAlign w:val="superscript"/>
              </w:rPr>
              <w:t>подпись</w:t>
            </w:r>
            <w:r>
              <w:rPr>
                <w:color w:val="595959"/>
                <w:vertAlign w:val="superscript"/>
                <w:lang w:val="en-US"/>
              </w:rPr>
              <w:t>)</w:t>
            </w:r>
          </w:p>
        </w:tc>
        <w:tc>
          <w:tcPr>
            <w:tcW w:w="1169" w:type="dxa"/>
            <w:tcBorders>
              <w:top w:val="single" w:sz="4" w:space="0" w:color="000000"/>
              <w:left w:val="single" w:sz="4" w:space="0" w:color="000000"/>
              <w:bottom w:val="single" w:sz="4" w:space="0" w:color="000000"/>
              <w:right w:val="single" w:sz="4" w:space="0" w:color="000000"/>
            </w:tcBorders>
            <w:vAlign w:val="bottom"/>
          </w:tcPr>
          <w:p w14:paraId="6C195EDB" w14:textId="77777777" w:rsidR="00E342AC" w:rsidRDefault="00BC376D">
            <w:pPr>
              <w:jc w:val="right"/>
              <w:outlineLvl w:val="0"/>
            </w:pPr>
            <w:r>
              <w:rPr>
                <w:color w:val="595959"/>
                <w:vertAlign w:val="superscript"/>
                <w:lang w:val="en-US"/>
              </w:rPr>
              <w:t>(</w:t>
            </w:r>
            <w:r>
              <w:rPr>
                <w:color w:val="595959"/>
                <w:vertAlign w:val="superscript"/>
              </w:rPr>
              <w:t>подпись</w:t>
            </w:r>
            <w:r>
              <w:rPr>
                <w:color w:val="595959"/>
                <w:vertAlign w:val="superscript"/>
                <w:lang w:val="en-US"/>
              </w:rPr>
              <w:t>)</w:t>
            </w:r>
          </w:p>
        </w:tc>
        <w:tc>
          <w:tcPr>
            <w:tcW w:w="1171" w:type="dxa"/>
            <w:tcBorders>
              <w:top w:val="single" w:sz="4" w:space="0" w:color="000000"/>
              <w:left w:val="single" w:sz="4" w:space="0" w:color="000000"/>
              <w:bottom w:val="single" w:sz="4" w:space="0" w:color="000000"/>
              <w:right w:val="single" w:sz="4" w:space="0" w:color="000000"/>
            </w:tcBorders>
            <w:vAlign w:val="bottom"/>
          </w:tcPr>
          <w:p w14:paraId="2458F61D" w14:textId="77777777" w:rsidR="00E342AC" w:rsidRDefault="00BC376D">
            <w:pPr>
              <w:jc w:val="right"/>
              <w:outlineLvl w:val="0"/>
            </w:pPr>
            <w:r>
              <w:rPr>
                <w:color w:val="595959"/>
                <w:vertAlign w:val="superscript"/>
                <w:lang w:val="en-US"/>
              </w:rPr>
              <w:t>(</w:t>
            </w:r>
            <w:r>
              <w:rPr>
                <w:color w:val="595959"/>
                <w:vertAlign w:val="superscript"/>
              </w:rPr>
              <w:t>подпись</w:t>
            </w:r>
            <w:r>
              <w:rPr>
                <w:color w:val="595959"/>
                <w:vertAlign w:val="superscript"/>
                <w:lang w:val="en-US"/>
              </w:rPr>
              <w:t>)</w:t>
            </w:r>
          </w:p>
        </w:tc>
        <w:tc>
          <w:tcPr>
            <w:tcW w:w="1636" w:type="dxa"/>
            <w:tcBorders>
              <w:top w:val="single" w:sz="4" w:space="0" w:color="000000"/>
              <w:left w:val="single" w:sz="4" w:space="0" w:color="000000"/>
              <w:bottom w:val="single" w:sz="4" w:space="0" w:color="000000"/>
              <w:right w:val="single" w:sz="4" w:space="0" w:color="000000"/>
            </w:tcBorders>
            <w:vAlign w:val="center"/>
          </w:tcPr>
          <w:p w14:paraId="03E68870" w14:textId="77777777" w:rsidR="00E342AC" w:rsidRDefault="00E342AC">
            <w:pPr>
              <w:jc w:val="center"/>
              <w:rPr>
                <w:sz w:val="20"/>
              </w:rPr>
            </w:pPr>
          </w:p>
        </w:tc>
      </w:tr>
      <w:tr w:rsidR="00E342AC" w14:paraId="7E8EE8E5" w14:textId="77777777">
        <w:trPr>
          <w:trHeight w:hRule="exact" w:val="287"/>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CEAEFD8" w14:textId="77777777" w:rsidR="00E342AC" w:rsidRDefault="00BC376D">
            <w:pPr>
              <w:jc w:val="center"/>
              <w:rPr>
                <w:sz w:val="20"/>
              </w:rPr>
            </w:pPr>
            <w:r>
              <w:rPr>
                <w:sz w:val="20"/>
              </w:rPr>
              <w:t>2</w:t>
            </w:r>
          </w:p>
        </w:tc>
        <w:tc>
          <w:tcPr>
            <w:tcW w:w="2552" w:type="dxa"/>
            <w:tcBorders>
              <w:top w:val="single" w:sz="4" w:space="0" w:color="000000"/>
              <w:left w:val="single" w:sz="4" w:space="0" w:color="000000"/>
              <w:bottom w:val="single" w:sz="4" w:space="0" w:color="000000"/>
              <w:right w:val="single" w:sz="4" w:space="0" w:color="000000"/>
            </w:tcBorders>
            <w:vAlign w:val="bottom"/>
          </w:tcPr>
          <w:p w14:paraId="2BFFD7FC" w14:textId="77777777" w:rsidR="00E342AC" w:rsidRDefault="00BC376D">
            <w:pPr>
              <w:jc w:val="right"/>
              <w:outlineLvl w:val="0"/>
              <w:rPr>
                <w:sz w:val="20"/>
              </w:rPr>
            </w:pPr>
            <w:r>
              <w:rPr>
                <w:color w:val="595959"/>
                <w:vertAlign w:val="superscript"/>
                <w:lang w:val="en-US"/>
              </w:rPr>
              <w:t>(</w:t>
            </w:r>
            <w:r>
              <w:rPr>
                <w:color w:val="595959"/>
                <w:vertAlign w:val="superscript"/>
              </w:rPr>
              <w:t>подпись</w:t>
            </w:r>
            <w:r>
              <w:rPr>
                <w:color w:val="595959"/>
                <w:vertAlign w:val="superscript"/>
                <w:lang w:val="en-US"/>
              </w:rPr>
              <w:t>)</w:t>
            </w:r>
          </w:p>
        </w:tc>
        <w:tc>
          <w:tcPr>
            <w:tcW w:w="1169" w:type="dxa"/>
            <w:tcBorders>
              <w:top w:val="single" w:sz="4" w:space="0" w:color="000000"/>
              <w:left w:val="single" w:sz="4" w:space="0" w:color="000000"/>
              <w:bottom w:val="single" w:sz="4" w:space="0" w:color="000000"/>
              <w:right w:val="single" w:sz="4" w:space="0" w:color="000000"/>
            </w:tcBorders>
            <w:vAlign w:val="bottom"/>
          </w:tcPr>
          <w:p w14:paraId="110D9FF6" w14:textId="77777777" w:rsidR="00E342AC" w:rsidRDefault="00BC376D">
            <w:pPr>
              <w:jc w:val="right"/>
              <w:outlineLvl w:val="0"/>
            </w:pPr>
            <w:r>
              <w:rPr>
                <w:color w:val="595959"/>
                <w:vertAlign w:val="superscript"/>
                <w:lang w:val="en-US"/>
              </w:rPr>
              <w:t>(</w:t>
            </w:r>
            <w:r>
              <w:rPr>
                <w:color w:val="595959"/>
                <w:vertAlign w:val="superscript"/>
              </w:rPr>
              <w:t>подпись</w:t>
            </w:r>
            <w:r>
              <w:rPr>
                <w:color w:val="595959"/>
                <w:vertAlign w:val="superscript"/>
                <w:lang w:val="en-US"/>
              </w:rPr>
              <w:t>)</w:t>
            </w:r>
          </w:p>
        </w:tc>
        <w:tc>
          <w:tcPr>
            <w:tcW w:w="1382" w:type="dxa"/>
            <w:tcBorders>
              <w:top w:val="single" w:sz="4" w:space="0" w:color="000000"/>
              <w:left w:val="single" w:sz="4" w:space="0" w:color="000000"/>
              <w:bottom w:val="single" w:sz="4" w:space="0" w:color="000000"/>
              <w:right w:val="single" w:sz="4" w:space="0" w:color="000000"/>
            </w:tcBorders>
            <w:vAlign w:val="bottom"/>
          </w:tcPr>
          <w:p w14:paraId="52BE69CC" w14:textId="77777777" w:rsidR="00E342AC" w:rsidRDefault="00BC376D">
            <w:pPr>
              <w:jc w:val="right"/>
              <w:outlineLvl w:val="0"/>
            </w:pPr>
            <w:r>
              <w:rPr>
                <w:color w:val="595959"/>
                <w:vertAlign w:val="superscript"/>
                <w:lang w:val="en-US"/>
              </w:rPr>
              <w:t>(</w:t>
            </w:r>
            <w:r>
              <w:rPr>
                <w:color w:val="595959"/>
                <w:vertAlign w:val="superscript"/>
              </w:rPr>
              <w:t>подпись</w:t>
            </w:r>
            <w:r>
              <w:rPr>
                <w:color w:val="595959"/>
                <w:vertAlign w:val="superscript"/>
                <w:lang w:val="en-US"/>
              </w:rPr>
              <w:t>)</w:t>
            </w:r>
          </w:p>
        </w:tc>
        <w:tc>
          <w:tcPr>
            <w:tcW w:w="1169" w:type="dxa"/>
            <w:tcBorders>
              <w:top w:val="single" w:sz="4" w:space="0" w:color="000000"/>
              <w:left w:val="single" w:sz="4" w:space="0" w:color="000000"/>
              <w:bottom w:val="single" w:sz="4" w:space="0" w:color="000000"/>
              <w:right w:val="single" w:sz="4" w:space="0" w:color="000000"/>
            </w:tcBorders>
            <w:vAlign w:val="bottom"/>
          </w:tcPr>
          <w:p w14:paraId="6DED913F" w14:textId="77777777" w:rsidR="00E342AC" w:rsidRDefault="00BC376D">
            <w:pPr>
              <w:jc w:val="right"/>
              <w:outlineLvl w:val="0"/>
            </w:pPr>
            <w:r>
              <w:rPr>
                <w:color w:val="595959"/>
                <w:vertAlign w:val="superscript"/>
                <w:lang w:val="en-US"/>
              </w:rPr>
              <w:t>(</w:t>
            </w:r>
            <w:r>
              <w:rPr>
                <w:color w:val="595959"/>
                <w:vertAlign w:val="superscript"/>
              </w:rPr>
              <w:t>подпись</w:t>
            </w:r>
            <w:r>
              <w:rPr>
                <w:color w:val="595959"/>
                <w:vertAlign w:val="superscript"/>
                <w:lang w:val="en-US"/>
              </w:rPr>
              <w:t>)</w:t>
            </w:r>
          </w:p>
        </w:tc>
        <w:tc>
          <w:tcPr>
            <w:tcW w:w="1171" w:type="dxa"/>
            <w:tcBorders>
              <w:top w:val="single" w:sz="4" w:space="0" w:color="000000"/>
              <w:left w:val="single" w:sz="4" w:space="0" w:color="000000"/>
              <w:bottom w:val="single" w:sz="4" w:space="0" w:color="000000"/>
              <w:right w:val="single" w:sz="4" w:space="0" w:color="000000"/>
            </w:tcBorders>
            <w:vAlign w:val="bottom"/>
          </w:tcPr>
          <w:p w14:paraId="4DEA0B6E" w14:textId="77777777" w:rsidR="00E342AC" w:rsidRDefault="00BC376D">
            <w:pPr>
              <w:jc w:val="right"/>
              <w:outlineLvl w:val="0"/>
            </w:pPr>
            <w:r>
              <w:rPr>
                <w:color w:val="595959"/>
                <w:vertAlign w:val="superscript"/>
                <w:lang w:val="en-US"/>
              </w:rPr>
              <w:t>(</w:t>
            </w:r>
            <w:r>
              <w:rPr>
                <w:color w:val="595959"/>
                <w:vertAlign w:val="superscript"/>
              </w:rPr>
              <w:t>подпись</w:t>
            </w:r>
            <w:r>
              <w:rPr>
                <w:color w:val="595959"/>
                <w:vertAlign w:val="superscript"/>
                <w:lang w:val="en-US"/>
              </w:rPr>
              <w:t>)</w:t>
            </w:r>
          </w:p>
        </w:tc>
        <w:tc>
          <w:tcPr>
            <w:tcW w:w="1636" w:type="dxa"/>
            <w:tcBorders>
              <w:top w:val="single" w:sz="4" w:space="0" w:color="000000"/>
              <w:left w:val="single" w:sz="4" w:space="0" w:color="000000"/>
              <w:bottom w:val="single" w:sz="4" w:space="0" w:color="000000"/>
              <w:right w:val="single" w:sz="4" w:space="0" w:color="000000"/>
            </w:tcBorders>
            <w:vAlign w:val="center"/>
          </w:tcPr>
          <w:p w14:paraId="26C56A62" w14:textId="77777777" w:rsidR="00E342AC" w:rsidRDefault="00E342AC">
            <w:pPr>
              <w:jc w:val="center"/>
              <w:rPr>
                <w:sz w:val="20"/>
              </w:rPr>
            </w:pPr>
          </w:p>
        </w:tc>
      </w:tr>
    </w:tbl>
    <w:p w14:paraId="4B899B57" w14:textId="77777777" w:rsidR="00E342AC" w:rsidRDefault="00E342AC">
      <w:pPr>
        <w:jc w:val="center"/>
        <w:rPr>
          <w:rFonts w:asciiTheme="minorHAnsi" w:hAnsiTheme="minorHAnsi" w:cstheme="minorBidi"/>
          <w:b/>
          <w:sz w:val="22"/>
          <w:szCs w:val="22"/>
          <w:lang w:eastAsia="en-US"/>
          <w14:ligatures w14:val="standardContextual"/>
        </w:rPr>
      </w:pPr>
    </w:p>
    <w:p w14:paraId="79194613" w14:textId="77777777" w:rsidR="00E342AC" w:rsidRDefault="00BC376D">
      <w:pPr>
        <w:spacing w:line="360" w:lineRule="auto"/>
        <w:rPr>
          <w:b/>
        </w:rPr>
      </w:pPr>
      <w:r>
        <w:rPr>
          <w:b/>
        </w:rPr>
        <w:t>Комментарии Заказчика: ________________________________________________________________________________</w:t>
      </w:r>
    </w:p>
    <w:p w14:paraId="59A22F34" w14:textId="77777777" w:rsidR="00E342AC" w:rsidRDefault="00BC376D">
      <w:pPr>
        <w:spacing w:line="360" w:lineRule="auto"/>
      </w:pPr>
      <w:r>
        <w:rPr>
          <w:b/>
        </w:rPr>
        <w:t>________________________________________________________________________________</w:t>
      </w:r>
    </w:p>
    <w:p w14:paraId="3DF9B1BC" w14:textId="77777777" w:rsidR="00E342AC" w:rsidRDefault="00BC376D">
      <w:pPr>
        <w:spacing w:line="360" w:lineRule="auto"/>
        <w:rPr>
          <w:b/>
        </w:rPr>
      </w:pPr>
      <w:r>
        <w:rPr>
          <w:b/>
        </w:rPr>
        <w:t>Заключение по инспекции: ________________________________________________________________________________</w:t>
      </w:r>
    </w:p>
    <w:p w14:paraId="2F245CF4" w14:textId="77777777" w:rsidR="00E342AC" w:rsidRDefault="00BC376D">
      <w:r>
        <w:rPr>
          <w:b/>
        </w:rPr>
        <w:br w:type="page" w:clear="all"/>
      </w:r>
    </w:p>
    <w:p w14:paraId="210EC672" w14:textId="77777777" w:rsidR="00E342AC" w:rsidRDefault="00BC376D">
      <w:pPr>
        <w:jc w:val="right"/>
        <w:rPr>
          <w:b/>
          <w:szCs w:val="20"/>
        </w:rPr>
      </w:pPr>
      <w:r>
        <w:rPr>
          <w:b/>
          <w:szCs w:val="20"/>
        </w:rPr>
        <w:lastRenderedPageBreak/>
        <w:t xml:space="preserve">Приложение №14 </w:t>
      </w:r>
    </w:p>
    <w:p w14:paraId="4EDFDA08" w14:textId="77777777" w:rsidR="00E342AC" w:rsidRDefault="00BC376D">
      <w:pPr>
        <w:jc w:val="right"/>
        <w:rPr>
          <w:b/>
          <w:lang w:eastAsia="ar-SA"/>
        </w:rPr>
      </w:pPr>
      <w:r>
        <w:rPr>
          <w:b/>
          <w:szCs w:val="20"/>
        </w:rPr>
        <w:tab/>
      </w:r>
      <w:r>
        <w:rPr>
          <w:b/>
          <w:szCs w:val="20"/>
        </w:rPr>
        <w:tab/>
      </w:r>
      <w:r>
        <w:rPr>
          <w:b/>
          <w:szCs w:val="20"/>
        </w:rPr>
        <w:tab/>
        <w:t>к договору генерального подряда №____ от ________________</w:t>
      </w:r>
    </w:p>
    <w:p w14:paraId="7CBC3DD8" w14:textId="77777777" w:rsidR="00E342AC" w:rsidRDefault="00E342AC">
      <w:pPr>
        <w:jc w:val="both"/>
      </w:pPr>
    </w:p>
    <w:p w14:paraId="5C9D789C" w14:textId="77777777" w:rsidR="00E342AC" w:rsidRDefault="00BC376D">
      <w:pPr>
        <w:jc w:val="center"/>
        <w:rPr>
          <w:b/>
          <w:bCs/>
        </w:rPr>
      </w:pPr>
      <w:r>
        <w:rPr>
          <w:b/>
          <w:bCs/>
        </w:rPr>
        <w:t>ОРГАНИЗАЦИЯ ИСПОЛНЕНИЯ ДОГОВОРА</w:t>
      </w:r>
    </w:p>
    <w:p w14:paraId="2028DD4E" w14:textId="77777777" w:rsidR="00E342AC" w:rsidRDefault="00E342AC">
      <w:pPr>
        <w:jc w:val="center"/>
        <w:rPr>
          <w:b/>
          <w:bCs/>
        </w:rPr>
      </w:pPr>
    </w:p>
    <w:p w14:paraId="5ABEAAA3" w14:textId="77777777" w:rsidR="00E342AC" w:rsidRDefault="00BC376D">
      <w:pPr>
        <w:jc w:val="center"/>
        <w:rPr>
          <w:b/>
          <w:bCs/>
        </w:rPr>
      </w:pPr>
      <w:r>
        <w:rPr>
          <w:b/>
          <w:bCs/>
        </w:rPr>
        <w:t>1.</w:t>
      </w:r>
      <w:r>
        <w:rPr>
          <w:b/>
          <w:bCs/>
        </w:rPr>
        <w:tab/>
        <w:t xml:space="preserve"> Совещания</w:t>
      </w:r>
    </w:p>
    <w:p w14:paraId="5FA51CFC" w14:textId="77777777" w:rsidR="00E342AC" w:rsidRDefault="00BC376D">
      <w:pPr>
        <w:jc w:val="both"/>
      </w:pPr>
      <w:r>
        <w:t>(a)</w:t>
      </w:r>
      <w:r>
        <w:tab/>
        <w:t>Стороны должны проводить совещания для обсуждения хода выполнения Работ («Совещания») не реже, чем один раз в неделю до даты фактического окончания выполнения Работ.</w:t>
      </w:r>
    </w:p>
    <w:p w14:paraId="5C55CD5B" w14:textId="77777777" w:rsidR="00E342AC" w:rsidRDefault="00BC376D">
      <w:pPr>
        <w:jc w:val="both"/>
      </w:pPr>
      <w:r>
        <w:t>(b)</w:t>
      </w:r>
      <w:r>
        <w:tab/>
        <w:t>Техзаказчик вправе в случае отсутствия необходимости в проведении Совещания отменить соответствующее Совещание.</w:t>
      </w:r>
    </w:p>
    <w:p w14:paraId="62B405C8" w14:textId="77777777" w:rsidR="00E342AC" w:rsidRDefault="00BC376D">
      <w:pPr>
        <w:jc w:val="both"/>
      </w:pPr>
      <w:r>
        <w:t>(c)</w:t>
      </w:r>
      <w:r>
        <w:tab/>
        <w:t>Если Техзаказчиком не определено иное, Совещания должны проводиться в офисе Техзаказчика.</w:t>
      </w:r>
    </w:p>
    <w:p w14:paraId="2F4EAED0" w14:textId="77777777" w:rsidR="00E342AC" w:rsidRDefault="00BC376D">
      <w:pPr>
        <w:jc w:val="both"/>
      </w:pPr>
      <w:r>
        <w:t>(d)</w:t>
      </w:r>
      <w:r>
        <w:tab/>
        <w:t>В дополнение к Совещаниям каждая из Сторон вправе требовать проведения внеочередных совещаний для обсуждения особых вопросов, касающихся исполнения настоящего Договора («Внеочередные совещания»). Внеочередные совещания должны проводиться в течение 3 (трех) дней с даты получения письменного Уведомления о необходимости проведения совещания.</w:t>
      </w:r>
    </w:p>
    <w:p w14:paraId="78951D47" w14:textId="77777777" w:rsidR="00E342AC" w:rsidRDefault="00BC376D">
      <w:pPr>
        <w:jc w:val="both"/>
      </w:pPr>
      <w:r>
        <w:t>(e)</w:t>
      </w:r>
      <w:r>
        <w:tab/>
        <w:t>Стороны самостоятельно оплачивают свои расходы в связи с проведением Совещаний и Внеочередных совещаний.</w:t>
      </w:r>
    </w:p>
    <w:p w14:paraId="0B912415" w14:textId="77777777" w:rsidR="00E342AC" w:rsidRDefault="00BC376D">
      <w:pPr>
        <w:jc w:val="both"/>
      </w:pPr>
      <w:r>
        <w:t>(f)</w:t>
      </w:r>
      <w:r>
        <w:tab/>
        <w:t>Представитель Генподрядчика обязан вести протокол каждого Совещания и Внеочередного совещания и направлять подписанный Генподрядчиком протокол соответствующего совещания всем участникам в течение 2 (двух) рабочих дней после проведения соответствующего совещания.</w:t>
      </w:r>
    </w:p>
    <w:p w14:paraId="5A21F3B2" w14:textId="77777777" w:rsidR="00E342AC" w:rsidRDefault="00E342AC">
      <w:pPr>
        <w:jc w:val="both"/>
      </w:pPr>
    </w:p>
    <w:p w14:paraId="638EEB19" w14:textId="77777777" w:rsidR="00E342AC" w:rsidRDefault="00BC376D">
      <w:pPr>
        <w:jc w:val="center"/>
        <w:rPr>
          <w:b/>
          <w:bCs/>
        </w:rPr>
      </w:pPr>
      <w:r>
        <w:rPr>
          <w:b/>
          <w:bCs/>
        </w:rPr>
        <w:t>2.</w:t>
      </w:r>
      <w:r>
        <w:rPr>
          <w:b/>
          <w:bCs/>
        </w:rPr>
        <w:tab/>
        <w:t xml:space="preserve"> Указания Технического заказчика</w:t>
      </w:r>
    </w:p>
    <w:p w14:paraId="7CDE0C73" w14:textId="77777777" w:rsidR="00E342AC" w:rsidRDefault="00BC376D">
      <w:pPr>
        <w:jc w:val="both"/>
      </w:pPr>
      <w:r>
        <w:t>(a)</w:t>
      </w:r>
      <w:r>
        <w:tab/>
        <w:t>Техзаказчик вправе давать Генподрядчику обязательные указания в отношении исполнения Генеральным подрядчиком своих обязательств по настоящему Договору («Указания Техзаказчика»).</w:t>
      </w:r>
    </w:p>
    <w:p w14:paraId="6D9086F8" w14:textId="77777777" w:rsidR="00E342AC" w:rsidRDefault="00BC376D">
      <w:pPr>
        <w:jc w:val="both"/>
      </w:pPr>
      <w:r>
        <w:t>(b)</w:t>
      </w:r>
      <w:r>
        <w:tab/>
        <w:t>Каждое такое Указание Техзаказчика должно быть оформлено в письменном виде и должно содержать указание на те обязательства, к которым оно относится, а также на статью настоящего Договора, в которой данные обязательства выражены. Вне зависимости от указаний, которые могут даваться Техзаказчиком в соответствии с настоящим Приложением, Генподрядчик не освобождается от своих обязанностей и (или) ответственности по настоящему Договору.</w:t>
      </w:r>
    </w:p>
    <w:p w14:paraId="5C96C736" w14:textId="77777777" w:rsidR="00E342AC" w:rsidRDefault="00BC376D">
      <w:pPr>
        <w:jc w:val="both"/>
      </w:pPr>
      <w:r>
        <w:t>(c)</w:t>
      </w:r>
      <w:r>
        <w:tab/>
        <w:t>Генподрядчик обязуется принимать указания от Техзаказчика или от уполномоченного Техзаказчиком лица, которому были переданы соответствующие полномочия в соответствии с Законодательством, и исполнять их в той части, в которой такие указания соответствуют Законодательству и входят в предмет настоящего Договора. При этом в случае, если Генподрядчик обоснованно полагает, что какое-либо Указание Техзаказчика каким-либо образом противоречит Законодательству и (или) не входит в предмет настоящего Договора, Генподрядчик обязуется письменно уведомить об этом Техзаказчика и, в любом случае, следовать Указанию Техзаказчика, но только в той части, в которой оно не противоречит Законодательству и входит в предмет настоящего Договора.</w:t>
      </w:r>
    </w:p>
    <w:p w14:paraId="1F654AD8" w14:textId="77777777" w:rsidR="00E342AC" w:rsidRDefault="00BC376D">
      <w:pPr>
        <w:jc w:val="both"/>
      </w:pPr>
      <w:r>
        <w:t>(d)</w:t>
      </w:r>
      <w:r>
        <w:tab/>
        <w:t>Генподрядчик обязан немедленно известить в письменном виде Техзаказчика и Заказчика при обнаружении:</w:t>
      </w:r>
    </w:p>
    <w:p w14:paraId="0BF50D59" w14:textId="77777777" w:rsidR="00E342AC" w:rsidRDefault="00BC376D">
      <w:pPr>
        <w:jc w:val="both"/>
      </w:pPr>
      <w:r>
        <w:t>•</w:t>
      </w:r>
      <w:r>
        <w:tab/>
        <w:t>возможных неблагоприятных для Заказчика, Техзаказчика последствий выполнения его указаний о способе выполнения Работ;</w:t>
      </w:r>
    </w:p>
    <w:p w14:paraId="530DD0BE" w14:textId="77777777" w:rsidR="00E342AC" w:rsidRDefault="00BC376D">
      <w:pPr>
        <w:jc w:val="both"/>
      </w:pPr>
      <w:r>
        <w:t>•</w:t>
      </w:r>
      <w:r>
        <w:tab/>
        <w:t>не зависящих от Генподрядчика обстоятельств, угрожающих годности или прочности результатов выполняемых Работ, либо создающих невозможность их завершения в срок.</w:t>
      </w:r>
    </w:p>
    <w:p w14:paraId="540DF8D1" w14:textId="77777777" w:rsidR="00E342AC" w:rsidRDefault="00E342AC">
      <w:pPr>
        <w:jc w:val="both"/>
      </w:pPr>
    </w:p>
    <w:p w14:paraId="370F4411" w14:textId="77777777" w:rsidR="00E342AC" w:rsidRDefault="00E342AC">
      <w:pPr>
        <w:jc w:val="both"/>
      </w:pPr>
    </w:p>
    <w:p w14:paraId="5FB3075B" w14:textId="77777777" w:rsidR="00E342AC" w:rsidRDefault="00E342AC">
      <w:pPr>
        <w:jc w:val="both"/>
      </w:pPr>
    </w:p>
    <w:p w14:paraId="722E1D53" w14:textId="77777777" w:rsidR="00E342AC" w:rsidRDefault="00E342AC">
      <w:pPr>
        <w:jc w:val="both"/>
      </w:pPr>
    </w:p>
    <w:p w14:paraId="6E27EF3D" w14:textId="77777777" w:rsidR="00E342AC" w:rsidRDefault="00BC376D">
      <w:pPr>
        <w:jc w:val="center"/>
        <w:rPr>
          <w:b/>
          <w:bCs/>
        </w:rPr>
      </w:pPr>
      <w:r>
        <w:rPr>
          <w:b/>
          <w:bCs/>
        </w:rPr>
        <w:t>3.</w:t>
      </w:r>
      <w:r>
        <w:rPr>
          <w:b/>
          <w:bCs/>
        </w:rPr>
        <w:tab/>
        <w:t>Субподрядчики</w:t>
      </w:r>
    </w:p>
    <w:p w14:paraId="0D11DB31" w14:textId="77777777" w:rsidR="00E342AC" w:rsidRDefault="00BC376D">
      <w:pPr>
        <w:jc w:val="both"/>
      </w:pPr>
      <w:r>
        <w:t>(a)</w:t>
      </w:r>
      <w:r>
        <w:tab/>
        <w:t>Генподрядчик вправе привлекать субподрядчиков для выполнения Работ только при условии получения предварительного письменного Уведомления Техзаказчика не менее чем за 1 (один) рабочий день.</w:t>
      </w:r>
    </w:p>
    <w:p w14:paraId="0112AD2A" w14:textId="77777777" w:rsidR="00E342AC" w:rsidRDefault="00BC376D">
      <w:pPr>
        <w:jc w:val="both"/>
      </w:pPr>
      <w:r>
        <w:t>(b)</w:t>
      </w:r>
      <w:r>
        <w:tab/>
        <w:t>Все субподрядчики должны обладать должной квалификацией, навыками и опытом в соответствующих видах Работ, а также иметь выданные саморегулируемыми организациями (членами которых они являются) свидетельства о допуске к соответствующим видам Работ, а также иные разрешения, требующиеся в соответствии с Законодательством для выполнения соответствующих Работ.</w:t>
      </w:r>
    </w:p>
    <w:p w14:paraId="4489C6E0" w14:textId="77777777" w:rsidR="00E342AC" w:rsidRDefault="00BC376D">
      <w:pPr>
        <w:jc w:val="both"/>
      </w:pPr>
      <w:r>
        <w:t>(c)</w:t>
      </w:r>
      <w:r>
        <w:tab/>
        <w:t>Генподрядчик не может передать одному субподрядчику и/или аффилированным с ним лицам полный объем Работ по настоящему Договору.</w:t>
      </w:r>
    </w:p>
    <w:p w14:paraId="749F5611" w14:textId="77777777" w:rsidR="00E342AC" w:rsidRDefault="00E342AC">
      <w:pPr>
        <w:jc w:val="both"/>
      </w:pPr>
    </w:p>
    <w:p w14:paraId="1FB5B58D" w14:textId="77777777" w:rsidR="00E342AC" w:rsidRDefault="00BC376D">
      <w:pPr>
        <w:jc w:val="center"/>
        <w:rPr>
          <w:b/>
          <w:bCs/>
        </w:rPr>
      </w:pPr>
      <w:r>
        <w:rPr>
          <w:b/>
          <w:bCs/>
        </w:rPr>
        <w:t>4.</w:t>
      </w:r>
      <w:r>
        <w:rPr>
          <w:b/>
          <w:bCs/>
        </w:rPr>
        <w:tab/>
        <w:t>Идентификация и передвижение персонала</w:t>
      </w:r>
    </w:p>
    <w:p w14:paraId="1902A0F1" w14:textId="77777777" w:rsidR="00E342AC" w:rsidRDefault="00BC376D">
      <w:pPr>
        <w:jc w:val="both"/>
      </w:pPr>
      <w:r>
        <w:t>(a)</w:t>
      </w:r>
      <w:r>
        <w:tab/>
        <w:t>Инженерно-технические работники Генподрядчика и его субподрядчиков обязаны на Строительной площадке носить:</w:t>
      </w:r>
    </w:p>
    <w:p w14:paraId="14E4F24E" w14:textId="77777777" w:rsidR="00E342AC" w:rsidRDefault="00BC376D">
      <w:pPr>
        <w:jc w:val="both"/>
      </w:pPr>
      <w:r>
        <w:t>•</w:t>
      </w:r>
      <w:r>
        <w:tab/>
        <w:t>униформу с фирменным наименованием Генподрядчика или его субподрядчика;</w:t>
      </w:r>
    </w:p>
    <w:p w14:paraId="2E304905" w14:textId="77777777" w:rsidR="00E342AC" w:rsidRDefault="00BC376D">
      <w:pPr>
        <w:jc w:val="both"/>
      </w:pPr>
      <w:r>
        <w:t>•</w:t>
      </w:r>
      <w:r>
        <w:tab/>
        <w:t>на видном месте бирки с указанием имени и фамилии сотрудника печатными буквами на русском языке; должности или специальности сотрудника печатными буквами на русском языке.</w:t>
      </w:r>
    </w:p>
    <w:p w14:paraId="0D6DFE84" w14:textId="77777777" w:rsidR="00E342AC" w:rsidRDefault="00BC376D">
      <w:pPr>
        <w:jc w:val="both"/>
      </w:pPr>
      <w:r>
        <w:t>(b)</w:t>
      </w:r>
      <w:r>
        <w:tab/>
        <w:t>Генподрядчик обязуется предпринять все разумные меры для предотвращения нарушения его персоналом границ владения любых объектов, примыкающих к Строительной площадке.</w:t>
      </w:r>
    </w:p>
    <w:p w14:paraId="4FC9BC2F" w14:textId="77777777" w:rsidR="00E342AC" w:rsidRDefault="00BC376D">
      <w:pPr>
        <w:jc w:val="both"/>
      </w:pPr>
      <w:r>
        <w:t>(c)</w:t>
      </w:r>
      <w:r>
        <w:tab/>
        <w:t>Генподрядчик обязуется не допускать проникновения любых из его сотрудников на любые площади, которые находятся вне границ рабочего пространства участка, отведенного ему для осуществления Работ, без разрешения Технического Заказчика.</w:t>
      </w:r>
    </w:p>
    <w:p w14:paraId="094533B0" w14:textId="77777777" w:rsidR="00E342AC" w:rsidRDefault="00E342AC">
      <w:pPr>
        <w:jc w:val="both"/>
      </w:pPr>
    </w:p>
    <w:p w14:paraId="3EDCADE5" w14:textId="77777777" w:rsidR="00E342AC" w:rsidRDefault="00BC376D">
      <w:pPr>
        <w:jc w:val="center"/>
        <w:rPr>
          <w:b/>
          <w:bCs/>
        </w:rPr>
      </w:pPr>
      <w:r>
        <w:rPr>
          <w:b/>
          <w:bCs/>
        </w:rPr>
        <w:t>5.</w:t>
      </w:r>
      <w:r>
        <w:rPr>
          <w:b/>
          <w:bCs/>
        </w:rPr>
        <w:tab/>
        <w:t xml:space="preserve"> Инфраструктура</w:t>
      </w:r>
    </w:p>
    <w:p w14:paraId="3308048E" w14:textId="77777777" w:rsidR="00E342AC" w:rsidRDefault="00BC376D">
      <w:pPr>
        <w:jc w:val="both"/>
      </w:pPr>
      <w:r>
        <w:t>(a)</w:t>
      </w:r>
      <w:r>
        <w:tab/>
        <w:t>Генподрядчик обязан организовать временную канализацию, временное теплоснабжение, холодоснабжение и водоснабжение для потребления в целях выполнения Работ в рамках Цены договора (то есть без дополнительной оплаты) от точек подключения, предоставленных Техзаказчиком. Оплата за потребляемые ресурсы осуществляется Генподрядчиком.</w:t>
      </w:r>
    </w:p>
    <w:p w14:paraId="55A397AC" w14:textId="77777777" w:rsidR="00E342AC" w:rsidRDefault="00BC376D">
      <w:pPr>
        <w:jc w:val="both"/>
      </w:pPr>
      <w:r>
        <w:t>(b)</w:t>
      </w:r>
      <w:r>
        <w:tab/>
        <w:t>Техзаказчик обязан предоставить точку подключения к источнику временного электроснабжения. Генподрядчик обязан организовать на Строительной площадке временное электроснабжение и освещение на период выполнения Работ в рамках Цены договора (то есть без дополнительной оплаты). Оплата за электроэнергию осуществляется Генеральным подрядчиком.</w:t>
      </w:r>
    </w:p>
    <w:p w14:paraId="7FFE8463" w14:textId="77777777" w:rsidR="00E342AC" w:rsidRDefault="00BC376D">
      <w:pPr>
        <w:jc w:val="both"/>
      </w:pPr>
      <w:r>
        <w:t>(c)</w:t>
      </w:r>
      <w:r>
        <w:tab/>
        <w:t>Генподрядчик должен предоставить все временные сооружения, необходимые для безопасного производства Работ.</w:t>
      </w:r>
    </w:p>
    <w:p w14:paraId="6229C12D" w14:textId="77777777" w:rsidR="00E342AC" w:rsidRDefault="00BC376D">
      <w:pPr>
        <w:jc w:val="both"/>
      </w:pPr>
      <w:r>
        <w:t>(d)</w:t>
      </w:r>
      <w:r>
        <w:tab/>
        <w:t xml:space="preserve"> Генподрядчик не имеет права размещать на Строительной площадке и рядом с ним какие-либо рекламные щиты без предварительного письменного разрешения Заказчика, кроме информационных щитов, требуемых действующим Законодательством.</w:t>
      </w:r>
    </w:p>
    <w:p w14:paraId="76E4B4E2" w14:textId="77777777" w:rsidR="00E342AC" w:rsidRDefault="00BC376D">
      <w:pPr>
        <w:jc w:val="both"/>
      </w:pPr>
      <w:r>
        <w:t>(e)</w:t>
      </w:r>
      <w:r>
        <w:tab/>
        <w:t xml:space="preserve"> Генподрядчик обязан поставить на Строительную площадку необходимые для выполнения Работ материалы, машины, строительную технику, инструменты, оборудования, механизмы, запасные детали, конструкции и строительное оборудование.</w:t>
      </w:r>
    </w:p>
    <w:p w14:paraId="3EFC44A1" w14:textId="77777777" w:rsidR="00E342AC" w:rsidRDefault="00BC376D">
      <w:pPr>
        <w:jc w:val="both"/>
      </w:pPr>
      <w:r>
        <w:t>(f)</w:t>
      </w:r>
      <w:r>
        <w:tab/>
        <w:t xml:space="preserve"> Генподрядчик обязан обеспечить разгрузку, складирование материалов, инструментов, оборудования, машин и механизмов, ремонт и техническое обслуживание машин и механизмов, используемых для проведения Работ.</w:t>
      </w:r>
    </w:p>
    <w:p w14:paraId="6EE19825" w14:textId="77777777" w:rsidR="00E342AC" w:rsidRDefault="00BC376D">
      <w:pPr>
        <w:jc w:val="both"/>
      </w:pPr>
      <w:r>
        <w:t>(g)</w:t>
      </w:r>
      <w:r>
        <w:tab/>
        <w:t xml:space="preserve"> Генподрядчик обязан обеспечить возведение временных и вспомогательных сооружений (леса, подмости) для производства Работ.</w:t>
      </w:r>
    </w:p>
    <w:p w14:paraId="5F96C477" w14:textId="77777777" w:rsidR="00E342AC" w:rsidRDefault="00BC376D">
      <w:pPr>
        <w:jc w:val="both"/>
      </w:pPr>
      <w:r>
        <w:t>(h)</w:t>
      </w:r>
      <w:r>
        <w:tab/>
        <w:t xml:space="preserve">Генподрядчик обеспечивает Заказчика на территории Строительной площадки и/или за ее пределами помещениями (не менее 50 м2) и линиями связи, необходимым для выполнения </w:t>
      </w:r>
      <w:proofErr w:type="spellStart"/>
      <w:r>
        <w:t>Технзаказчиком</w:t>
      </w:r>
      <w:proofErr w:type="spellEnd"/>
      <w:r>
        <w:t xml:space="preserve"> своих функций.</w:t>
      </w:r>
    </w:p>
    <w:p w14:paraId="35FC0157" w14:textId="77777777" w:rsidR="00E342AC" w:rsidRDefault="00BC376D">
      <w:pPr>
        <w:jc w:val="both"/>
      </w:pPr>
      <w:r>
        <w:t>6.</w:t>
      </w:r>
      <w:r>
        <w:tab/>
        <w:t>Взаимодействие с третьими лицами</w:t>
      </w:r>
    </w:p>
    <w:p w14:paraId="1FCC46F7" w14:textId="77777777" w:rsidR="00E342AC" w:rsidRDefault="00BC376D">
      <w:pPr>
        <w:jc w:val="both"/>
      </w:pPr>
      <w:r>
        <w:lastRenderedPageBreak/>
        <w:t>(a)</w:t>
      </w:r>
      <w:r>
        <w:tab/>
        <w:t>При выполнении Работ по настоящему Договору, Генподрядчик не должен препятствовать производственной деятельности третьих лиц на смежных объектах/ земельных участках (т.е. вне пределов Строительной площадки).</w:t>
      </w:r>
    </w:p>
    <w:p w14:paraId="7ACB3BD5" w14:textId="77777777" w:rsidR="00E342AC" w:rsidRDefault="00BC376D">
      <w:pPr>
        <w:jc w:val="both"/>
      </w:pPr>
      <w:r>
        <w:t>(b)</w:t>
      </w:r>
      <w:r>
        <w:tab/>
        <w:t>Генподрядчик гарантирует, что будет своевременно и в достаточном объеме предоставлять Техзаказчику, а также прямым подрядчикам Заказчика, заключившим с Заказчиком договор, все данные, необходимые для эффективной координации работ между всеми лицами, осуществляющими работы на территории Объекта.</w:t>
      </w:r>
    </w:p>
    <w:p w14:paraId="61C34CDE" w14:textId="77777777" w:rsidR="00E342AC" w:rsidRDefault="00BC376D">
      <w:pPr>
        <w:jc w:val="both"/>
      </w:pPr>
      <w:r>
        <w:t>(c)</w:t>
      </w:r>
      <w:r>
        <w:tab/>
        <w:t>Генподрядчик обязан координировать свои действия и действия прямых подрядчиков Заказчика, заключивших с Заказчиком договор, на Строительной площадке так, чтобы все стороны взаимодействовали максимально эффективно.</w:t>
      </w:r>
    </w:p>
    <w:p w14:paraId="1C68CF78" w14:textId="77777777" w:rsidR="00E342AC" w:rsidRDefault="00E342AC">
      <w:pPr>
        <w:jc w:val="both"/>
      </w:pPr>
    </w:p>
    <w:p w14:paraId="7BEBFADE" w14:textId="77777777" w:rsidR="00E342AC" w:rsidRDefault="00BC376D">
      <w:pPr>
        <w:jc w:val="center"/>
        <w:rPr>
          <w:b/>
          <w:bCs/>
        </w:rPr>
      </w:pPr>
      <w:r>
        <w:rPr>
          <w:b/>
          <w:bCs/>
        </w:rPr>
        <w:t>6.</w:t>
      </w:r>
      <w:r>
        <w:rPr>
          <w:b/>
          <w:bCs/>
        </w:rPr>
        <w:tab/>
        <w:t>Демобилизация</w:t>
      </w:r>
    </w:p>
    <w:p w14:paraId="27041368" w14:textId="77777777" w:rsidR="00E342AC" w:rsidRDefault="00BC376D">
      <w:pPr>
        <w:jc w:val="both"/>
      </w:pPr>
      <w:r>
        <w:t>(a)</w:t>
      </w:r>
      <w:r>
        <w:tab/>
        <w:t xml:space="preserve">Генподрядчик обязуется в течение 30 (тридцати) календарных дней со дня подписания Акта приемки Объекта, или прекращения настоящего Договора по любому основанию, или по Указанию Заказчика вывезти за пределы </w:t>
      </w:r>
      <w:proofErr w:type="gramStart"/>
      <w:r>
        <w:t>Объекта</w:t>
      </w:r>
      <w:proofErr w:type="gramEnd"/>
      <w:r>
        <w:t xml:space="preserve"> принадлежащие ему строительную технику и оборудование, транспортные средства, инструменты, приборы, инвентарь, строительные материалы, изделия, временные конструкции, временные здания и сооружения, а также строительный мусор. </w:t>
      </w:r>
    </w:p>
    <w:p w14:paraId="626940E4" w14:textId="77777777" w:rsidR="00E342AC" w:rsidRDefault="00BC376D">
      <w:pPr>
        <w:jc w:val="both"/>
      </w:pPr>
      <w:r>
        <w:t>(b)</w:t>
      </w:r>
      <w:r>
        <w:tab/>
        <w:t>Все мероприятия по демобилизации осуществляются по предварительному письменному согласованию с Техзаказчиком.</w:t>
      </w:r>
    </w:p>
    <w:p w14:paraId="7AEB48EF" w14:textId="77777777" w:rsidR="00E342AC" w:rsidRDefault="00BC376D">
      <w:pPr>
        <w:jc w:val="both"/>
      </w:pPr>
      <w:r>
        <w:t>8.</w:t>
      </w:r>
      <w:r>
        <w:tab/>
        <w:t>Журнал производства работ</w:t>
      </w:r>
    </w:p>
    <w:p w14:paraId="2F59FE6C" w14:textId="77777777" w:rsidR="00E342AC" w:rsidRDefault="00BC376D">
      <w:pPr>
        <w:jc w:val="both"/>
      </w:pPr>
      <w:r>
        <w:t>(a)</w:t>
      </w:r>
      <w:r>
        <w:tab/>
        <w:t xml:space="preserve">В течение срока выполнения Работ Подрядчик должен ежедневно вести журнал производства работ на русском языке. </w:t>
      </w:r>
    </w:p>
    <w:p w14:paraId="2A8249FB" w14:textId="77777777" w:rsidR="00E342AC" w:rsidRDefault="00BC376D">
      <w:pPr>
        <w:jc w:val="both"/>
      </w:pPr>
      <w:r>
        <w:t>(b)</w:t>
      </w:r>
      <w:r>
        <w:tab/>
        <w:t xml:space="preserve">Журнал производства работ (форма № 6) должен отражать весь ход производства Работ, а также все связанные с производством Работ факты и обстоятельства, имеющие существенное значение для выполнения Работ по настоящему Договору. </w:t>
      </w:r>
    </w:p>
    <w:p w14:paraId="635CE65E" w14:textId="77777777" w:rsidR="00E342AC" w:rsidRDefault="00BC376D">
      <w:pPr>
        <w:jc w:val="both"/>
      </w:pPr>
      <w:r>
        <w:t>(c)</w:t>
      </w:r>
      <w:r>
        <w:tab/>
        <w:t>Если Техзаказчик имеет замечания по ходу выполнения или качеству Работ, а также если Техзаказчик не согласен с записями, внесенными Генподрядчиком в журнал производства работ, Техзаказчик вправе изложить свое мнение в журнале производства работ. В этом случае Генподрядчик в течение 3 (трёх) календарных дней обязан принять меры по устранению отмеченных Недостатков и в указанный срок письменно проинформировать Техзаказчика о выполненных им мерах.</w:t>
      </w:r>
    </w:p>
    <w:p w14:paraId="7DFE8939" w14:textId="77777777" w:rsidR="00E342AC" w:rsidRDefault="00BC376D">
      <w:pPr>
        <w:jc w:val="center"/>
        <w:rPr>
          <w:b/>
          <w:bCs/>
        </w:rPr>
      </w:pPr>
      <w:r>
        <w:rPr>
          <w:b/>
          <w:bCs/>
        </w:rPr>
        <w:t>7.</w:t>
      </w:r>
      <w:r>
        <w:rPr>
          <w:b/>
          <w:bCs/>
        </w:rPr>
        <w:tab/>
        <w:t>Транспортировка Материалов</w:t>
      </w:r>
    </w:p>
    <w:p w14:paraId="28E3512F" w14:textId="77777777" w:rsidR="00E342AC" w:rsidRDefault="00BC376D">
      <w:pPr>
        <w:jc w:val="both"/>
      </w:pPr>
      <w:r>
        <w:t>(a)</w:t>
      </w:r>
      <w:r>
        <w:tab/>
        <w:t>Генподрядчик отвечает за надлежащую упаковку, погрузку, транспортировку, получение, разгрузку, доставку, хранение и защиту любых Материалов, инструментов и прочих предметов, необходимых для выполнения Работ.</w:t>
      </w:r>
    </w:p>
    <w:p w14:paraId="33AE4D1E" w14:textId="77777777" w:rsidR="00E342AC" w:rsidRDefault="00BC376D">
      <w:pPr>
        <w:jc w:val="both"/>
      </w:pPr>
      <w:r>
        <w:t>(b)</w:t>
      </w:r>
      <w:r>
        <w:tab/>
        <w:t xml:space="preserve">Генподрядчик обязан проверить и убедиться в пригодности условий и состояния подъездных путей к Строительной площадке, мест разгрузки и путей доставки Материалов и т.д. к Строительной площадке. Техзаказчик не гарантирует пригодность таких путей для целей выполнения Работ. </w:t>
      </w:r>
    </w:p>
    <w:p w14:paraId="40D157F5" w14:textId="77777777" w:rsidR="00E342AC" w:rsidRDefault="00BC376D">
      <w:pPr>
        <w:jc w:val="both"/>
      </w:pPr>
      <w:r>
        <w:t>(c)</w:t>
      </w:r>
      <w:r>
        <w:tab/>
        <w:t>Генподрядчик отвечает за обслуживание и поддержание порядка на путях выноса и вывоза мусора, доставки на Строительную площадку материалов. При этом Генподрядчик обязан организовать устройство всех необходимых надписей и/или указателей на таких путях и получить все необходимые согласования от Техзаказчика и третьих лиц на размещение таких надписей и/или указателей. Обязанность Генподрядчика распространяется в границах Строительной площадки до выезда на дорогу общего пользования регионального значения.</w:t>
      </w:r>
    </w:p>
    <w:p w14:paraId="3A282699" w14:textId="77777777" w:rsidR="00E342AC" w:rsidRDefault="00BC376D">
      <w:pPr>
        <w:jc w:val="center"/>
        <w:rPr>
          <w:b/>
          <w:bCs/>
        </w:rPr>
      </w:pPr>
      <w:r>
        <w:rPr>
          <w:b/>
          <w:bCs/>
        </w:rPr>
        <w:t>8.</w:t>
      </w:r>
      <w:r>
        <w:rPr>
          <w:b/>
          <w:bCs/>
        </w:rPr>
        <w:tab/>
        <w:t>Охрана</w:t>
      </w:r>
    </w:p>
    <w:p w14:paraId="315D9832" w14:textId="77777777" w:rsidR="00E342AC" w:rsidRDefault="00BC376D">
      <w:pPr>
        <w:jc w:val="both"/>
      </w:pPr>
      <w:r>
        <w:t>(a)</w:t>
      </w:r>
      <w:r>
        <w:tab/>
        <w:t>Генподрядчик обязан обеспечить надлежащую охрану материалов и другого имущества на Строительной площадке с даты передачи ее (Строительной площадки) Генподрядчику для выполнения Работ и до подписания Сторонами Акта приемки Объекта.</w:t>
      </w:r>
    </w:p>
    <w:p w14:paraId="6EA47D1E" w14:textId="77777777" w:rsidR="00E342AC" w:rsidRDefault="00BC376D">
      <w:pPr>
        <w:jc w:val="both"/>
      </w:pPr>
      <w:r>
        <w:t>(b)</w:t>
      </w:r>
      <w:r>
        <w:tab/>
        <w:t>При этом, Генподрядчик обязан соблюдать правила пропускного режима, действующего на территории Строительной площадки.</w:t>
      </w:r>
    </w:p>
    <w:p w14:paraId="3760E8A0" w14:textId="77777777" w:rsidR="00E342AC" w:rsidRDefault="00BC376D">
      <w:pPr>
        <w:jc w:val="both"/>
      </w:pPr>
      <w:r>
        <w:lastRenderedPageBreak/>
        <w:t>(c)</w:t>
      </w:r>
      <w:r>
        <w:tab/>
        <w:t>Генподрядчик обязан обеспечить идентификацию любого лица, входящего на территорию Строительной площадки.</w:t>
      </w:r>
    </w:p>
    <w:p w14:paraId="1BC91E5D" w14:textId="77777777" w:rsidR="00E342AC" w:rsidRDefault="00BC376D">
      <w:pPr>
        <w:jc w:val="both"/>
      </w:pPr>
      <w:r>
        <w:t>(d)</w:t>
      </w:r>
      <w:r>
        <w:tab/>
        <w:t>На вынос материалов, инструментов, приборов должны оформляться соответствующие пропуска.</w:t>
      </w:r>
    </w:p>
    <w:p w14:paraId="0D9EA044" w14:textId="77777777" w:rsidR="00E342AC" w:rsidRDefault="00E342AC">
      <w:pPr>
        <w:jc w:val="both"/>
      </w:pPr>
    </w:p>
    <w:p w14:paraId="19771950" w14:textId="77777777" w:rsidR="00E342AC" w:rsidRDefault="00BC376D">
      <w:pPr>
        <w:jc w:val="center"/>
        <w:rPr>
          <w:b/>
          <w:bCs/>
        </w:rPr>
      </w:pPr>
      <w:r>
        <w:rPr>
          <w:b/>
          <w:bCs/>
        </w:rPr>
        <w:t>9.</w:t>
      </w:r>
      <w:r>
        <w:rPr>
          <w:b/>
          <w:bCs/>
        </w:rPr>
        <w:tab/>
        <w:t>Отчеты и информация</w:t>
      </w:r>
    </w:p>
    <w:p w14:paraId="0912C5EB" w14:textId="77777777" w:rsidR="00E342AC" w:rsidRDefault="00BC376D">
      <w:pPr>
        <w:jc w:val="both"/>
      </w:pPr>
      <w:r>
        <w:t>Техзаказчик имеет право требовать от Генподрядчика представления отчетов о выполнении Работ и информации, имеющих отношение к выполняемым Генподрядчиком Работам, предварительно за 5 (пять) календарных дней письменно уведомив о порядке и сроках ее представления. Генподрядчик обязан предоставлять дополнительно требуемые Заказчиком отчетность и информацию.</w:t>
      </w:r>
    </w:p>
    <w:p w14:paraId="303F7029" w14:textId="77777777" w:rsidR="00E342AC" w:rsidRDefault="00BC376D">
      <w:pPr>
        <w:jc w:val="both"/>
      </w:pPr>
      <w:r>
        <w:rPr>
          <w:rFonts w:eastAsia="Arial"/>
        </w:rPr>
        <w:t>В случае, если положения настоящего Приложения имеют разночтения с положениями договора Генерального подряда, приоритетное значение имеют положения Договора.</w:t>
      </w:r>
    </w:p>
    <w:p w14:paraId="0CBE99AF" w14:textId="77777777" w:rsidR="00E342AC" w:rsidRDefault="00E342AC">
      <w:pPr>
        <w:jc w:val="both"/>
      </w:pPr>
    </w:p>
    <w:p w14:paraId="071A7850" w14:textId="77777777" w:rsidR="00E342AC" w:rsidRDefault="00BC376D">
      <w:pPr>
        <w:jc w:val="both"/>
        <w:rPr>
          <w:b/>
        </w:rPr>
      </w:pPr>
      <w:r>
        <w:rPr>
          <w:b/>
        </w:rPr>
        <w:t>ПОДПИСИ СТОРОН:</w:t>
      </w:r>
    </w:p>
    <w:p w14:paraId="1D864F36" w14:textId="77777777" w:rsidR="00E342AC" w:rsidRDefault="00E342AC">
      <w:pPr>
        <w:jc w:val="both"/>
      </w:pPr>
    </w:p>
    <w:tbl>
      <w:tblPr>
        <w:tblW w:w="10044" w:type="dxa"/>
        <w:tblInd w:w="108" w:type="dxa"/>
        <w:tblLayout w:type="fixed"/>
        <w:tblLook w:val="0000" w:firstRow="0" w:lastRow="0" w:firstColumn="0" w:lastColumn="0" w:noHBand="0" w:noVBand="0"/>
      </w:tblPr>
      <w:tblGrid>
        <w:gridCol w:w="3348"/>
        <w:gridCol w:w="3348"/>
        <w:gridCol w:w="3348"/>
      </w:tblGrid>
      <w:tr w:rsidR="00E342AC" w14:paraId="29E2A0E3" w14:textId="77777777">
        <w:trPr>
          <w:trHeight w:val="1868"/>
        </w:trPr>
        <w:tc>
          <w:tcPr>
            <w:tcW w:w="3348" w:type="dxa"/>
          </w:tcPr>
          <w:p w14:paraId="44997C4B" w14:textId="77777777" w:rsidR="00E342AC" w:rsidRDefault="00BC376D">
            <w:pPr>
              <w:rPr>
                <w:b/>
                <w:color w:val="000000" w:themeColor="text1"/>
              </w:rPr>
            </w:pPr>
            <w:r>
              <w:rPr>
                <w:b/>
                <w:color w:val="000000" w:themeColor="text1"/>
                <w:lang w:eastAsia="en-US"/>
              </w:rPr>
              <w:t>Заказчик:</w:t>
            </w:r>
            <w:r>
              <w:rPr>
                <w:b/>
                <w:color w:val="000000" w:themeColor="text1"/>
              </w:rPr>
              <w:t xml:space="preserve"> </w:t>
            </w:r>
          </w:p>
          <w:p w14:paraId="4F42337E" w14:textId="77777777" w:rsidR="00E342AC" w:rsidRDefault="00BC376D">
            <w:pPr>
              <w:pStyle w:val="17"/>
              <w:tabs>
                <w:tab w:val="right" w:pos="10467"/>
              </w:tabs>
              <w:spacing w:after="0" w:line="240" w:lineRule="auto"/>
              <w:ind w:left="0"/>
              <w:jc w:val="both"/>
              <w:rPr>
                <w:rFonts w:ascii="Times New Roman" w:hAnsi="Times New Roman"/>
                <w:b/>
                <w:color w:val="000000" w:themeColor="text1"/>
                <w:sz w:val="24"/>
                <w:szCs w:val="24"/>
              </w:rPr>
            </w:pPr>
            <w:r>
              <w:rPr>
                <w:rFonts w:ascii="Times New Roman" w:hAnsi="Times New Roman"/>
                <w:b/>
                <w:color w:val="000000" w:themeColor="text1"/>
                <w:sz w:val="24"/>
                <w:szCs w:val="24"/>
              </w:rPr>
              <w:t>ООО «СЗ «</w:t>
            </w:r>
            <w:r>
              <w:rPr>
                <w:rFonts w:ascii="Times New Roman" w:eastAsia="Times New Roman" w:hAnsi="Times New Roman"/>
                <w:b/>
                <w:sz w:val="24"/>
                <w:szCs w:val="24"/>
              </w:rPr>
              <w:t>КП Шале</w:t>
            </w:r>
            <w:r>
              <w:rPr>
                <w:rFonts w:ascii="Times New Roman" w:hAnsi="Times New Roman"/>
                <w:b/>
                <w:color w:val="000000" w:themeColor="text1"/>
                <w:sz w:val="24"/>
                <w:szCs w:val="24"/>
              </w:rPr>
              <w:t>»</w:t>
            </w:r>
          </w:p>
          <w:p w14:paraId="39BE5858" w14:textId="77777777" w:rsidR="00E342AC" w:rsidRDefault="00BC376D">
            <w:pPr>
              <w:pStyle w:val="afff0"/>
              <w:jc w:val="both"/>
              <w:rPr>
                <w:b w:val="0"/>
                <w:bCs/>
                <w:color w:val="000000" w:themeColor="text1"/>
                <w:sz w:val="24"/>
              </w:rPr>
            </w:pPr>
            <w:r>
              <w:rPr>
                <w:b w:val="0"/>
                <w:bCs/>
                <w:color w:val="000000" w:themeColor="text1"/>
                <w:sz w:val="24"/>
              </w:rPr>
              <w:t>Генеральный директор</w:t>
            </w:r>
          </w:p>
          <w:p w14:paraId="564FED34" w14:textId="77777777" w:rsidR="00E342AC" w:rsidRDefault="00E342AC">
            <w:pPr>
              <w:pStyle w:val="afff0"/>
              <w:jc w:val="both"/>
              <w:rPr>
                <w:color w:val="000000" w:themeColor="text1"/>
                <w:sz w:val="24"/>
              </w:rPr>
            </w:pPr>
          </w:p>
          <w:p w14:paraId="534BB76F" w14:textId="77777777" w:rsidR="00E342AC" w:rsidRDefault="00E342AC">
            <w:pPr>
              <w:pStyle w:val="aff0"/>
            </w:pPr>
          </w:p>
          <w:p w14:paraId="1AC90B79" w14:textId="77777777" w:rsidR="00E342AC" w:rsidRDefault="00BC376D">
            <w:pPr>
              <w:pStyle w:val="aff0"/>
            </w:pPr>
            <w:r>
              <w:t>___________/</w:t>
            </w:r>
            <w:r>
              <w:rPr>
                <w:bCs w:val="0"/>
              </w:rPr>
              <w:t xml:space="preserve"> И.В. Горбачев</w:t>
            </w:r>
            <w:r>
              <w:t>/</w:t>
            </w:r>
          </w:p>
          <w:p w14:paraId="2DC9D4E2" w14:textId="77777777" w:rsidR="00E342AC" w:rsidRDefault="00BC376D">
            <w:pPr>
              <w:pStyle w:val="aff0"/>
            </w:pPr>
            <w:r>
              <w:t>М.П.</w:t>
            </w:r>
          </w:p>
        </w:tc>
        <w:tc>
          <w:tcPr>
            <w:tcW w:w="3348" w:type="dxa"/>
          </w:tcPr>
          <w:p w14:paraId="32F8B739" w14:textId="77777777" w:rsidR="00E342AC" w:rsidRDefault="00BC376D">
            <w:pPr>
              <w:pStyle w:val="af2"/>
              <w:ind w:left="-149" w:firstLine="183"/>
              <w:rPr>
                <w:b/>
                <w:bCs/>
              </w:rPr>
            </w:pPr>
            <w:r>
              <w:rPr>
                <w:b/>
                <w:bCs/>
              </w:rPr>
              <w:t>Генподрядчик:</w:t>
            </w:r>
          </w:p>
          <w:p w14:paraId="0A99C660" w14:textId="77777777" w:rsidR="00E342AC" w:rsidRDefault="00BC376D">
            <w:pPr>
              <w:rPr>
                <w:rFonts w:eastAsia="Arial Unicode MS"/>
                <w:b/>
                <w:caps/>
                <w:u w:val="single"/>
              </w:rPr>
            </w:pPr>
            <w:r>
              <w:rPr>
                <w:rFonts w:eastAsia="Arial Unicode MS"/>
                <w:b/>
                <w:caps/>
              </w:rPr>
              <w:t>ООО «А-Девелопмент»</w:t>
            </w:r>
          </w:p>
          <w:p w14:paraId="485BFAFC" w14:textId="77777777" w:rsidR="00E342AC" w:rsidRDefault="00BC376D">
            <w:pPr>
              <w:jc w:val="both"/>
              <w:rPr>
                <w:bCs/>
                <w:color w:val="000000"/>
              </w:rPr>
            </w:pPr>
            <w:r>
              <w:rPr>
                <w:bCs/>
                <w:color w:val="000000" w:themeColor="text1"/>
              </w:rPr>
              <w:t>Генеральный директор</w:t>
            </w:r>
          </w:p>
          <w:p w14:paraId="0BB87289" w14:textId="77777777" w:rsidR="00E342AC" w:rsidRDefault="00E342AC">
            <w:pPr>
              <w:jc w:val="both"/>
              <w:rPr>
                <w:bCs/>
                <w:color w:val="000000" w:themeColor="text1"/>
              </w:rPr>
            </w:pPr>
          </w:p>
          <w:p w14:paraId="3E0EB535" w14:textId="77777777" w:rsidR="00E342AC" w:rsidRDefault="00E342AC">
            <w:pPr>
              <w:jc w:val="both"/>
              <w:rPr>
                <w:bCs/>
                <w:color w:val="000000"/>
              </w:rPr>
            </w:pPr>
          </w:p>
          <w:p w14:paraId="554A7803" w14:textId="77777777" w:rsidR="00E342AC" w:rsidRDefault="00BC376D">
            <w:pPr>
              <w:jc w:val="both"/>
              <w:rPr>
                <w:bCs/>
                <w:color w:val="000000"/>
              </w:rPr>
            </w:pPr>
            <w:r>
              <w:rPr>
                <w:bCs/>
                <w:color w:val="000000" w:themeColor="text1"/>
              </w:rPr>
              <w:t xml:space="preserve">___________/Т. В. Савенкова/ </w:t>
            </w:r>
          </w:p>
          <w:p w14:paraId="17833C4D" w14:textId="65B5FB01" w:rsidR="00E342AC" w:rsidRDefault="00BC376D">
            <w:pPr>
              <w:pStyle w:val="af2"/>
            </w:pPr>
            <w:r>
              <w:t>М.П.</w:t>
            </w:r>
          </w:p>
        </w:tc>
        <w:tc>
          <w:tcPr>
            <w:tcW w:w="3348" w:type="dxa"/>
          </w:tcPr>
          <w:p w14:paraId="20AD0D32" w14:textId="77777777" w:rsidR="00E342AC" w:rsidRDefault="00BC376D">
            <w:pPr>
              <w:pStyle w:val="af2"/>
              <w:ind w:left="-149" w:firstLine="183"/>
              <w:rPr>
                <w:b/>
                <w:bCs/>
              </w:rPr>
            </w:pPr>
            <w:r>
              <w:rPr>
                <w:b/>
                <w:bCs/>
              </w:rPr>
              <w:t xml:space="preserve">Техзаказчик: </w:t>
            </w:r>
          </w:p>
          <w:p w14:paraId="29E00BFC" w14:textId="77777777" w:rsidR="00E342AC" w:rsidRDefault="00BC376D">
            <w:pPr>
              <w:pStyle w:val="af2"/>
              <w:ind w:left="-149" w:firstLine="183"/>
              <w:rPr>
                <w:b/>
                <w:bCs/>
              </w:rPr>
            </w:pPr>
            <w:r>
              <w:rPr>
                <w:b/>
                <w:bCs/>
              </w:rPr>
              <w:t>ООО ПСК «Основа Сочи»</w:t>
            </w:r>
          </w:p>
          <w:p w14:paraId="13388DB4" w14:textId="77777777" w:rsidR="00E342AC" w:rsidRDefault="00BC376D">
            <w:pPr>
              <w:pStyle w:val="af2"/>
              <w:ind w:left="-149" w:firstLine="183"/>
              <w:rPr>
                <w:bCs/>
              </w:rPr>
            </w:pPr>
            <w:r>
              <w:rPr>
                <w:bCs/>
              </w:rPr>
              <w:t xml:space="preserve">Исполнительный директор </w:t>
            </w:r>
          </w:p>
          <w:p w14:paraId="7BA0ECFB" w14:textId="77777777" w:rsidR="00E342AC" w:rsidRDefault="00E342AC">
            <w:pPr>
              <w:pStyle w:val="af2"/>
              <w:ind w:left="-149" w:firstLine="183"/>
              <w:rPr>
                <w:bCs/>
              </w:rPr>
            </w:pPr>
          </w:p>
          <w:p w14:paraId="67B05B08" w14:textId="77777777" w:rsidR="00E342AC" w:rsidRDefault="00E342AC">
            <w:pPr>
              <w:pStyle w:val="af2"/>
              <w:rPr>
                <w:bCs/>
              </w:rPr>
            </w:pPr>
          </w:p>
          <w:p w14:paraId="73A139DD" w14:textId="77777777" w:rsidR="00E342AC" w:rsidRDefault="00BC376D">
            <w:pPr>
              <w:pStyle w:val="af2"/>
              <w:ind w:left="-149" w:firstLine="183"/>
              <w:rPr>
                <w:bCs/>
              </w:rPr>
            </w:pPr>
            <w:r>
              <w:rPr>
                <w:bCs/>
              </w:rPr>
              <w:t xml:space="preserve">_________/ Н.Д. </w:t>
            </w:r>
            <w:proofErr w:type="spellStart"/>
            <w:r>
              <w:rPr>
                <w:bCs/>
              </w:rPr>
              <w:t>Пшеницькая</w:t>
            </w:r>
            <w:proofErr w:type="spellEnd"/>
            <w:r>
              <w:rPr>
                <w:bCs/>
              </w:rPr>
              <w:t xml:space="preserve"> / </w:t>
            </w:r>
          </w:p>
          <w:p w14:paraId="0B35CC13" w14:textId="77777777" w:rsidR="00E342AC" w:rsidRDefault="00BC376D">
            <w:pPr>
              <w:pStyle w:val="af2"/>
              <w:ind w:left="-149" w:firstLine="183"/>
              <w:rPr>
                <w:b/>
                <w:bCs/>
              </w:rPr>
            </w:pPr>
            <w:r>
              <w:rPr>
                <w:bCs/>
              </w:rPr>
              <w:t>М.П</w:t>
            </w:r>
            <w:r>
              <w:rPr>
                <w:b/>
                <w:bCs/>
              </w:rPr>
              <w:t>.</w:t>
            </w:r>
          </w:p>
        </w:tc>
      </w:tr>
    </w:tbl>
    <w:p w14:paraId="7642EFD7" w14:textId="77777777" w:rsidR="00E342AC" w:rsidRDefault="00E342AC">
      <w:pPr>
        <w:widowControl w:val="0"/>
        <w:jc w:val="right"/>
        <w:rPr>
          <w:b/>
          <w:sz w:val="20"/>
          <w:lang w:eastAsia="ar-SA"/>
        </w:rPr>
      </w:pPr>
    </w:p>
    <w:p w14:paraId="00F800F9" w14:textId="77777777" w:rsidR="00E342AC" w:rsidRDefault="00E342AC">
      <w:pPr>
        <w:widowControl w:val="0"/>
        <w:jc w:val="right"/>
        <w:rPr>
          <w:b/>
          <w:sz w:val="20"/>
          <w:lang w:eastAsia="ar-SA"/>
        </w:rPr>
      </w:pPr>
    </w:p>
    <w:p w14:paraId="4549F94B" w14:textId="77777777" w:rsidR="00E342AC" w:rsidRDefault="00E342AC">
      <w:pPr>
        <w:widowControl w:val="0"/>
        <w:jc w:val="right"/>
        <w:rPr>
          <w:b/>
          <w:sz w:val="20"/>
          <w:lang w:eastAsia="ar-SA"/>
        </w:rPr>
      </w:pPr>
    </w:p>
    <w:p w14:paraId="41ED8BDD" w14:textId="77777777" w:rsidR="00E342AC" w:rsidRDefault="00E342AC">
      <w:pPr>
        <w:widowControl w:val="0"/>
        <w:jc w:val="right"/>
        <w:rPr>
          <w:b/>
          <w:sz w:val="20"/>
          <w:lang w:eastAsia="ar-SA"/>
        </w:rPr>
      </w:pPr>
    </w:p>
    <w:p w14:paraId="511B6584" w14:textId="77777777" w:rsidR="00E342AC" w:rsidRDefault="00E342AC">
      <w:pPr>
        <w:widowControl w:val="0"/>
        <w:jc w:val="right"/>
        <w:rPr>
          <w:b/>
          <w:sz w:val="20"/>
          <w:lang w:eastAsia="ar-SA"/>
        </w:rPr>
      </w:pPr>
    </w:p>
    <w:p w14:paraId="231256B1" w14:textId="77777777" w:rsidR="00E342AC" w:rsidRDefault="00E342AC">
      <w:pPr>
        <w:widowControl w:val="0"/>
        <w:jc w:val="right"/>
        <w:rPr>
          <w:b/>
          <w:sz w:val="20"/>
          <w:lang w:eastAsia="ar-SA"/>
        </w:rPr>
      </w:pPr>
    </w:p>
    <w:p w14:paraId="119480B2" w14:textId="77777777" w:rsidR="00E342AC" w:rsidRDefault="00E342AC">
      <w:pPr>
        <w:widowControl w:val="0"/>
        <w:jc w:val="right"/>
        <w:rPr>
          <w:b/>
          <w:sz w:val="20"/>
          <w:lang w:eastAsia="ar-SA"/>
        </w:rPr>
      </w:pPr>
    </w:p>
    <w:p w14:paraId="0919EF94" w14:textId="77777777" w:rsidR="00E342AC" w:rsidRDefault="00BC376D">
      <w:pPr>
        <w:rPr>
          <w:b/>
          <w:sz w:val="20"/>
          <w:lang w:eastAsia="ar-SA"/>
        </w:rPr>
      </w:pPr>
      <w:r>
        <w:rPr>
          <w:b/>
          <w:sz w:val="20"/>
          <w:lang w:eastAsia="ar-SA"/>
        </w:rPr>
        <w:br w:type="page" w:clear="all"/>
      </w:r>
    </w:p>
    <w:p w14:paraId="4308BC1C" w14:textId="77777777" w:rsidR="00E342AC" w:rsidRDefault="00BC376D">
      <w:pPr>
        <w:jc w:val="right"/>
        <w:rPr>
          <w:b/>
          <w:color w:val="000000" w:themeColor="text1"/>
        </w:rPr>
      </w:pPr>
      <w:r>
        <w:rPr>
          <w:b/>
          <w:color w:val="000000" w:themeColor="text1"/>
        </w:rPr>
        <w:lastRenderedPageBreak/>
        <w:t xml:space="preserve">Приложение № 1 </w:t>
      </w:r>
    </w:p>
    <w:p w14:paraId="4125529E" w14:textId="77777777" w:rsidR="00E342AC" w:rsidRDefault="00BC376D">
      <w:pPr>
        <w:jc w:val="right"/>
        <w:rPr>
          <w:b/>
          <w:bCs/>
        </w:rPr>
      </w:pPr>
      <w:r>
        <w:rPr>
          <w:b/>
          <w:bCs/>
        </w:rPr>
        <w:t>к Организации исполнения договора</w:t>
      </w:r>
    </w:p>
    <w:p w14:paraId="4FDF4613" w14:textId="77777777" w:rsidR="00E342AC" w:rsidRDefault="00E342AC">
      <w:pPr>
        <w:jc w:val="right"/>
        <w:rPr>
          <w:b/>
          <w:bCs/>
        </w:rPr>
      </w:pPr>
    </w:p>
    <w:p w14:paraId="4390161A" w14:textId="77777777" w:rsidR="00E342AC" w:rsidRDefault="00BC376D">
      <w:pPr>
        <w:jc w:val="center"/>
        <w:rPr>
          <w:rFonts w:ascii="Arial" w:hAnsi="Arial" w:cs="Arial"/>
          <w:b/>
          <w:caps/>
        </w:rPr>
      </w:pPr>
      <w:r>
        <w:rPr>
          <w:rFonts w:ascii="Arial" w:hAnsi="Arial" w:cs="Arial"/>
          <w:b/>
          <w:caps/>
        </w:rPr>
        <w:t>Акт Снятия показаний расчетных приборов учета</w:t>
      </w:r>
    </w:p>
    <w:p w14:paraId="09ACBD10" w14:textId="77777777" w:rsidR="00E342AC" w:rsidRDefault="00BC376D">
      <w:pPr>
        <w:jc w:val="center"/>
        <w:rPr>
          <w:rFonts w:ascii="Arial" w:hAnsi="Arial" w:cs="Arial"/>
        </w:rPr>
      </w:pPr>
      <w:r>
        <w:rPr>
          <w:rFonts w:ascii="Arial" w:hAnsi="Arial" w:cs="Arial"/>
        </w:rPr>
        <w:t>от «___» ____________ 20___г.</w:t>
      </w:r>
    </w:p>
    <w:p w14:paraId="42DDCB94" w14:textId="77777777" w:rsidR="00E342AC" w:rsidRDefault="00E342AC">
      <w:pPr>
        <w:jc w:val="center"/>
        <w:rPr>
          <w:rFonts w:ascii="Arial" w:hAnsi="Arial" w:cs="Arial"/>
          <w:i/>
        </w:rPr>
      </w:pPr>
    </w:p>
    <w:p w14:paraId="51D7D284" w14:textId="77777777" w:rsidR="00E342AC" w:rsidRDefault="00BC376D">
      <w:pPr>
        <w:tabs>
          <w:tab w:val="left" w:leader="underscore" w:pos="10490"/>
        </w:tabs>
        <w:jc w:val="both"/>
        <w:rPr>
          <w:rFonts w:ascii="Arial" w:eastAsia="Tahoma-Bold" w:hAnsi="Arial" w:cs="Arial"/>
          <w:sz w:val="18"/>
          <w:szCs w:val="18"/>
          <w:u w:val="single"/>
        </w:rPr>
      </w:pPr>
      <w:r>
        <w:rPr>
          <w:rFonts w:ascii="Arial" w:eastAsia="Tahoma-Bold" w:hAnsi="Arial" w:cs="Arial"/>
          <w:bCs/>
          <w:sz w:val="18"/>
          <w:szCs w:val="18"/>
        </w:rPr>
        <w:t>Представителем сетевой организации__________________________________________________________________</w:t>
      </w:r>
    </w:p>
    <w:p w14:paraId="5FB4056A" w14:textId="77777777" w:rsidR="00E342AC" w:rsidRDefault="00BC376D">
      <w:pPr>
        <w:jc w:val="center"/>
        <w:rPr>
          <w:rFonts w:ascii="Arial" w:eastAsia="Tahoma-Bold" w:hAnsi="Arial" w:cs="Arial"/>
          <w:sz w:val="14"/>
          <w:szCs w:val="14"/>
        </w:rPr>
      </w:pPr>
      <w:r>
        <w:rPr>
          <w:rFonts w:ascii="Arial" w:eastAsia="Tahoma-Bold" w:hAnsi="Arial" w:cs="Arial"/>
          <w:sz w:val="14"/>
          <w:szCs w:val="14"/>
        </w:rPr>
        <w:t xml:space="preserve"> (должность, фамилия, имя, отчество представителя)</w:t>
      </w:r>
    </w:p>
    <w:p w14:paraId="1840B031" w14:textId="77777777" w:rsidR="00E342AC" w:rsidRDefault="00E342AC">
      <w:pPr>
        <w:jc w:val="center"/>
        <w:rPr>
          <w:rFonts w:ascii="Arial" w:eastAsia="Tahoma-Bold" w:hAnsi="Arial" w:cs="Arial"/>
          <w:sz w:val="14"/>
          <w:szCs w:val="14"/>
        </w:rPr>
      </w:pPr>
    </w:p>
    <w:p w14:paraId="04B404DF" w14:textId="77777777" w:rsidR="00E342AC" w:rsidRDefault="00BC376D">
      <w:pPr>
        <w:jc w:val="both"/>
        <w:rPr>
          <w:rFonts w:ascii="Arial" w:eastAsia="Tahoma-Bold" w:hAnsi="Arial" w:cs="Arial"/>
          <w:sz w:val="18"/>
          <w:szCs w:val="18"/>
        </w:rPr>
      </w:pPr>
      <w:r>
        <w:rPr>
          <w:rFonts w:ascii="Arial" w:eastAsia="Tahoma-Bold" w:hAnsi="Arial" w:cs="Arial"/>
          <w:sz w:val="18"/>
          <w:szCs w:val="18"/>
        </w:rPr>
        <w:t>с участием представителя гарантирующего поставщика</w:t>
      </w:r>
    </w:p>
    <w:p w14:paraId="092B93EA" w14:textId="77777777" w:rsidR="00E342AC" w:rsidRDefault="00BC376D">
      <w:pPr>
        <w:tabs>
          <w:tab w:val="left" w:pos="10490"/>
        </w:tabs>
        <w:jc w:val="both"/>
        <w:rPr>
          <w:rFonts w:ascii="Arial" w:eastAsia="Tahoma-Bold" w:hAnsi="Arial" w:cs="Arial"/>
          <w:sz w:val="14"/>
          <w:szCs w:val="14"/>
        </w:rPr>
      </w:pPr>
      <w:r>
        <w:rPr>
          <w:rFonts w:ascii="Arial" w:eastAsia="Tahoma-Bold" w:hAnsi="Arial" w:cs="Arial"/>
          <w:b/>
          <w:sz w:val="18"/>
          <w:szCs w:val="18"/>
          <w:u w:val="single"/>
        </w:rPr>
        <w:tab/>
        <w:t xml:space="preserve">     </w:t>
      </w:r>
      <w:r>
        <w:rPr>
          <w:rFonts w:ascii="Arial" w:eastAsia="Tahoma-Bold" w:hAnsi="Arial" w:cs="Arial"/>
          <w:b/>
          <w:sz w:val="18"/>
          <w:szCs w:val="18"/>
        </w:rPr>
        <w:t xml:space="preserve">                                       </w:t>
      </w:r>
      <w:r>
        <w:rPr>
          <w:rFonts w:ascii="Arial" w:eastAsia="Tahoma-Bold" w:hAnsi="Arial" w:cs="Arial"/>
          <w:sz w:val="14"/>
          <w:szCs w:val="14"/>
        </w:rPr>
        <w:t>(должность, фамилия, имя, отчество представителя)</w:t>
      </w:r>
    </w:p>
    <w:p w14:paraId="67D6349F" w14:textId="77777777" w:rsidR="00E342AC" w:rsidRDefault="00BC376D">
      <w:pPr>
        <w:tabs>
          <w:tab w:val="left" w:pos="10490"/>
        </w:tabs>
        <w:jc w:val="both"/>
        <w:rPr>
          <w:rFonts w:ascii="Arial" w:eastAsia="Tahoma-Bold" w:hAnsi="Arial" w:cs="Arial"/>
          <w:b/>
          <w:sz w:val="18"/>
          <w:szCs w:val="18"/>
        </w:rPr>
      </w:pPr>
      <w:r>
        <w:rPr>
          <w:rFonts w:ascii="Arial" w:eastAsia="Tahoma-Bold" w:hAnsi="Arial" w:cs="Arial"/>
          <w:b/>
          <w:sz w:val="18"/>
          <w:szCs w:val="18"/>
        </w:rPr>
        <w:tab/>
      </w:r>
    </w:p>
    <w:p w14:paraId="1FADB5F1" w14:textId="77777777" w:rsidR="00E342AC" w:rsidRDefault="00BC376D">
      <w:pPr>
        <w:rPr>
          <w:rFonts w:ascii="Arial" w:eastAsia="Tahoma-Bold" w:hAnsi="Arial" w:cs="Arial"/>
          <w:sz w:val="18"/>
          <w:szCs w:val="18"/>
        </w:rPr>
      </w:pPr>
      <w:r>
        <w:rPr>
          <w:rFonts w:ascii="Arial" w:eastAsia="Tahoma-Bold" w:hAnsi="Arial" w:cs="Arial"/>
          <w:sz w:val="18"/>
          <w:szCs w:val="18"/>
        </w:rPr>
        <w:t>в присутствии Потребителя электрической энергии</w:t>
      </w:r>
    </w:p>
    <w:p w14:paraId="6629B3E4" w14:textId="77777777" w:rsidR="00E342AC" w:rsidRDefault="00E342AC">
      <w:pPr>
        <w:rPr>
          <w:rFonts w:ascii="Arial" w:eastAsia="Tahoma-Bold" w:hAnsi="Arial" w:cs="Arial"/>
          <w:sz w:val="18"/>
          <w:szCs w:val="18"/>
        </w:rPr>
      </w:pPr>
    </w:p>
    <w:p w14:paraId="68E72DC2" w14:textId="77777777" w:rsidR="00E342AC" w:rsidRDefault="00BC376D">
      <w:pPr>
        <w:spacing w:before="120"/>
        <w:jc w:val="both"/>
        <w:rPr>
          <w:rFonts w:ascii="Arial" w:eastAsia="Tahoma-Bold" w:hAnsi="Arial" w:cs="Arial"/>
          <w:sz w:val="18"/>
          <w:szCs w:val="18"/>
          <w:u w:val="single"/>
        </w:rPr>
      </w:pPr>
      <w:r>
        <w:rPr>
          <w:rFonts w:ascii="Arial" w:eastAsia="Tahoma-Bold" w:hAnsi="Arial" w:cs="Arial"/>
          <w:b/>
          <w:sz w:val="18"/>
          <w:szCs w:val="18"/>
        </w:rPr>
        <w:t xml:space="preserve">Потребитель: </w:t>
      </w:r>
      <w:r>
        <w:rPr>
          <w:rFonts w:ascii="Arial" w:eastAsia="Tahoma-Bold" w:hAnsi="Arial" w:cs="Arial"/>
          <w:b/>
          <w:sz w:val="18"/>
          <w:szCs w:val="18"/>
          <w:u w:val="single"/>
        </w:rPr>
        <w:tab/>
        <w:t xml:space="preserve">                                                                                                                                                                                   </w:t>
      </w:r>
    </w:p>
    <w:p w14:paraId="07D355F4" w14:textId="77777777" w:rsidR="00E342AC" w:rsidRDefault="00BC376D">
      <w:pPr>
        <w:spacing w:after="60"/>
        <w:jc w:val="center"/>
        <w:rPr>
          <w:rFonts w:ascii="Arial" w:eastAsia="Tahoma-Bold" w:hAnsi="Arial" w:cs="Arial"/>
          <w:sz w:val="14"/>
          <w:szCs w:val="14"/>
        </w:rPr>
      </w:pPr>
      <w:r>
        <w:rPr>
          <w:rFonts w:ascii="Arial" w:eastAsia="Tahoma-Bold" w:hAnsi="Arial" w:cs="Arial"/>
          <w:sz w:val="14"/>
          <w:szCs w:val="14"/>
        </w:rPr>
        <w:t>(наименование юридического лица)</w:t>
      </w:r>
    </w:p>
    <w:p w14:paraId="51952963" w14:textId="77777777" w:rsidR="00E342AC" w:rsidRDefault="00BC376D">
      <w:pPr>
        <w:tabs>
          <w:tab w:val="left" w:pos="10490"/>
        </w:tabs>
        <w:jc w:val="both"/>
        <w:rPr>
          <w:rFonts w:ascii="Arial" w:eastAsia="Tahoma-Bold" w:hAnsi="Arial" w:cs="Arial"/>
          <w:b/>
          <w:sz w:val="18"/>
          <w:szCs w:val="18"/>
          <w:u w:val="single"/>
        </w:rPr>
      </w:pPr>
      <w:r>
        <w:rPr>
          <w:rFonts w:ascii="Arial" w:eastAsia="Tahoma-Bold" w:hAnsi="Arial" w:cs="Arial"/>
          <w:sz w:val="18"/>
          <w:szCs w:val="18"/>
        </w:rPr>
        <w:t>Наименование объекта _______________________________________________________________________________</w:t>
      </w:r>
    </w:p>
    <w:p w14:paraId="62619A32" w14:textId="77777777" w:rsidR="00E342AC" w:rsidRDefault="00BC376D">
      <w:pPr>
        <w:spacing w:after="60"/>
        <w:jc w:val="center"/>
        <w:rPr>
          <w:rFonts w:ascii="Arial" w:eastAsia="Tahoma-Bold" w:hAnsi="Arial" w:cs="Arial"/>
          <w:sz w:val="14"/>
          <w:szCs w:val="14"/>
        </w:rPr>
      </w:pPr>
      <w:r>
        <w:rPr>
          <w:rFonts w:ascii="Arial" w:eastAsia="Tahoma-Bold" w:hAnsi="Arial" w:cs="Arial"/>
          <w:sz w:val="14"/>
          <w:szCs w:val="14"/>
        </w:rPr>
        <w:t>(юридическое наименование)</w:t>
      </w:r>
    </w:p>
    <w:p w14:paraId="55656B32" w14:textId="77777777" w:rsidR="00E342AC" w:rsidRDefault="00BC376D">
      <w:pPr>
        <w:tabs>
          <w:tab w:val="left" w:pos="10490"/>
        </w:tabs>
        <w:jc w:val="both"/>
        <w:rPr>
          <w:rFonts w:ascii="Arial" w:eastAsia="Tahoma-Bold" w:hAnsi="Arial" w:cs="Arial"/>
          <w:b/>
          <w:sz w:val="18"/>
          <w:szCs w:val="18"/>
          <w:u w:val="single"/>
        </w:rPr>
      </w:pPr>
      <w:r>
        <w:rPr>
          <w:rFonts w:ascii="Arial" w:eastAsia="Tahoma-Bold" w:hAnsi="Arial" w:cs="Arial"/>
          <w:sz w:val="18"/>
          <w:szCs w:val="18"/>
        </w:rPr>
        <w:t>Местонахождение (адрес)_____________________________________________________________________________</w:t>
      </w:r>
    </w:p>
    <w:p w14:paraId="2ECE40BF" w14:textId="77777777" w:rsidR="00E342AC" w:rsidRDefault="00BC376D">
      <w:pPr>
        <w:tabs>
          <w:tab w:val="left" w:pos="10490"/>
        </w:tabs>
        <w:jc w:val="center"/>
        <w:rPr>
          <w:rFonts w:ascii="Arial" w:eastAsia="Tahoma-Bold" w:hAnsi="Arial" w:cs="Arial"/>
          <w:b/>
          <w:sz w:val="18"/>
          <w:szCs w:val="18"/>
        </w:rPr>
      </w:pPr>
      <w:r>
        <w:rPr>
          <w:rFonts w:ascii="Arial" w:eastAsia="Tahoma-Bold" w:hAnsi="Arial" w:cs="Arial"/>
          <w:sz w:val="14"/>
          <w:szCs w:val="14"/>
        </w:rPr>
        <w:t>(область, город, улица, дом, либо кадастровый номер)</w:t>
      </w:r>
    </w:p>
    <w:p w14:paraId="3996A239" w14:textId="77777777" w:rsidR="00E342AC" w:rsidRDefault="00BC376D">
      <w:pPr>
        <w:tabs>
          <w:tab w:val="left" w:pos="10490"/>
        </w:tabs>
        <w:spacing w:before="120"/>
        <w:jc w:val="both"/>
        <w:rPr>
          <w:rFonts w:ascii="Arial" w:eastAsia="Tahoma-Bold" w:hAnsi="Arial" w:cs="Arial"/>
          <w:b/>
          <w:sz w:val="18"/>
          <w:szCs w:val="18"/>
          <w:u w:val="single"/>
        </w:rPr>
      </w:pPr>
      <w:r>
        <w:rPr>
          <w:rFonts w:ascii="Arial" w:eastAsia="Tahoma-Bold" w:hAnsi="Arial" w:cs="Arial"/>
          <w:sz w:val="18"/>
          <w:szCs w:val="18"/>
        </w:rPr>
        <w:t>Место установки измерительного комплекса _____________________________________________________________</w:t>
      </w:r>
    </w:p>
    <w:p w14:paraId="62DA3F72" w14:textId="77777777" w:rsidR="00E342AC" w:rsidRDefault="00BC376D">
      <w:pPr>
        <w:tabs>
          <w:tab w:val="left" w:pos="10490"/>
        </w:tabs>
        <w:jc w:val="center"/>
        <w:rPr>
          <w:rFonts w:ascii="Arial" w:eastAsia="Tahoma-Bold" w:hAnsi="Arial" w:cs="Arial"/>
          <w:b/>
          <w:sz w:val="18"/>
          <w:szCs w:val="18"/>
          <w:u w:val="single"/>
        </w:rPr>
      </w:pPr>
      <w:r>
        <w:rPr>
          <w:rFonts w:ascii="Arial" w:eastAsia="Tahoma-Bold" w:hAnsi="Arial" w:cs="Arial"/>
          <w:sz w:val="14"/>
          <w:szCs w:val="14"/>
        </w:rPr>
        <w:t xml:space="preserve">                                                    (электроустановка, напряжение, принадлежность приборов учета)</w:t>
      </w:r>
    </w:p>
    <w:p w14:paraId="69C0D0FA" w14:textId="77777777" w:rsidR="00E342AC" w:rsidRDefault="00E342AC">
      <w:pPr>
        <w:rPr>
          <w:rFonts w:ascii="Arial" w:eastAsia="Tahoma-Bold" w:hAnsi="Arial" w:cs="Arial"/>
          <w:sz w:val="18"/>
          <w:szCs w:val="18"/>
        </w:rPr>
      </w:pPr>
    </w:p>
    <w:p w14:paraId="251DFB7C" w14:textId="77777777" w:rsidR="00E342AC" w:rsidRDefault="00BC376D">
      <w:pPr>
        <w:rPr>
          <w:rFonts w:ascii="Arial" w:eastAsia="Tahoma-Bold" w:hAnsi="Arial" w:cs="Arial"/>
          <w:sz w:val="18"/>
          <w:szCs w:val="18"/>
        </w:rPr>
      </w:pPr>
      <w:r>
        <w:rPr>
          <w:rFonts w:ascii="Arial" w:eastAsia="Tahoma-Bold" w:hAnsi="Arial" w:cs="Arial"/>
          <w:sz w:val="18"/>
          <w:szCs w:val="18"/>
        </w:rPr>
        <w:t xml:space="preserve">составлен акт снятия показаний расчетных приборов учета электрической энергии </w:t>
      </w:r>
    </w:p>
    <w:p w14:paraId="0A4596C5" w14:textId="77777777" w:rsidR="00E342AC" w:rsidRDefault="00E342AC">
      <w:pPr>
        <w:rPr>
          <w:rFonts w:ascii="Arial" w:eastAsia="Tahoma-Bold" w:hAnsi="Arial" w:cs="Arial"/>
          <w:sz w:val="14"/>
          <w:szCs w:val="14"/>
        </w:rPr>
      </w:pPr>
    </w:p>
    <w:tbl>
      <w:tblPr>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46"/>
        <w:gridCol w:w="1560"/>
        <w:gridCol w:w="2517"/>
        <w:gridCol w:w="1559"/>
        <w:gridCol w:w="1559"/>
        <w:gridCol w:w="1310"/>
        <w:gridCol w:w="1667"/>
      </w:tblGrid>
      <w:tr w:rsidR="00E342AC" w14:paraId="134DB14D" w14:textId="77777777">
        <w:trPr>
          <w:trHeight w:val="1417"/>
        </w:trPr>
        <w:tc>
          <w:tcPr>
            <w:tcW w:w="346" w:type="dxa"/>
            <w:vAlign w:val="center"/>
          </w:tcPr>
          <w:p w14:paraId="2AB5CB6D" w14:textId="77777777" w:rsidR="00E342AC" w:rsidRDefault="00E342AC">
            <w:pPr>
              <w:tabs>
                <w:tab w:val="left" w:pos="4365"/>
              </w:tabs>
              <w:jc w:val="center"/>
              <w:rPr>
                <w:rFonts w:ascii="Arial" w:hAnsi="Arial" w:cs="Arial"/>
                <w:sz w:val="16"/>
                <w:szCs w:val="16"/>
              </w:rPr>
            </w:pPr>
          </w:p>
          <w:p w14:paraId="1B49CF7E" w14:textId="77777777" w:rsidR="00E342AC" w:rsidRDefault="00BC376D">
            <w:pPr>
              <w:jc w:val="center"/>
              <w:rPr>
                <w:rFonts w:ascii="Arial" w:hAnsi="Arial" w:cs="Arial"/>
                <w:sz w:val="16"/>
                <w:szCs w:val="16"/>
                <w:lang w:val="en-US"/>
              </w:rPr>
            </w:pPr>
            <w:r>
              <w:rPr>
                <w:rFonts w:ascii="Arial" w:hAnsi="Arial" w:cs="Arial"/>
                <w:sz w:val="16"/>
                <w:szCs w:val="16"/>
              </w:rPr>
              <w:t>№</w:t>
            </w:r>
          </w:p>
        </w:tc>
        <w:tc>
          <w:tcPr>
            <w:tcW w:w="1560" w:type="dxa"/>
            <w:vAlign w:val="center"/>
          </w:tcPr>
          <w:p w14:paraId="79A9E5C5" w14:textId="77777777" w:rsidR="00E342AC" w:rsidRDefault="00BC376D">
            <w:pPr>
              <w:tabs>
                <w:tab w:val="left" w:pos="4365"/>
              </w:tabs>
              <w:jc w:val="center"/>
              <w:rPr>
                <w:rFonts w:ascii="Arial" w:hAnsi="Arial" w:cs="Arial"/>
                <w:sz w:val="16"/>
                <w:szCs w:val="16"/>
              </w:rPr>
            </w:pPr>
            <w:r>
              <w:rPr>
                <w:rFonts w:ascii="Arial" w:hAnsi="Arial" w:cs="Arial"/>
                <w:sz w:val="16"/>
                <w:szCs w:val="16"/>
              </w:rPr>
              <w:t>№ лицевого счета (№ договора энергоснабжения)</w:t>
            </w:r>
          </w:p>
        </w:tc>
        <w:tc>
          <w:tcPr>
            <w:tcW w:w="2517" w:type="dxa"/>
            <w:vAlign w:val="center"/>
          </w:tcPr>
          <w:p w14:paraId="05E09DF9" w14:textId="77777777" w:rsidR="00E342AC" w:rsidRDefault="00BC376D">
            <w:pPr>
              <w:tabs>
                <w:tab w:val="left" w:pos="4365"/>
              </w:tabs>
              <w:jc w:val="center"/>
              <w:rPr>
                <w:rFonts w:ascii="Arial" w:hAnsi="Arial" w:cs="Arial"/>
                <w:sz w:val="16"/>
                <w:szCs w:val="16"/>
              </w:rPr>
            </w:pPr>
            <w:r>
              <w:rPr>
                <w:rFonts w:ascii="Arial" w:hAnsi="Arial" w:cs="Arial"/>
                <w:sz w:val="16"/>
                <w:szCs w:val="16"/>
              </w:rPr>
              <w:t>Марка, тип, номер прибора учета</w:t>
            </w:r>
          </w:p>
        </w:tc>
        <w:tc>
          <w:tcPr>
            <w:tcW w:w="1559" w:type="dxa"/>
            <w:vAlign w:val="center"/>
          </w:tcPr>
          <w:p w14:paraId="1519000C" w14:textId="77777777" w:rsidR="00E342AC" w:rsidRDefault="00BC376D">
            <w:pPr>
              <w:tabs>
                <w:tab w:val="left" w:pos="4365"/>
              </w:tabs>
              <w:jc w:val="center"/>
              <w:rPr>
                <w:rFonts w:ascii="Arial" w:hAnsi="Arial" w:cs="Arial"/>
                <w:sz w:val="16"/>
                <w:szCs w:val="16"/>
              </w:rPr>
            </w:pPr>
            <w:r>
              <w:rPr>
                <w:rFonts w:ascii="Arial" w:hAnsi="Arial" w:cs="Arial"/>
                <w:sz w:val="16"/>
                <w:szCs w:val="16"/>
              </w:rPr>
              <w:t>Показания прибора учета</w:t>
            </w:r>
          </w:p>
          <w:p w14:paraId="7B2394BD" w14:textId="77777777" w:rsidR="00E342AC" w:rsidRDefault="00BC376D">
            <w:pPr>
              <w:tabs>
                <w:tab w:val="left" w:pos="4365"/>
              </w:tabs>
              <w:jc w:val="center"/>
              <w:rPr>
                <w:rFonts w:ascii="Arial" w:hAnsi="Arial" w:cs="Arial"/>
                <w:sz w:val="16"/>
                <w:szCs w:val="16"/>
              </w:rPr>
            </w:pPr>
            <w:r>
              <w:rPr>
                <w:rFonts w:ascii="Arial" w:hAnsi="Arial" w:cs="Arial"/>
                <w:sz w:val="16"/>
                <w:szCs w:val="16"/>
              </w:rPr>
              <w:t>предыдущие</w:t>
            </w:r>
          </w:p>
        </w:tc>
        <w:tc>
          <w:tcPr>
            <w:tcW w:w="1559" w:type="dxa"/>
            <w:vAlign w:val="center"/>
          </w:tcPr>
          <w:p w14:paraId="1F0E0256" w14:textId="77777777" w:rsidR="00E342AC" w:rsidRDefault="00BC376D">
            <w:pPr>
              <w:tabs>
                <w:tab w:val="left" w:pos="4365"/>
              </w:tabs>
              <w:jc w:val="center"/>
              <w:rPr>
                <w:rFonts w:ascii="Arial" w:hAnsi="Arial" w:cs="Arial"/>
                <w:sz w:val="16"/>
                <w:szCs w:val="16"/>
              </w:rPr>
            </w:pPr>
            <w:r>
              <w:rPr>
                <w:rFonts w:ascii="Arial" w:hAnsi="Arial" w:cs="Arial"/>
                <w:sz w:val="16"/>
                <w:szCs w:val="16"/>
              </w:rPr>
              <w:t>Показания прибора учета</w:t>
            </w:r>
          </w:p>
          <w:p w14:paraId="777C5177" w14:textId="77777777" w:rsidR="00E342AC" w:rsidRDefault="00BC376D">
            <w:pPr>
              <w:tabs>
                <w:tab w:val="left" w:pos="4365"/>
              </w:tabs>
              <w:jc w:val="center"/>
              <w:rPr>
                <w:rFonts w:ascii="Arial" w:hAnsi="Arial" w:cs="Arial"/>
                <w:sz w:val="16"/>
                <w:szCs w:val="16"/>
              </w:rPr>
            </w:pPr>
            <w:r>
              <w:rPr>
                <w:rFonts w:ascii="Arial" w:hAnsi="Arial" w:cs="Arial"/>
                <w:sz w:val="16"/>
                <w:szCs w:val="16"/>
              </w:rPr>
              <w:t>текущие</w:t>
            </w:r>
          </w:p>
        </w:tc>
        <w:tc>
          <w:tcPr>
            <w:tcW w:w="1310" w:type="dxa"/>
            <w:vAlign w:val="center"/>
          </w:tcPr>
          <w:p w14:paraId="774E3338" w14:textId="77777777" w:rsidR="00E342AC" w:rsidRDefault="00BC376D">
            <w:pPr>
              <w:tabs>
                <w:tab w:val="left" w:pos="4365"/>
              </w:tabs>
              <w:jc w:val="center"/>
              <w:rPr>
                <w:rFonts w:ascii="Arial" w:hAnsi="Arial" w:cs="Arial"/>
                <w:sz w:val="16"/>
                <w:szCs w:val="16"/>
              </w:rPr>
            </w:pPr>
            <w:r>
              <w:rPr>
                <w:rFonts w:ascii="Arial" w:hAnsi="Arial" w:cs="Arial"/>
                <w:sz w:val="16"/>
                <w:szCs w:val="16"/>
              </w:rPr>
              <w:t>Расчетный коэффициент</w:t>
            </w:r>
          </w:p>
        </w:tc>
        <w:tc>
          <w:tcPr>
            <w:tcW w:w="1667" w:type="dxa"/>
            <w:vAlign w:val="center"/>
          </w:tcPr>
          <w:p w14:paraId="0E0FE841" w14:textId="77777777" w:rsidR="00E342AC" w:rsidRDefault="00BC376D">
            <w:pPr>
              <w:tabs>
                <w:tab w:val="left" w:pos="4365"/>
              </w:tabs>
              <w:jc w:val="center"/>
              <w:rPr>
                <w:rFonts w:ascii="Arial" w:hAnsi="Arial" w:cs="Arial"/>
                <w:sz w:val="16"/>
                <w:szCs w:val="16"/>
              </w:rPr>
            </w:pPr>
            <w:r>
              <w:rPr>
                <w:rFonts w:ascii="Arial" w:hAnsi="Arial" w:cs="Arial"/>
                <w:sz w:val="16"/>
                <w:szCs w:val="16"/>
              </w:rPr>
              <w:t>Расход электрической энергии</w:t>
            </w:r>
          </w:p>
        </w:tc>
      </w:tr>
      <w:tr w:rsidR="00E342AC" w14:paraId="625938EA" w14:textId="77777777">
        <w:trPr>
          <w:trHeight w:val="557"/>
        </w:trPr>
        <w:tc>
          <w:tcPr>
            <w:tcW w:w="346" w:type="dxa"/>
            <w:vAlign w:val="center"/>
          </w:tcPr>
          <w:p w14:paraId="2697867B" w14:textId="77777777" w:rsidR="00E342AC" w:rsidRDefault="00BC376D">
            <w:pPr>
              <w:tabs>
                <w:tab w:val="left" w:pos="4365"/>
              </w:tabs>
              <w:jc w:val="center"/>
              <w:rPr>
                <w:rFonts w:ascii="Arial" w:hAnsi="Arial" w:cs="Arial"/>
                <w:sz w:val="16"/>
                <w:szCs w:val="16"/>
              </w:rPr>
            </w:pPr>
            <w:r>
              <w:rPr>
                <w:rFonts w:ascii="Arial" w:hAnsi="Arial" w:cs="Arial"/>
                <w:sz w:val="16"/>
                <w:szCs w:val="16"/>
              </w:rPr>
              <w:t>1</w:t>
            </w:r>
          </w:p>
        </w:tc>
        <w:tc>
          <w:tcPr>
            <w:tcW w:w="1560" w:type="dxa"/>
            <w:vAlign w:val="center"/>
          </w:tcPr>
          <w:p w14:paraId="1E0ED64E" w14:textId="77777777" w:rsidR="00E342AC" w:rsidRDefault="00E342AC">
            <w:pPr>
              <w:tabs>
                <w:tab w:val="left" w:pos="4365"/>
              </w:tabs>
              <w:jc w:val="center"/>
              <w:rPr>
                <w:rFonts w:ascii="Arial" w:hAnsi="Arial" w:cs="Arial"/>
                <w:sz w:val="16"/>
                <w:szCs w:val="16"/>
              </w:rPr>
            </w:pPr>
          </w:p>
        </w:tc>
        <w:tc>
          <w:tcPr>
            <w:tcW w:w="2517" w:type="dxa"/>
            <w:vAlign w:val="center"/>
          </w:tcPr>
          <w:p w14:paraId="3A403BF6" w14:textId="77777777" w:rsidR="00E342AC" w:rsidRDefault="00E342AC">
            <w:pPr>
              <w:tabs>
                <w:tab w:val="left" w:pos="4365"/>
              </w:tabs>
              <w:jc w:val="center"/>
              <w:rPr>
                <w:rFonts w:ascii="Arial" w:hAnsi="Arial" w:cs="Arial"/>
                <w:sz w:val="16"/>
                <w:szCs w:val="16"/>
              </w:rPr>
            </w:pPr>
          </w:p>
        </w:tc>
        <w:tc>
          <w:tcPr>
            <w:tcW w:w="1559" w:type="dxa"/>
            <w:vAlign w:val="center"/>
          </w:tcPr>
          <w:p w14:paraId="4D492D19" w14:textId="77777777" w:rsidR="00E342AC" w:rsidRDefault="00E342AC">
            <w:pPr>
              <w:tabs>
                <w:tab w:val="left" w:pos="4365"/>
              </w:tabs>
              <w:jc w:val="center"/>
              <w:rPr>
                <w:rFonts w:ascii="Arial" w:hAnsi="Arial" w:cs="Arial"/>
                <w:sz w:val="16"/>
                <w:szCs w:val="16"/>
              </w:rPr>
            </w:pPr>
          </w:p>
        </w:tc>
        <w:tc>
          <w:tcPr>
            <w:tcW w:w="1559" w:type="dxa"/>
          </w:tcPr>
          <w:p w14:paraId="0B540508" w14:textId="77777777" w:rsidR="00E342AC" w:rsidRDefault="00E342AC">
            <w:pPr>
              <w:tabs>
                <w:tab w:val="left" w:pos="4365"/>
              </w:tabs>
              <w:jc w:val="center"/>
              <w:rPr>
                <w:rFonts w:ascii="Arial" w:hAnsi="Arial" w:cs="Arial"/>
                <w:sz w:val="16"/>
                <w:szCs w:val="16"/>
              </w:rPr>
            </w:pPr>
          </w:p>
        </w:tc>
        <w:tc>
          <w:tcPr>
            <w:tcW w:w="1310" w:type="dxa"/>
            <w:vAlign w:val="center"/>
          </w:tcPr>
          <w:p w14:paraId="3151BB6E" w14:textId="77777777" w:rsidR="00E342AC" w:rsidRDefault="00E342AC">
            <w:pPr>
              <w:tabs>
                <w:tab w:val="left" w:pos="4365"/>
              </w:tabs>
              <w:jc w:val="center"/>
              <w:rPr>
                <w:rFonts w:ascii="Arial" w:hAnsi="Arial" w:cs="Arial"/>
                <w:sz w:val="16"/>
                <w:szCs w:val="16"/>
              </w:rPr>
            </w:pPr>
          </w:p>
        </w:tc>
        <w:tc>
          <w:tcPr>
            <w:tcW w:w="1667" w:type="dxa"/>
            <w:vAlign w:val="center"/>
          </w:tcPr>
          <w:p w14:paraId="2790354B" w14:textId="77777777" w:rsidR="00E342AC" w:rsidRDefault="00E342AC">
            <w:pPr>
              <w:tabs>
                <w:tab w:val="left" w:pos="4365"/>
              </w:tabs>
              <w:jc w:val="center"/>
              <w:rPr>
                <w:rFonts w:ascii="Arial" w:hAnsi="Arial" w:cs="Arial"/>
                <w:sz w:val="16"/>
                <w:szCs w:val="16"/>
              </w:rPr>
            </w:pPr>
          </w:p>
        </w:tc>
      </w:tr>
      <w:tr w:rsidR="00E342AC" w14:paraId="5D3E4E5D" w14:textId="77777777">
        <w:trPr>
          <w:trHeight w:val="545"/>
        </w:trPr>
        <w:tc>
          <w:tcPr>
            <w:tcW w:w="346" w:type="dxa"/>
            <w:vAlign w:val="center"/>
          </w:tcPr>
          <w:p w14:paraId="13E94B77" w14:textId="77777777" w:rsidR="00E342AC" w:rsidRDefault="00BC376D">
            <w:pPr>
              <w:tabs>
                <w:tab w:val="left" w:pos="4365"/>
              </w:tabs>
              <w:jc w:val="center"/>
              <w:rPr>
                <w:rFonts w:ascii="Arial" w:hAnsi="Arial" w:cs="Arial"/>
                <w:sz w:val="16"/>
                <w:szCs w:val="16"/>
              </w:rPr>
            </w:pPr>
            <w:r>
              <w:rPr>
                <w:rFonts w:ascii="Arial" w:hAnsi="Arial" w:cs="Arial"/>
                <w:sz w:val="16"/>
                <w:szCs w:val="16"/>
              </w:rPr>
              <w:t>2</w:t>
            </w:r>
          </w:p>
        </w:tc>
        <w:tc>
          <w:tcPr>
            <w:tcW w:w="1560" w:type="dxa"/>
            <w:vAlign w:val="center"/>
          </w:tcPr>
          <w:p w14:paraId="7800E1A1" w14:textId="77777777" w:rsidR="00E342AC" w:rsidRDefault="00E342AC">
            <w:pPr>
              <w:tabs>
                <w:tab w:val="left" w:pos="4365"/>
              </w:tabs>
              <w:jc w:val="center"/>
              <w:rPr>
                <w:rFonts w:ascii="Arial" w:hAnsi="Arial" w:cs="Arial"/>
                <w:sz w:val="16"/>
                <w:szCs w:val="16"/>
              </w:rPr>
            </w:pPr>
          </w:p>
        </w:tc>
        <w:tc>
          <w:tcPr>
            <w:tcW w:w="2517" w:type="dxa"/>
            <w:vAlign w:val="center"/>
          </w:tcPr>
          <w:p w14:paraId="54DCCFAE" w14:textId="77777777" w:rsidR="00E342AC" w:rsidRDefault="00E342AC">
            <w:pPr>
              <w:tabs>
                <w:tab w:val="left" w:pos="4365"/>
              </w:tabs>
              <w:jc w:val="center"/>
              <w:rPr>
                <w:rFonts w:ascii="Arial" w:hAnsi="Arial" w:cs="Arial"/>
                <w:sz w:val="16"/>
                <w:szCs w:val="16"/>
              </w:rPr>
            </w:pPr>
          </w:p>
        </w:tc>
        <w:tc>
          <w:tcPr>
            <w:tcW w:w="1559" w:type="dxa"/>
            <w:vAlign w:val="center"/>
          </w:tcPr>
          <w:p w14:paraId="36181928" w14:textId="77777777" w:rsidR="00E342AC" w:rsidRDefault="00E342AC">
            <w:pPr>
              <w:tabs>
                <w:tab w:val="left" w:pos="4365"/>
              </w:tabs>
              <w:jc w:val="center"/>
              <w:rPr>
                <w:rFonts w:ascii="Arial" w:hAnsi="Arial" w:cs="Arial"/>
                <w:sz w:val="16"/>
                <w:szCs w:val="16"/>
              </w:rPr>
            </w:pPr>
          </w:p>
        </w:tc>
        <w:tc>
          <w:tcPr>
            <w:tcW w:w="1559" w:type="dxa"/>
          </w:tcPr>
          <w:p w14:paraId="5589F04B" w14:textId="77777777" w:rsidR="00E342AC" w:rsidRDefault="00E342AC">
            <w:pPr>
              <w:tabs>
                <w:tab w:val="left" w:pos="4365"/>
              </w:tabs>
              <w:jc w:val="center"/>
              <w:rPr>
                <w:rFonts w:ascii="Arial" w:hAnsi="Arial" w:cs="Arial"/>
                <w:sz w:val="16"/>
                <w:szCs w:val="16"/>
              </w:rPr>
            </w:pPr>
          </w:p>
        </w:tc>
        <w:tc>
          <w:tcPr>
            <w:tcW w:w="1310" w:type="dxa"/>
            <w:vAlign w:val="center"/>
          </w:tcPr>
          <w:p w14:paraId="27D44224" w14:textId="77777777" w:rsidR="00E342AC" w:rsidRDefault="00E342AC">
            <w:pPr>
              <w:tabs>
                <w:tab w:val="left" w:pos="4365"/>
              </w:tabs>
              <w:jc w:val="center"/>
              <w:rPr>
                <w:rFonts w:ascii="Arial" w:hAnsi="Arial" w:cs="Arial"/>
                <w:sz w:val="16"/>
                <w:szCs w:val="16"/>
              </w:rPr>
            </w:pPr>
          </w:p>
        </w:tc>
        <w:tc>
          <w:tcPr>
            <w:tcW w:w="1667" w:type="dxa"/>
            <w:vAlign w:val="center"/>
          </w:tcPr>
          <w:p w14:paraId="14FA3134" w14:textId="77777777" w:rsidR="00E342AC" w:rsidRDefault="00E342AC">
            <w:pPr>
              <w:tabs>
                <w:tab w:val="left" w:pos="4365"/>
              </w:tabs>
              <w:jc w:val="center"/>
              <w:rPr>
                <w:rFonts w:ascii="Arial" w:hAnsi="Arial" w:cs="Arial"/>
                <w:sz w:val="16"/>
                <w:szCs w:val="16"/>
              </w:rPr>
            </w:pPr>
          </w:p>
        </w:tc>
      </w:tr>
      <w:tr w:rsidR="00E342AC" w14:paraId="06016275" w14:textId="77777777">
        <w:trPr>
          <w:trHeight w:val="517"/>
        </w:trPr>
        <w:tc>
          <w:tcPr>
            <w:tcW w:w="346" w:type="dxa"/>
            <w:vAlign w:val="center"/>
          </w:tcPr>
          <w:p w14:paraId="3A5121A6" w14:textId="77777777" w:rsidR="00E342AC" w:rsidRDefault="00BC376D">
            <w:pPr>
              <w:tabs>
                <w:tab w:val="left" w:pos="4365"/>
              </w:tabs>
              <w:jc w:val="center"/>
              <w:rPr>
                <w:rFonts w:ascii="Arial" w:hAnsi="Arial" w:cs="Arial"/>
                <w:sz w:val="16"/>
                <w:szCs w:val="16"/>
              </w:rPr>
            </w:pPr>
            <w:r>
              <w:rPr>
                <w:rFonts w:ascii="Arial" w:hAnsi="Arial" w:cs="Arial"/>
                <w:sz w:val="16"/>
                <w:szCs w:val="16"/>
              </w:rPr>
              <w:t>3</w:t>
            </w:r>
          </w:p>
        </w:tc>
        <w:tc>
          <w:tcPr>
            <w:tcW w:w="1560" w:type="dxa"/>
            <w:vAlign w:val="center"/>
          </w:tcPr>
          <w:p w14:paraId="5584AB4E" w14:textId="77777777" w:rsidR="00E342AC" w:rsidRDefault="00E342AC">
            <w:pPr>
              <w:tabs>
                <w:tab w:val="left" w:pos="4365"/>
              </w:tabs>
              <w:jc w:val="center"/>
              <w:rPr>
                <w:rFonts w:ascii="Arial" w:hAnsi="Arial" w:cs="Arial"/>
                <w:sz w:val="16"/>
                <w:szCs w:val="16"/>
              </w:rPr>
            </w:pPr>
          </w:p>
        </w:tc>
        <w:tc>
          <w:tcPr>
            <w:tcW w:w="2517" w:type="dxa"/>
            <w:shd w:val="clear" w:color="auto" w:fill="auto"/>
            <w:vAlign w:val="center"/>
          </w:tcPr>
          <w:p w14:paraId="5DACAC8C" w14:textId="77777777" w:rsidR="00E342AC" w:rsidRDefault="00E342AC">
            <w:pPr>
              <w:tabs>
                <w:tab w:val="left" w:pos="4365"/>
              </w:tabs>
              <w:jc w:val="center"/>
              <w:rPr>
                <w:rFonts w:ascii="Arial" w:hAnsi="Arial" w:cs="Arial"/>
                <w:sz w:val="16"/>
                <w:szCs w:val="16"/>
              </w:rPr>
            </w:pPr>
          </w:p>
        </w:tc>
        <w:tc>
          <w:tcPr>
            <w:tcW w:w="1559" w:type="dxa"/>
            <w:vAlign w:val="center"/>
          </w:tcPr>
          <w:p w14:paraId="44644F33" w14:textId="77777777" w:rsidR="00E342AC" w:rsidRDefault="00E342AC">
            <w:pPr>
              <w:tabs>
                <w:tab w:val="left" w:pos="4365"/>
              </w:tabs>
              <w:jc w:val="center"/>
              <w:rPr>
                <w:rFonts w:ascii="Arial" w:hAnsi="Arial" w:cs="Arial"/>
                <w:sz w:val="16"/>
                <w:szCs w:val="16"/>
              </w:rPr>
            </w:pPr>
          </w:p>
        </w:tc>
        <w:tc>
          <w:tcPr>
            <w:tcW w:w="1559" w:type="dxa"/>
          </w:tcPr>
          <w:p w14:paraId="573F3749" w14:textId="77777777" w:rsidR="00E342AC" w:rsidRDefault="00E342AC">
            <w:pPr>
              <w:tabs>
                <w:tab w:val="left" w:pos="4365"/>
              </w:tabs>
              <w:jc w:val="center"/>
              <w:rPr>
                <w:rFonts w:ascii="Arial" w:hAnsi="Arial" w:cs="Arial"/>
                <w:sz w:val="16"/>
                <w:szCs w:val="16"/>
              </w:rPr>
            </w:pPr>
          </w:p>
        </w:tc>
        <w:tc>
          <w:tcPr>
            <w:tcW w:w="1310" w:type="dxa"/>
            <w:vAlign w:val="center"/>
          </w:tcPr>
          <w:p w14:paraId="2F38CA9B" w14:textId="77777777" w:rsidR="00E342AC" w:rsidRDefault="00E342AC">
            <w:pPr>
              <w:tabs>
                <w:tab w:val="left" w:pos="4365"/>
              </w:tabs>
              <w:jc w:val="center"/>
              <w:rPr>
                <w:rFonts w:ascii="Arial" w:hAnsi="Arial" w:cs="Arial"/>
                <w:sz w:val="16"/>
                <w:szCs w:val="16"/>
              </w:rPr>
            </w:pPr>
          </w:p>
        </w:tc>
        <w:tc>
          <w:tcPr>
            <w:tcW w:w="1667" w:type="dxa"/>
            <w:vAlign w:val="center"/>
          </w:tcPr>
          <w:p w14:paraId="30C1630B" w14:textId="77777777" w:rsidR="00E342AC" w:rsidRDefault="00E342AC">
            <w:pPr>
              <w:tabs>
                <w:tab w:val="left" w:pos="4365"/>
              </w:tabs>
              <w:jc w:val="center"/>
              <w:rPr>
                <w:rFonts w:ascii="Arial" w:hAnsi="Arial" w:cs="Arial"/>
                <w:sz w:val="16"/>
                <w:szCs w:val="16"/>
              </w:rPr>
            </w:pPr>
          </w:p>
        </w:tc>
      </w:tr>
      <w:tr w:rsidR="00E342AC" w14:paraId="11532AFC" w14:textId="77777777">
        <w:trPr>
          <w:trHeight w:val="539"/>
        </w:trPr>
        <w:tc>
          <w:tcPr>
            <w:tcW w:w="346" w:type="dxa"/>
            <w:vAlign w:val="center"/>
          </w:tcPr>
          <w:p w14:paraId="7E2AE496" w14:textId="77777777" w:rsidR="00E342AC" w:rsidRDefault="00BC376D">
            <w:pPr>
              <w:tabs>
                <w:tab w:val="left" w:pos="4365"/>
              </w:tabs>
              <w:jc w:val="center"/>
              <w:rPr>
                <w:rFonts w:ascii="Arial" w:hAnsi="Arial" w:cs="Arial"/>
                <w:sz w:val="16"/>
                <w:szCs w:val="16"/>
              </w:rPr>
            </w:pPr>
            <w:r>
              <w:rPr>
                <w:rFonts w:ascii="Arial" w:hAnsi="Arial" w:cs="Arial"/>
                <w:sz w:val="16"/>
                <w:szCs w:val="16"/>
              </w:rPr>
              <w:t>4</w:t>
            </w:r>
          </w:p>
        </w:tc>
        <w:tc>
          <w:tcPr>
            <w:tcW w:w="1560" w:type="dxa"/>
            <w:vAlign w:val="center"/>
          </w:tcPr>
          <w:p w14:paraId="4E9056A3" w14:textId="77777777" w:rsidR="00E342AC" w:rsidRDefault="00E342AC">
            <w:pPr>
              <w:tabs>
                <w:tab w:val="left" w:pos="4365"/>
              </w:tabs>
              <w:jc w:val="center"/>
              <w:rPr>
                <w:rFonts w:ascii="Arial" w:hAnsi="Arial" w:cs="Arial"/>
                <w:sz w:val="16"/>
                <w:szCs w:val="16"/>
              </w:rPr>
            </w:pPr>
          </w:p>
        </w:tc>
        <w:tc>
          <w:tcPr>
            <w:tcW w:w="2517" w:type="dxa"/>
            <w:shd w:val="clear" w:color="auto" w:fill="auto"/>
            <w:vAlign w:val="center"/>
          </w:tcPr>
          <w:p w14:paraId="125886B5" w14:textId="77777777" w:rsidR="00E342AC" w:rsidRDefault="00E342AC">
            <w:pPr>
              <w:tabs>
                <w:tab w:val="left" w:pos="4365"/>
              </w:tabs>
              <w:jc w:val="center"/>
              <w:rPr>
                <w:rFonts w:ascii="Arial" w:hAnsi="Arial" w:cs="Arial"/>
                <w:sz w:val="16"/>
                <w:szCs w:val="16"/>
              </w:rPr>
            </w:pPr>
          </w:p>
        </w:tc>
        <w:tc>
          <w:tcPr>
            <w:tcW w:w="1559" w:type="dxa"/>
            <w:vAlign w:val="center"/>
          </w:tcPr>
          <w:p w14:paraId="693478E9" w14:textId="77777777" w:rsidR="00E342AC" w:rsidRDefault="00E342AC">
            <w:pPr>
              <w:tabs>
                <w:tab w:val="left" w:pos="4365"/>
              </w:tabs>
              <w:jc w:val="center"/>
              <w:rPr>
                <w:rFonts w:ascii="Arial" w:hAnsi="Arial" w:cs="Arial"/>
                <w:sz w:val="16"/>
                <w:szCs w:val="16"/>
              </w:rPr>
            </w:pPr>
          </w:p>
        </w:tc>
        <w:tc>
          <w:tcPr>
            <w:tcW w:w="1559" w:type="dxa"/>
          </w:tcPr>
          <w:p w14:paraId="1D0F7477" w14:textId="77777777" w:rsidR="00E342AC" w:rsidRDefault="00E342AC">
            <w:pPr>
              <w:tabs>
                <w:tab w:val="left" w:pos="4365"/>
              </w:tabs>
              <w:jc w:val="center"/>
              <w:rPr>
                <w:rFonts w:ascii="Arial" w:hAnsi="Arial" w:cs="Arial"/>
                <w:sz w:val="16"/>
                <w:szCs w:val="16"/>
              </w:rPr>
            </w:pPr>
          </w:p>
        </w:tc>
        <w:tc>
          <w:tcPr>
            <w:tcW w:w="1310" w:type="dxa"/>
            <w:vAlign w:val="center"/>
          </w:tcPr>
          <w:p w14:paraId="74F3A955" w14:textId="77777777" w:rsidR="00E342AC" w:rsidRDefault="00E342AC">
            <w:pPr>
              <w:tabs>
                <w:tab w:val="left" w:pos="4365"/>
              </w:tabs>
              <w:jc w:val="center"/>
              <w:rPr>
                <w:rFonts w:ascii="Arial" w:hAnsi="Arial" w:cs="Arial"/>
                <w:sz w:val="16"/>
                <w:szCs w:val="16"/>
              </w:rPr>
            </w:pPr>
          </w:p>
        </w:tc>
        <w:tc>
          <w:tcPr>
            <w:tcW w:w="1667" w:type="dxa"/>
            <w:vAlign w:val="center"/>
          </w:tcPr>
          <w:p w14:paraId="42B4133F" w14:textId="77777777" w:rsidR="00E342AC" w:rsidRDefault="00E342AC">
            <w:pPr>
              <w:tabs>
                <w:tab w:val="left" w:pos="4365"/>
              </w:tabs>
              <w:jc w:val="center"/>
              <w:rPr>
                <w:rFonts w:ascii="Arial" w:hAnsi="Arial" w:cs="Arial"/>
                <w:sz w:val="16"/>
                <w:szCs w:val="16"/>
              </w:rPr>
            </w:pPr>
          </w:p>
        </w:tc>
      </w:tr>
    </w:tbl>
    <w:p w14:paraId="3EA4C9E2" w14:textId="77777777" w:rsidR="00E342AC" w:rsidRDefault="00E342AC">
      <w:pPr>
        <w:rPr>
          <w:rFonts w:ascii="Arial" w:hAnsi="Arial" w:cs="Arial"/>
        </w:rPr>
      </w:pPr>
    </w:p>
    <w:p w14:paraId="52E1AFC1" w14:textId="77777777" w:rsidR="00E342AC" w:rsidRDefault="00BC376D">
      <w:pPr>
        <w:jc w:val="both"/>
        <w:rPr>
          <w:rFonts w:ascii="Arial" w:eastAsia="Tahoma-Bold" w:hAnsi="Arial" w:cs="Arial"/>
          <w:b/>
          <w:bCs/>
          <w:sz w:val="18"/>
          <w:szCs w:val="18"/>
        </w:rPr>
      </w:pPr>
      <w:r>
        <w:rPr>
          <w:rFonts w:ascii="Arial" w:eastAsia="Tahoma-Bold" w:hAnsi="Arial" w:cs="Arial"/>
          <w:b/>
          <w:bCs/>
          <w:sz w:val="18"/>
          <w:szCs w:val="18"/>
        </w:rPr>
        <w:t>Подпись представителя владельца сети:</w:t>
      </w:r>
    </w:p>
    <w:p w14:paraId="372051FC" w14:textId="77777777" w:rsidR="00E342AC" w:rsidRDefault="00E342AC">
      <w:pPr>
        <w:jc w:val="both"/>
        <w:rPr>
          <w:rFonts w:ascii="Arial" w:eastAsia="Tahoma-Bold" w:hAnsi="Arial" w:cs="Arial"/>
          <w:b/>
          <w:bCs/>
          <w:sz w:val="18"/>
          <w:szCs w:val="18"/>
        </w:rPr>
      </w:pP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E342AC" w14:paraId="44533099" w14:textId="77777777">
        <w:tc>
          <w:tcPr>
            <w:tcW w:w="4927" w:type="dxa"/>
          </w:tcPr>
          <w:p w14:paraId="6DF60656" w14:textId="77777777" w:rsidR="00E342AC" w:rsidRDefault="00BC376D">
            <w:pPr>
              <w:jc w:val="both"/>
              <w:rPr>
                <w:rFonts w:ascii="Arial" w:hAnsi="Arial" w:cs="Arial"/>
                <w:sz w:val="18"/>
                <w:szCs w:val="18"/>
              </w:rPr>
            </w:pPr>
            <w:r>
              <w:rPr>
                <w:rFonts w:ascii="Arial" w:hAnsi="Arial" w:cs="Arial"/>
                <w:sz w:val="18"/>
                <w:szCs w:val="18"/>
              </w:rPr>
              <w:t>_________________/_____________________ /</w:t>
            </w:r>
          </w:p>
          <w:p w14:paraId="125E10A0" w14:textId="77777777" w:rsidR="00E342AC" w:rsidRDefault="00BC376D">
            <w:pPr>
              <w:rPr>
                <w:rFonts w:ascii="Arial" w:eastAsia="Tahoma-Bold" w:hAnsi="Arial" w:cs="Arial"/>
                <w:sz w:val="14"/>
                <w:szCs w:val="14"/>
              </w:rPr>
            </w:pPr>
            <w:r>
              <w:rPr>
                <w:rFonts w:ascii="Arial" w:eastAsia="Tahoma-Bold" w:hAnsi="Arial" w:cs="Arial"/>
                <w:sz w:val="14"/>
                <w:szCs w:val="14"/>
              </w:rPr>
              <w:t xml:space="preserve">             (подпись) </w:t>
            </w:r>
            <w:r>
              <w:rPr>
                <w:rFonts w:ascii="Arial" w:eastAsia="Tahoma-Bold" w:hAnsi="Arial" w:cs="Arial"/>
                <w:sz w:val="14"/>
                <w:szCs w:val="14"/>
              </w:rPr>
              <w:tab/>
            </w:r>
            <w:r>
              <w:rPr>
                <w:rFonts w:ascii="Arial" w:eastAsia="Tahoma-Bold" w:hAnsi="Arial" w:cs="Arial"/>
                <w:sz w:val="14"/>
                <w:szCs w:val="14"/>
              </w:rPr>
              <w:tab/>
              <w:t xml:space="preserve">            </w:t>
            </w:r>
            <w:proofErr w:type="gramStart"/>
            <w:r>
              <w:rPr>
                <w:rFonts w:ascii="Arial" w:eastAsia="Tahoma-Bold" w:hAnsi="Arial" w:cs="Arial"/>
                <w:sz w:val="14"/>
                <w:szCs w:val="14"/>
              </w:rPr>
              <w:t xml:space="preserve">   (</w:t>
            </w:r>
            <w:proofErr w:type="gramEnd"/>
            <w:r>
              <w:rPr>
                <w:rFonts w:ascii="Arial" w:eastAsia="Tahoma-Bold" w:hAnsi="Arial" w:cs="Arial"/>
                <w:sz w:val="14"/>
                <w:szCs w:val="14"/>
              </w:rPr>
              <w:t>ФИО)</w:t>
            </w:r>
          </w:p>
          <w:p w14:paraId="3DB07582" w14:textId="77777777" w:rsidR="00E342AC" w:rsidRDefault="00E342AC">
            <w:pPr>
              <w:rPr>
                <w:rFonts w:ascii="Arial" w:eastAsia="Tahoma-Bold" w:hAnsi="Arial" w:cs="Arial"/>
                <w:b/>
                <w:bCs/>
                <w:sz w:val="18"/>
                <w:szCs w:val="18"/>
              </w:rPr>
            </w:pPr>
          </w:p>
        </w:tc>
        <w:tc>
          <w:tcPr>
            <w:tcW w:w="4927" w:type="dxa"/>
          </w:tcPr>
          <w:p w14:paraId="3598DC96" w14:textId="77777777" w:rsidR="00E342AC" w:rsidRDefault="00E342AC">
            <w:pPr>
              <w:rPr>
                <w:rFonts w:ascii="Arial" w:eastAsia="Tahoma-Bold" w:hAnsi="Arial" w:cs="Arial"/>
                <w:sz w:val="14"/>
                <w:szCs w:val="14"/>
              </w:rPr>
            </w:pPr>
          </w:p>
        </w:tc>
      </w:tr>
    </w:tbl>
    <w:p w14:paraId="467C29B6" w14:textId="77777777" w:rsidR="00E342AC" w:rsidRDefault="00E342AC">
      <w:pPr>
        <w:jc w:val="both"/>
        <w:rPr>
          <w:rFonts w:ascii="Arial" w:eastAsia="Tahoma-Bold" w:hAnsi="Arial" w:cs="Arial"/>
          <w:b/>
          <w:bCs/>
          <w:sz w:val="18"/>
          <w:szCs w:val="18"/>
        </w:rPr>
      </w:pPr>
    </w:p>
    <w:p w14:paraId="2458F393" w14:textId="77777777" w:rsidR="00E342AC" w:rsidRDefault="00BC376D">
      <w:pPr>
        <w:jc w:val="both"/>
        <w:rPr>
          <w:rFonts w:ascii="Arial" w:eastAsia="Tahoma-Bold" w:hAnsi="Arial" w:cs="Arial"/>
          <w:b/>
          <w:bCs/>
          <w:sz w:val="18"/>
          <w:szCs w:val="18"/>
        </w:rPr>
      </w:pPr>
      <w:r>
        <w:rPr>
          <w:rFonts w:ascii="Arial" w:eastAsia="Tahoma-Bold" w:hAnsi="Arial" w:cs="Arial"/>
          <w:b/>
          <w:bCs/>
          <w:sz w:val="18"/>
          <w:szCs w:val="18"/>
        </w:rPr>
        <w:t>Подпись представителя генподрядчика:</w:t>
      </w:r>
    </w:p>
    <w:p w14:paraId="03851AAF" w14:textId="77777777" w:rsidR="00E342AC" w:rsidRDefault="00E342AC">
      <w:pPr>
        <w:jc w:val="both"/>
        <w:rPr>
          <w:rFonts w:ascii="Arial" w:eastAsia="Tahoma-Bold" w:hAnsi="Arial" w:cs="Arial"/>
          <w:b/>
          <w:bCs/>
          <w:sz w:val="18"/>
          <w:szCs w:val="18"/>
        </w:rPr>
      </w:pPr>
    </w:p>
    <w:p w14:paraId="245D5B9B" w14:textId="77777777" w:rsidR="00E342AC" w:rsidRDefault="00BC376D">
      <w:pPr>
        <w:jc w:val="both"/>
        <w:rPr>
          <w:rFonts w:ascii="Arial" w:hAnsi="Arial" w:cs="Arial"/>
          <w:sz w:val="18"/>
          <w:szCs w:val="18"/>
        </w:rPr>
      </w:pPr>
      <w:r>
        <w:rPr>
          <w:rFonts w:ascii="Arial" w:hAnsi="Arial" w:cs="Arial"/>
          <w:sz w:val="18"/>
          <w:szCs w:val="18"/>
        </w:rPr>
        <w:t>________________ /______________________/</w:t>
      </w:r>
    </w:p>
    <w:p w14:paraId="2C900D58" w14:textId="77777777" w:rsidR="00E342AC" w:rsidRDefault="00BC376D">
      <w:pPr>
        <w:rPr>
          <w:rFonts w:ascii="Arial" w:eastAsia="Tahoma-Bold" w:hAnsi="Arial" w:cs="Arial"/>
          <w:sz w:val="14"/>
          <w:szCs w:val="14"/>
        </w:rPr>
      </w:pPr>
      <w:r>
        <w:rPr>
          <w:rFonts w:ascii="Arial" w:eastAsia="Tahoma-Bold" w:hAnsi="Arial" w:cs="Arial"/>
          <w:sz w:val="14"/>
          <w:szCs w:val="14"/>
        </w:rPr>
        <w:t xml:space="preserve">             (подпись) </w:t>
      </w:r>
      <w:r>
        <w:rPr>
          <w:rFonts w:ascii="Arial" w:eastAsia="Tahoma-Bold" w:hAnsi="Arial" w:cs="Arial"/>
          <w:sz w:val="14"/>
          <w:szCs w:val="14"/>
        </w:rPr>
        <w:tab/>
      </w:r>
      <w:r>
        <w:rPr>
          <w:rFonts w:ascii="Arial" w:eastAsia="Tahoma-Bold" w:hAnsi="Arial" w:cs="Arial"/>
          <w:sz w:val="14"/>
          <w:szCs w:val="14"/>
        </w:rPr>
        <w:tab/>
        <w:t xml:space="preserve">            </w:t>
      </w:r>
      <w:proofErr w:type="gramStart"/>
      <w:r>
        <w:rPr>
          <w:rFonts w:ascii="Arial" w:eastAsia="Tahoma-Bold" w:hAnsi="Arial" w:cs="Arial"/>
          <w:sz w:val="14"/>
          <w:szCs w:val="14"/>
        </w:rPr>
        <w:t xml:space="preserve">   (</w:t>
      </w:r>
      <w:proofErr w:type="gramEnd"/>
      <w:r>
        <w:rPr>
          <w:rFonts w:ascii="Arial" w:eastAsia="Tahoma-Bold" w:hAnsi="Arial" w:cs="Arial"/>
          <w:sz w:val="14"/>
          <w:szCs w:val="14"/>
        </w:rPr>
        <w:t>ФИО)</w:t>
      </w:r>
    </w:p>
    <w:p w14:paraId="2D5CC01D" w14:textId="77777777" w:rsidR="00E342AC" w:rsidRDefault="00E342AC">
      <w:pPr>
        <w:rPr>
          <w:rFonts w:ascii="Arial" w:eastAsia="Tahoma-Bold" w:hAnsi="Arial" w:cs="Arial"/>
          <w:sz w:val="14"/>
          <w:szCs w:val="14"/>
        </w:rPr>
      </w:pPr>
    </w:p>
    <w:p w14:paraId="5A42D587" w14:textId="77777777" w:rsidR="00E342AC" w:rsidRDefault="00E342AC">
      <w:pPr>
        <w:jc w:val="both"/>
        <w:rPr>
          <w:rFonts w:ascii="Arial" w:eastAsia="Tahoma-Bold" w:hAnsi="Arial" w:cs="Arial"/>
          <w:b/>
          <w:bCs/>
          <w:sz w:val="18"/>
          <w:szCs w:val="18"/>
        </w:rPr>
      </w:pPr>
    </w:p>
    <w:p w14:paraId="51067056" w14:textId="77777777" w:rsidR="00E342AC" w:rsidRDefault="00BC376D">
      <w:pPr>
        <w:jc w:val="both"/>
        <w:rPr>
          <w:rFonts w:ascii="Arial" w:eastAsia="Tahoma-Bold" w:hAnsi="Arial" w:cs="Arial"/>
          <w:b/>
          <w:bCs/>
          <w:sz w:val="18"/>
          <w:szCs w:val="18"/>
        </w:rPr>
      </w:pPr>
      <w:r>
        <w:rPr>
          <w:rFonts w:ascii="Arial" w:eastAsia="Tahoma-Bold" w:hAnsi="Arial" w:cs="Arial"/>
          <w:b/>
          <w:bCs/>
          <w:sz w:val="18"/>
          <w:szCs w:val="18"/>
        </w:rPr>
        <w:t>Подпись представителя техзаказчика:</w:t>
      </w:r>
    </w:p>
    <w:p w14:paraId="7F107A57" w14:textId="77777777" w:rsidR="00E342AC" w:rsidRDefault="00E342AC">
      <w:pPr>
        <w:jc w:val="both"/>
        <w:rPr>
          <w:rFonts w:ascii="Arial" w:eastAsia="Tahoma-Bold" w:hAnsi="Arial" w:cs="Arial"/>
          <w:b/>
          <w:bCs/>
          <w:sz w:val="18"/>
          <w:szCs w:val="18"/>
        </w:rPr>
      </w:pPr>
    </w:p>
    <w:p w14:paraId="36325969" w14:textId="77777777" w:rsidR="00E342AC" w:rsidRDefault="00BC376D">
      <w:pPr>
        <w:jc w:val="both"/>
        <w:rPr>
          <w:rFonts w:ascii="Arial" w:hAnsi="Arial" w:cs="Arial"/>
          <w:sz w:val="18"/>
          <w:szCs w:val="18"/>
        </w:rPr>
      </w:pPr>
      <w:r>
        <w:rPr>
          <w:rFonts w:ascii="Arial" w:hAnsi="Arial" w:cs="Arial"/>
          <w:sz w:val="18"/>
          <w:szCs w:val="18"/>
        </w:rPr>
        <w:t>________________ /______________________/</w:t>
      </w:r>
    </w:p>
    <w:p w14:paraId="449CEA16" w14:textId="77777777" w:rsidR="00E342AC" w:rsidRDefault="00BC376D">
      <w:pPr>
        <w:rPr>
          <w:rFonts w:ascii="Arial" w:eastAsia="Tahoma-Bold" w:hAnsi="Arial" w:cs="Arial"/>
          <w:sz w:val="14"/>
          <w:szCs w:val="14"/>
        </w:rPr>
      </w:pPr>
      <w:r>
        <w:rPr>
          <w:rFonts w:ascii="Arial" w:eastAsia="Tahoma-Bold" w:hAnsi="Arial" w:cs="Arial"/>
          <w:sz w:val="14"/>
          <w:szCs w:val="14"/>
        </w:rPr>
        <w:t xml:space="preserve">             (подпись) </w:t>
      </w:r>
      <w:r>
        <w:rPr>
          <w:rFonts w:ascii="Arial" w:eastAsia="Tahoma-Bold" w:hAnsi="Arial" w:cs="Arial"/>
          <w:sz w:val="14"/>
          <w:szCs w:val="14"/>
        </w:rPr>
        <w:tab/>
      </w:r>
      <w:r>
        <w:rPr>
          <w:rFonts w:ascii="Arial" w:eastAsia="Tahoma-Bold" w:hAnsi="Arial" w:cs="Arial"/>
          <w:sz w:val="14"/>
          <w:szCs w:val="14"/>
        </w:rPr>
        <w:tab/>
        <w:t xml:space="preserve">            </w:t>
      </w:r>
      <w:proofErr w:type="gramStart"/>
      <w:r>
        <w:rPr>
          <w:rFonts w:ascii="Arial" w:eastAsia="Tahoma-Bold" w:hAnsi="Arial" w:cs="Arial"/>
          <w:sz w:val="14"/>
          <w:szCs w:val="14"/>
        </w:rPr>
        <w:t xml:space="preserve">   (</w:t>
      </w:r>
      <w:proofErr w:type="gramEnd"/>
      <w:r>
        <w:rPr>
          <w:rFonts w:ascii="Arial" w:eastAsia="Tahoma-Bold" w:hAnsi="Arial" w:cs="Arial"/>
          <w:sz w:val="14"/>
          <w:szCs w:val="14"/>
        </w:rPr>
        <w:t>ФИО)</w:t>
      </w:r>
    </w:p>
    <w:p w14:paraId="52CD18C5" w14:textId="77777777" w:rsidR="00E342AC" w:rsidRDefault="00BC376D">
      <w:pPr>
        <w:rPr>
          <w:rFonts w:ascii="Arial" w:hAnsi="Arial" w:cs="Arial"/>
          <w:sz w:val="16"/>
          <w:szCs w:val="16"/>
        </w:rPr>
      </w:pPr>
      <w:r>
        <w:rPr>
          <w:rFonts w:ascii="Arial" w:hAnsi="Arial" w:cs="Arial"/>
          <w:sz w:val="16"/>
          <w:szCs w:val="16"/>
        </w:rPr>
        <w:tab/>
        <w:t>(</w:t>
      </w:r>
      <w:proofErr w:type="spellStart"/>
      <w:r>
        <w:rPr>
          <w:rFonts w:ascii="Arial" w:hAnsi="Arial" w:cs="Arial"/>
          <w:sz w:val="16"/>
          <w:szCs w:val="16"/>
        </w:rPr>
        <w:t>м.п</w:t>
      </w:r>
      <w:proofErr w:type="spellEnd"/>
      <w:r>
        <w:rPr>
          <w:rFonts w:ascii="Arial" w:hAnsi="Arial" w:cs="Arial"/>
          <w:sz w:val="16"/>
          <w:szCs w:val="16"/>
        </w:rPr>
        <w:t>.)</w:t>
      </w:r>
    </w:p>
    <w:p w14:paraId="213C220C" w14:textId="77777777" w:rsidR="00E342AC" w:rsidRDefault="00E342AC">
      <w:pPr>
        <w:widowControl w:val="0"/>
        <w:jc w:val="right"/>
        <w:rPr>
          <w:b/>
          <w:sz w:val="20"/>
          <w:lang w:eastAsia="ar-SA"/>
        </w:rPr>
      </w:pPr>
    </w:p>
    <w:p w14:paraId="1AF2F017" w14:textId="77777777" w:rsidR="00E342AC" w:rsidRDefault="00E342AC">
      <w:pPr>
        <w:widowControl w:val="0"/>
        <w:jc w:val="right"/>
        <w:rPr>
          <w:b/>
          <w:sz w:val="20"/>
          <w:lang w:eastAsia="ar-SA"/>
        </w:rPr>
      </w:pPr>
    </w:p>
    <w:p w14:paraId="74F17200" w14:textId="77777777" w:rsidR="00E342AC" w:rsidRDefault="00BC376D">
      <w:pPr>
        <w:rPr>
          <w:b/>
          <w:lang w:eastAsia="ar-SA"/>
        </w:rPr>
      </w:pPr>
      <w:r>
        <w:rPr>
          <w:b/>
          <w:lang w:eastAsia="ar-SA"/>
        </w:rPr>
        <w:br w:type="page" w:clear="all"/>
      </w:r>
    </w:p>
    <w:p w14:paraId="6DAF6D6C" w14:textId="77777777" w:rsidR="00E342AC" w:rsidRDefault="00BC376D">
      <w:pPr>
        <w:widowControl w:val="0"/>
        <w:jc w:val="right"/>
        <w:rPr>
          <w:b/>
          <w:lang w:eastAsia="ar-SA"/>
        </w:rPr>
      </w:pPr>
      <w:r>
        <w:rPr>
          <w:b/>
          <w:lang w:eastAsia="ar-SA"/>
        </w:rPr>
        <w:lastRenderedPageBreak/>
        <w:t xml:space="preserve">Приложение №15 </w:t>
      </w:r>
    </w:p>
    <w:p w14:paraId="7E05B926" w14:textId="77777777" w:rsidR="00E342AC" w:rsidRDefault="00BC376D">
      <w:pPr>
        <w:tabs>
          <w:tab w:val="left" w:pos="7371"/>
          <w:tab w:val="left" w:pos="13467"/>
        </w:tabs>
        <w:jc w:val="right"/>
        <w:rPr>
          <w:b/>
          <w:sz w:val="28"/>
        </w:rPr>
      </w:pPr>
      <w:r>
        <w:rPr>
          <w:b/>
          <w:lang w:eastAsia="ar-SA"/>
        </w:rPr>
        <w:t>к договору генерального подряда №_____ от __________________</w:t>
      </w:r>
    </w:p>
    <w:p w14:paraId="3C9CDCD1" w14:textId="77777777" w:rsidR="00E342AC" w:rsidRDefault="00E342AC">
      <w:pPr>
        <w:jc w:val="center"/>
        <w:rPr>
          <w:b/>
        </w:rPr>
      </w:pPr>
    </w:p>
    <w:p w14:paraId="68D01B0F" w14:textId="77777777" w:rsidR="00E342AC" w:rsidRDefault="00E342AC">
      <w:pPr>
        <w:jc w:val="center"/>
        <w:rPr>
          <w:b/>
        </w:rPr>
      </w:pPr>
    </w:p>
    <w:p w14:paraId="12AB0630" w14:textId="77777777" w:rsidR="00E342AC" w:rsidRDefault="00E342AC">
      <w:pPr>
        <w:jc w:val="center"/>
        <w:rPr>
          <w:b/>
        </w:rPr>
      </w:pPr>
    </w:p>
    <w:p w14:paraId="46191CF4" w14:textId="77777777" w:rsidR="00E342AC" w:rsidRDefault="00E342AC">
      <w:pPr>
        <w:jc w:val="center"/>
        <w:rPr>
          <w:b/>
        </w:rPr>
      </w:pPr>
    </w:p>
    <w:p w14:paraId="4C789B59" w14:textId="77777777" w:rsidR="00E342AC" w:rsidRDefault="00E342AC">
      <w:pPr>
        <w:jc w:val="center"/>
        <w:rPr>
          <w:b/>
        </w:rPr>
      </w:pPr>
    </w:p>
    <w:p w14:paraId="49EC95F3" w14:textId="77777777" w:rsidR="00E342AC" w:rsidRDefault="00E342AC">
      <w:pPr>
        <w:jc w:val="center"/>
        <w:rPr>
          <w:b/>
        </w:rPr>
      </w:pPr>
    </w:p>
    <w:p w14:paraId="14416558" w14:textId="77777777" w:rsidR="00E342AC" w:rsidRDefault="00E342AC">
      <w:pPr>
        <w:jc w:val="center"/>
        <w:rPr>
          <w:b/>
        </w:rPr>
      </w:pPr>
    </w:p>
    <w:p w14:paraId="2BD9A12F" w14:textId="77777777" w:rsidR="00E342AC" w:rsidRDefault="00E342AC">
      <w:pPr>
        <w:jc w:val="center"/>
        <w:rPr>
          <w:b/>
        </w:rPr>
      </w:pPr>
    </w:p>
    <w:p w14:paraId="57095519" w14:textId="77777777" w:rsidR="00E342AC" w:rsidRDefault="00E342AC">
      <w:pPr>
        <w:jc w:val="center"/>
        <w:rPr>
          <w:b/>
        </w:rPr>
      </w:pPr>
    </w:p>
    <w:p w14:paraId="1C1295CC" w14:textId="77777777" w:rsidR="00E342AC" w:rsidRDefault="00E342AC">
      <w:pPr>
        <w:jc w:val="center"/>
        <w:rPr>
          <w:b/>
        </w:rPr>
      </w:pPr>
    </w:p>
    <w:p w14:paraId="1009744D" w14:textId="77777777" w:rsidR="00E342AC" w:rsidRDefault="00E342AC">
      <w:pPr>
        <w:jc w:val="center"/>
        <w:rPr>
          <w:b/>
        </w:rPr>
      </w:pPr>
    </w:p>
    <w:p w14:paraId="55BF627F" w14:textId="77777777" w:rsidR="00E342AC" w:rsidRDefault="00E342AC">
      <w:pPr>
        <w:jc w:val="center"/>
        <w:rPr>
          <w:b/>
        </w:rPr>
      </w:pPr>
    </w:p>
    <w:p w14:paraId="2A3288A4" w14:textId="77777777" w:rsidR="00E342AC" w:rsidRDefault="00E342AC">
      <w:pPr>
        <w:jc w:val="center"/>
        <w:rPr>
          <w:b/>
        </w:rPr>
      </w:pPr>
    </w:p>
    <w:p w14:paraId="6FB0C1A2" w14:textId="77777777" w:rsidR="00E342AC" w:rsidRDefault="00E342AC">
      <w:pPr>
        <w:jc w:val="center"/>
        <w:rPr>
          <w:b/>
        </w:rPr>
      </w:pPr>
    </w:p>
    <w:p w14:paraId="6B015DAF" w14:textId="77777777" w:rsidR="00E342AC" w:rsidRDefault="00E342AC">
      <w:pPr>
        <w:jc w:val="center"/>
        <w:rPr>
          <w:b/>
        </w:rPr>
      </w:pPr>
    </w:p>
    <w:p w14:paraId="2E73E9E7" w14:textId="77777777" w:rsidR="00E342AC" w:rsidRDefault="00E342AC">
      <w:pPr>
        <w:jc w:val="center"/>
        <w:rPr>
          <w:b/>
        </w:rPr>
      </w:pPr>
    </w:p>
    <w:p w14:paraId="2FE108FA" w14:textId="77777777" w:rsidR="00E342AC" w:rsidRDefault="00E342AC">
      <w:pPr>
        <w:jc w:val="center"/>
        <w:rPr>
          <w:b/>
        </w:rPr>
      </w:pPr>
    </w:p>
    <w:p w14:paraId="6722324A" w14:textId="77777777" w:rsidR="00E342AC" w:rsidRDefault="00E342AC">
      <w:pPr>
        <w:jc w:val="center"/>
        <w:rPr>
          <w:b/>
        </w:rPr>
      </w:pPr>
    </w:p>
    <w:p w14:paraId="25F02810" w14:textId="77777777" w:rsidR="00E342AC" w:rsidRDefault="00BC376D">
      <w:pPr>
        <w:jc w:val="center"/>
        <w:rPr>
          <w:b/>
        </w:rPr>
      </w:pPr>
      <w:r>
        <w:rPr>
          <w:b/>
        </w:rPr>
        <w:t>РЕГЛАМЕНТ ПРИЕМКИ РАБОТ</w:t>
      </w:r>
    </w:p>
    <w:p w14:paraId="093DA5DD" w14:textId="77777777" w:rsidR="00E342AC" w:rsidRDefault="00E342AC">
      <w:pPr>
        <w:spacing w:after="200" w:line="276" w:lineRule="auto"/>
        <w:rPr>
          <w:b/>
        </w:rPr>
      </w:pPr>
    </w:p>
    <w:p w14:paraId="1D10BDAB" w14:textId="77777777" w:rsidR="00E342AC" w:rsidRDefault="00E342AC">
      <w:pPr>
        <w:jc w:val="center"/>
        <w:rPr>
          <w:rFonts w:eastAsiaTheme="minorEastAsia"/>
          <w:b/>
          <w:bCs/>
        </w:rPr>
      </w:pPr>
    </w:p>
    <w:p w14:paraId="26490D4F" w14:textId="77777777" w:rsidR="00E342AC" w:rsidRDefault="00E342AC">
      <w:pPr>
        <w:jc w:val="center"/>
        <w:rPr>
          <w:rFonts w:eastAsiaTheme="minorEastAsia"/>
          <w:b/>
          <w:bCs/>
        </w:rPr>
      </w:pPr>
    </w:p>
    <w:p w14:paraId="5B904E6A" w14:textId="77777777" w:rsidR="00E342AC" w:rsidRDefault="00E342AC">
      <w:pPr>
        <w:jc w:val="center"/>
        <w:rPr>
          <w:rFonts w:eastAsiaTheme="minorEastAsia"/>
          <w:b/>
          <w:bCs/>
        </w:rPr>
      </w:pPr>
    </w:p>
    <w:p w14:paraId="4A1D139F" w14:textId="77777777" w:rsidR="00E342AC" w:rsidRDefault="00E342AC">
      <w:pPr>
        <w:jc w:val="center"/>
        <w:rPr>
          <w:rFonts w:eastAsiaTheme="minorEastAsia"/>
          <w:b/>
          <w:bCs/>
        </w:rPr>
      </w:pPr>
    </w:p>
    <w:p w14:paraId="58868FCE" w14:textId="77777777" w:rsidR="00E342AC" w:rsidRDefault="00E342AC">
      <w:pPr>
        <w:jc w:val="center"/>
        <w:rPr>
          <w:rFonts w:eastAsiaTheme="minorEastAsia"/>
          <w:b/>
          <w:bCs/>
        </w:rPr>
      </w:pPr>
    </w:p>
    <w:p w14:paraId="3D47B1E5" w14:textId="77777777" w:rsidR="00E342AC" w:rsidRDefault="00E342AC">
      <w:pPr>
        <w:jc w:val="center"/>
        <w:rPr>
          <w:rFonts w:eastAsiaTheme="minorEastAsia"/>
          <w:b/>
          <w:bCs/>
        </w:rPr>
      </w:pPr>
    </w:p>
    <w:p w14:paraId="028072CA" w14:textId="77777777" w:rsidR="00E342AC" w:rsidRDefault="00E342AC">
      <w:pPr>
        <w:jc w:val="center"/>
        <w:rPr>
          <w:rFonts w:eastAsiaTheme="minorEastAsia"/>
          <w:b/>
          <w:bCs/>
        </w:rPr>
      </w:pPr>
    </w:p>
    <w:p w14:paraId="14C065A2" w14:textId="77777777" w:rsidR="00E342AC" w:rsidRDefault="00E342AC">
      <w:pPr>
        <w:jc w:val="center"/>
        <w:rPr>
          <w:rFonts w:eastAsiaTheme="minorEastAsia"/>
          <w:b/>
          <w:bCs/>
        </w:rPr>
      </w:pPr>
    </w:p>
    <w:p w14:paraId="3407BED0" w14:textId="77777777" w:rsidR="00E342AC" w:rsidRDefault="00E342AC">
      <w:pPr>
        <w:jc w:val="center"/>
        <w:rPr>
          <w:rFonts w:eastAsiaTheme="minorEastAsia"/>
          <w:b/>
          <w:bCs/>
        </w:rPr>
      </w:pPr>
    </w:p>
    <w:p w14:paraId="282FFC91" w14:textId="77777777" w:rsidR="00E342AC" w:rsidRDefault="00E342AC">
      <w:pPr>
        <w:jc w:val="center"/>
        <w:rPr>
          <w:rFonts w:eastAsiaTheme="minorEastAsia"/>
          <w:b/>
          <w:bCs/>
        </w:rPr>
      </w:pPr>
    </w:p>
    <w:p w14:paraId="53F919B2" w14:textId="77777777" w:rsidR="00E342AC" w:rsidRDefault="00E342AC">
      <w:pPr>
        <w:jc w:val="center"/>
        <w:rPr>
          <w:rFonts w:eastAsiaTheme="minorEastAsia"/>
          <w:b/>
          <w:bCs/>
        </w:rPr>
      </w:pPr>
    </w:p>
    <w:p w14:paraId="165BA566" w14:textId="77777777" w:rsidR="00E342AC" w:rsidRDefault="00E342AC">
      <w:pPr>
        <w:jc w:val="center"/>
        <w:rPr>
          <w:rFonts w:eastAsiaTheme="minorEastAsia"/>
          <w:b/>
          <w:bCs/>
        </w:rPr>
      </w:pPr>
    </w:p>
    <w:p w14:paraId="54E4E477" w14:textId="77777777" w:rsidR="00E342AC" w:rsidRDefault="00E342AC">
      <w:pPr>
        <w:jc w:val="center"/>
        <w:rPr>
          <w:rFonts w:eastAsiaTheme="minorEastAsia"/>
          <w:b/>
          <w:bCs/>
        </w:rPr>
      </w:pPr>
    </w:p>
    <w:p w14:paraId="6C1D7BB9" w14:textId="77777777" w:rsidR="00E342AC" w:rsidRDefault="00E342AC">
      <w:pPr>
        <w:jc w:val="center"/>
        <w:rPr>
          <w:rFonts w:eastAsiaTheme="minorEastAsia"/>
          <w:b/>
          <w:bCs/>
        </w:rPr>
      </w:pPr>
    </w:p>
    <w:p w14:paraId="422067E3" w14:textId="77777777" w:rsidR="00E342AC" w:rsidRDefault="00E342AC">
      <w:pPr>
        <w:jc w:val="center"/>
        <w:rPr>
          <w:rFonts w:eastAsiaTheme="minorEastAsia"/>
          <w:b/>
          <w:bCs/>
        </w:rPr>
      </w:pPr>
    </w:p>
    <w:p w14:paraId="703E36B8" w14:textId="77777777" w:rsidR="00E342AC" w:rsidRDefault="00E342AC">
      <w:pPr>
        <w:jc w:val="center"/>
        <w:rPr>
          <w:rFonts w:eastAsiaTheme="minorEastAsia"/>
          <w:b/>
          <w:bCs/>
        </w:rPr>
      </w:pPr>
    </w:p>
    <w:p w14:paraId="1DC62715" w14:textId="77777777" w:rsidR="00E342AC" w:rsidRDefault="00E342AC">
      <w:pPr>
        <w:jc w:val="center"/>
        <w:rPr>
          <w:rFonts w:eastAsiaTheme="minorEastAsia"/>
          <w:b/>
          <w:bCs/>
        </w:rPr>
      </w:pPr>
    </w:p>
    <w:p w14:paraId="55D61C61" w14:textId="77777777" w:rsidR="00E342AC" w:rsidRDefault="00E342AC">
      <w:pPr>
        <w:jc w:val="center"/>
        <w:rPr>
          <w:rFonts w:eastAsiaTheme="minorEastAsia"/>
          <w:b/>
          <w:bCs/>
        </w:rPr>
      </w:pPr>
    </w:p>
    <w:p w14:paraId="120BA795" w14:textId="77777777" w:rsidR="00E342AC" w:rsidRDefault="00E342AC">
      <w:pPr>
        <w:jc w:val="center"/>
        <w:rPr>
          <w:rFonts w:eastAsiaTheme="minorEastAsia"/>
          <w:b/>
          <w:bCs/>
        </w:rPr>
      </w:pPr>
    </w:p>
    <w:p w14:paraId="6428B9A5" w14:textId="77777777" w:rsidR="00E342AC" w:rsidRDefault="00E342AC">
      <w:pPr>
        <w:jc w:val="center"/>
        <w:rPr>
          <w:rFonts w:eastAsiaTheme="minorEastAsia"/>
          <w:b/>
          <w:bCs/>
        </w:rPr>
      </w:pPr>
    </w:p>
    <w:p w14:paraId="0966E9D4" w14:textId="77777777" w:rsidR="00E342AC" w:rsidRDefault="00E342AC">
      <w:pPr>
        <w:jc w:val="center"/>
        <w:rPr>
          <w:rFonts w:eastAsiaTheme="minorEastAsia"/>
          <w:b/>
          <w:bCs/>
        </w:rPr>
      </w:pPr>
    </w:p>
    <w:p w14:paraId="4C25194C" w14:textId="77777777" w:rsidR="00E342AC" w:rsidRDefault="00E342AC">
      <w:pPr>
        <w:jc w:val="center"/>
        <w:rPr>
          <w:rFonts w:eastAsiaTheme="minorEastAsia"/>
          <w:b/>
          <w:bCs/>
        </w:rPr>
      </w:pPr>
    </w:p>
    <w:p w14:paraId="464843B0" w14:textId="77777777" w:rsidR="00E342AC" w:rsidRDefault="00E342AC">
      <w:pPr>
        <w:jc w:val="center"/>
        <w:rPr>
          <w:rFonts w:eastAsiaTheme="minorEastAsia"/>
          <w:b/>
          <w:bCs/>
        </w:rPr>
      </w:pPr>
    </w:p>
    <w:p w14:paraId="5D5990ED" w14:textId="77777777" w:rsidR="00E342AC" w:rsidRDefault="00E342AC">
      <w:pPr>
        <w:jc w:val="center"/>
        <w:rPr>
          <w:rFonts w:eastAsiaTheme="minorEastAsia"/>
          <w:b/>
          <w:bCs/>
        </w:rPr>
      </w:pPr>
    </w:p>
    <w:p w14:paraId="5019B3B5" w14:textId="77777777" w:rsidR="00E342AC" w:rsidRDefault="00E342AC">
      <w:pPr>
        <w:jc w:val="center"/>
        <w:rPr>
          <w:rFonts w:eastAsiaTheme="minorEastAsia"/>
          <w:b/>
          <w:bCs/>
        </w:rPr>
      </w:pPr>
    </w:p>
    <w:p w14:paraId="050FF7E8" w14:textId="77777777" w:rsidR="00E342AC" w:rsidRDefault="00E342AC">
      <w:pPr>
        <w:jc w:val="center"/>
        <w:rPr>
          <w:rFonts w:eastAsiaTheme="minorEastAsia"/>
          <w:b/>
          <w:bCs/>
        </w:rPr>
      </w:pPr>
    </w:p>
    <w:p w14:paraId="50A627E4" w14:textId="77777777" w:rsidR="00E342AC" w:rsidRDefault="00E342AC">
      <w:pPr>
        <w:jc w:val="center"/>
        <w:rPr>
          <w:rFonts w:eastAsiaTheme="minorEastAsia"/>
          <w:b/>
          <w:bCs/>
        </w:rPr>
      </w:pPr>
    </w:p>
    <w:p w14:paraId="115540E7" w14:textId="77777777" w:rsidR="00E342AC" w:rsidRDefault="00E342AC">
      <w:pPr>
        <w:jc w:val="center"/>
        <w:rPr>
          <w:rFonts w:eastAsiaTheme="minorEastAsia"/>
          <w:b/>
          <w:bCs/>
        </w:rPr>
      </w:pPr>
    </w:p>
    <w:p w14:paraId="0EA7A70D" w14:textId="77777777" w:rsidR="00E342AC" w:rsidRDefault="00E342AC">
      <w:pPr>
        <w:jc w:val="center"/>
        <w:rPr>
          <w:rFonts w:eastAsiaTheme="minorEastAsia"/>
          <w:b/>
          <w:bCs/>
        </w:rPr>
      </w:pPr>
    </w:p>
    <w:p w14:paraId="50C05BFD" w14:textId="77777777" w:rsidR="00E342AC" w:rsidRDefault="00E342AC">
      <w:pPr>
        <w:rPr>
          <w:rFonts w:eastAsiaTheme="minorEastAsia"/>
          <w:b/>
          <w:bCs/>
        </w:rPr>
      </w:pPr>
    </w:p>
    <w:p w14:paraId="7E95D093" w14:textId="77777777" w:rsidR="00E342AC" w:rsidRDefault="00BC376D">
      <w:pPr>
        <w:numPr>
          <w:ilvl w:val="0"/>
          <w:numId w:val="20"/>
        </w:numPr>
        <w:jc w:val="center"/>
        <w:outlineLvl w:val="1"/>
        <w:rPr>
          <w:rFonts w:eastAsiaTheme="minorEastAsia"/>
          <w:b/>
          <w:caps/>
        </w:rPr>
      </w:pPr>
      <w:bookmarkStart w:id="45" w:name="_Toc504141564"/>
      <w:bookmarkStart w:id="46" w:name="_Toc514844045"/>
      <w:r>
        <w:rPr>
          <w:rFonts w:eastAsiaTheme="minorEastAsia"/>
          <w:b/>
          <w:caps/>
        </w:rPr>
        <w:lastRenderedPageBreak/>
        <w:t>Введение</w:t>
      </w:r>
      <w:bookmarkEnd w:id="45"/>
      <w:bookmarkEnd w:id="46"/>
    </w:p>
    <w:p w14:paraId="546F852C" w14:textId="77777777" w:rsidR="00E342AC" w:rsidRDefault="00BC376D">
      <w:pPr>
        <w:ind w:left="1980"/>
        <w:jc w:val="both"/>
        <w:outlineLvl w:val="3"/>
        <w:rPr>
          <w:rFonts w:eastAsiaTheme="minorEastAsia"/>
          <w:b/>
        </w:rPr>
      </w:pPr>
      <w:bookmarkStart w:id="47" w:name="_Toc514844046"/>
      <w:r>
        <w:rPr>
          <w:rFonts w:eastAsiaTheme="minorEastAsia"/>
          <w:b/>
        </w:rPr>
        <w:t>Назначение документа</w:t>
      </w:r>
      <w:bookmarkEnd w:id="47"/>
    </w:p>
    <w:p w14:paraId="5554C6DE" w14:textId="77777777" w:rsidR="00E342AC" w:rsidRDefault="00E342AC">
      <w:pPr>
        <w:ind w:left="1980"/>
        <w:jc w:val="both"/>
        <w:outlineLvl w:val="3"/>
        <w:rPr>
          <w:rFonts w:eastAsiaTheme="minorEastAsia"/>
        </w:rPr>
      </w:pPr>
    </w:p>
    <w:p w14:paraId="305E2358" w14:textId="77777777" w:rsidR="00E342AC" w:rsidRDefault="00BC376D">
      <w:pPr>
        <w:ind w:firstLine="709"/>
        <w:jc w:val="both"/>
        <w:rPr>
          <w:rFonts w:eastAsia="Arial Unicode MS"/>
          <w:bCs/>
          <w:shd w:val="clear" w:color="auto" w:fill="FFFFFF"/>
        </w:rPr>
      </w:pPr>
      <w:r>
        <w:rPr>
          <w:rFonts w:eastAsiaTheme="minorEastAsia"/>
        </w:rPr>
        <w:t xml:space="preserve">Настоящий «Регламент приемки работ» разработан на основании Договора на строительство </w:t>
      </w:r>
      <w:r>
        <w:rPr>
          <w:rFonts w:eastAsiaTheme="minorEastAsia"/>
          <w:sz w:val="28"/>
          <w:szCs w:val="28"/>
        </w:rPr>
        <w:t>«</w:t>
      </w:r>
      <w:r>
        <w:rPr>
          <w:rFonts w:eastAsia="Arial Unicode MS"/>
          <w:bCs/>
          <w:shd w:val="clear" w:color="auto" w:fill="FFFFFF"/>
        </w:rPr>
        <w:t>Гостиничного комплекса вилл и шале сезонного проживания, включая гостиничное обслуживание, общественное питание, бытовое обслуживание, отдых (рекреация), спорт, инженерная и транспортная инфраструктура» на территории муниципального образования городской округ город-курорт Сочи Краснодарского края.</w:t>
      </w:r>
    </w:p>
    <w:p w14:paraId="267EA1A4" w14:textId="77777777" w:rsidR="00E342AC" w:rsidRDefault="00BC376D">
      <w:pPr>
        <w:ind w:firstLine="709"/>
        <w:jc w:val="both"/>
        <w:rPr>
          <w:color w:val="FF0000"/>
        </w:rPr>
      </w:pPr>
      <w:r>
        <w:t>Нормативной документации и действующего Законодательства.</w:t>
      </w:r>
    </w:p>
    <w:p w14:paraId="630BCCAB" w14:textId="77777777" w:rsidR="00E342AC" w:rsidRDefault="00BC376D">
      <w:pPr>
        <w:ind w:firstLine="709"/>
        <w:jc w:val="both"/>
      </w:pPr>
      <w:r>
        <w:t>Цель разработки данного регламента - определить порядок взаимодействия всех Участников Проекта при осуществлении процесса приемки выполненных работ, а также обозначить методологию и последовательность приемки различных видов работ Заказчиком и Техническим заказчиком. Регламент носит организационно-указательный характер и не заменяет собой использованные при его составлении нормативные документы.</w:t>
      </w:r>
    </w:p>
    <w:p w14:paraId="56B7AFE2" w14:textId="77777777" w:rsidR="00E342AC" w:rsidRDefault="00E342AC">
      <w:pPr>
        <w:ind w:firstLine="709"/>
        <w:jc w:val="both"/>
      </w:pPr>
    </w:p>
    <w:p w14:paraId="5FE3634A" w14:textId="77777777" w:rsidR="00E342AC" w:rsidRDefault="00BC376D">
      <w:pPr>
        <w:ind w:left="1980"/>
        <w:jc w:val="both"/>
        <w:outlineLvl w:val="3"/>
        <w:rPr>
          <w:rFonts w:eastAsiaTheme="minorEastAsia"/>
          <w:b/>
        </w:rPr>
      </w:pPr>
      <w:bookmarkStart w:id="48" w:name="_Toc514844047"/>
      <w:r>
        <w:rPr>
          <w:rFonts w:eastAsiaTheme="minorEastAsia"/>
          <w:b/>
        </w:rPr>
        <w:t>Термины, определения и порядок толкования</w:t>
      </w:r>
      <w:bookmarkEnd w:id="48"/>
    </w:p>
    <w:p w14:paraId="31650731" w14:textId="77777777" w:rsidR="00E342AC" w:rsidRDefault="00E342AC">
      <w:pPr>
        <w:ind w:left="1980"/>
        <w:jc w:val="both"/>
        <w:outlineLvl w:val="3"/>
        <w:rPr>
          <w:rFonts w:eastAsiaTheme="minorEastAsia"/>
        </w:rPr>
      </w:pPr>
    </w:p>
    <w:p w14:paraId="0BD1BF91" w14:textId="77777777" w:rsidR="00E342AC" w:rsidRDefault="00BC376D">
      <w:pPr>
        <w:tabs>
          <w:tab w:val="left" w:pos="993"/>
          <w:tab w:val="left" w:pos="1276"/>
        </w:tabs>
        <w:ind w:right="40"/>
        <w:jc w:val="both"/>
        <w:rPr>
          <w:rFonts w:eastAsia="Arial Unicode MS"/>
          <w:bCs/>
          <w:shd w:val="clear" w:color="auto" w:fill="FFFFFF"/>
        </w:rPr>
      </w:pPr>
      <w:r>
        <w:rPr>
          <w:rFonts w:eastAsia="Arial Unicode MS"/>
          <w:b/>
          <w:bCs/>
          <w:shd w:val="clear" w:color="auto" w:fill="FFFFFF"/>
        </w:rPr>
        <w:t>Администратор по документообороту</w:t>
      </w:r>
      <w:r>
        <w:rPr>
          <w:rFonts w:eastAsia="Arial Unicode MS"/>
          <w:bCs/>
          <w:shd w:val="clear" w:color="auto" w:fill="FFFFFF"/>
        </w:rPr>
        <w:t xml:space="preserve"> – специалист по документообороту Генподрядчика, являющийся ответственным за ведение необходимых реестров документооборота, а также формирование уведомлений о вызове Техзаказчика, Заказчика и иных лиц на приемку работ;</w:t>
      </w:r>
    </w:p>
    <w:p w14:paraId="08AECC36" w14:textId="77777777" w:rsidR="00E342AC" w:rsidRDefault="00BC376D">
      <w:pPr>
        <w:jc w:val="both"/>
        <w:rPr>
          <w:rFonts w:eastAsia="Arial Unicode MS"/>
          <w:bCs/>
          <w:shd w:val="clear" w:color="auto" w:fill="FFFFFF"/>
        </w:rPr>
      </w:pPr>
      <w:r>
        <w:rPr>
          <w:rFonts w:eastAsia="Arial Unicode MS"/>
          <w:b/>
          <w:bCs/>
          <w:shd w:val="clear" w:color="auto" w:fill="FFFFFF"/>
        </w:rPr>
        <w:t>Договор подряда</w:t>
      </w:r>
      <w:r>
        <w:rPr>
          <w:rFonts w:eastAsia="Arial Unicode MS"/>
          <w:bCs/>
          <w:shd w:val="clear" w:color="auto" w:fill="FFFFFF"/>
        </w:rPr>
        <w:t xml:space="preserve"> – Договор </w:t>
      </w:r>
      <w:r>
        <w:t xml:space="preserve">на выполнение работ по строительству Объекта </w:t>
      </w:r>
      <w:r>
        <w:rPr>
          <w:sz w:val="28"/>
          <w:szCs w:val="28"/>
        </w:rPr>
        <w:t>«</w:t>
      </w:r>
      <w:r>
        <w:rPr>
          <w:rFonts w:eastAsia="Arial Unicode MS"/>
          <w:bCs/>
          <w:shd w:val="clear" w:color="auto" w:fill="FFFFFF"/>
        </w:rPr>
        <w:t>Гостиничного комплекса вилл и шале сезонного проживания, включая гостиничное обслуживание, общественное питание, бытовое обслуживание, отдых (рекреация), спорт, инженерная и транспортная инфраструктура» на территории муниципального образования городской округ город-курорт Сочи Краснодарского края;</w:t>
      </w:r>
    </w:p>
    <w:p w14:paraId="34DCDF60" w14:textId="77777777" w:rsidR="00E342AC" w:rsidRDefault="00BC376D">
      <w:pPr>
        <w:tabs>
          <w:tab w:val="left" w:pos="993"/>
          <w:tab w:val="left" w:pos="1276"/>
        </w:tabs>
        <w:ind w:right="40"/>
        <w:jc w:val="both"/>
        <w:rPr>
          <w:rFonts w:eastAsia="Arial Unicode MS"/>
          <w:b/>
          <w:bCs/>
          <w:color w:val="000000" w:themeColor="text1"/>
          <w:shd w:val="clear" w:color="auto" w:fill="FFFFFF"/>
        </w:rPr>
      </w:pPr>
      <w:r>
        <w:rPr>
          <w:rFonts w:eastAsia="Arial Unicode MS"/>
          <w:b/>
          <w:bCs/>
          <w:color w:val="000000" w:themeColor="text1"/>
          <w:shd w:val="clear" w:color="auto" w:fill="FFFFFF"/>
        </w:rPr>
        <w:t xml:space="preserve">Журнал вызова </w:t>
      </w:r>
      <w:bookmarkStart w:id="49" w:name="_Hlk168044679"/>
      <w:r>
        <w:rPr>
          <w:rFonts w:eastAsia="Arial Unicode MS"/>
          <w:b/>
          <w:bCs/>
          <w:color w:val="000000" w:themeColor="text1"/>
          <w:shd w:val="clear" w:color="auto" w:fill="FFFFFF"/>
        </w:rPr>
        <w:t xml:space="preserve">Технического заказчика </w:t>
      </w:r>
      <w:bookmarkEnd w:id="49"/>
      <w:r>
        <w:rPr>
          <w:rFonts w:eastAsia="Arial Unicode MS"/>
          <w:b/>
          <w:bCs/>
          <w:color w:val="000000" w:themeColor="text1"/>
          <w:shd w:val="clear" w:color="auto" w:fill="FFFFFF"/>
        </w:rPr>
        <w:t>и Заказчика –</w:t>
      </w:r>
      <w:r>
        <w:rPr>
          <w:rFonts w:eastAsia="Arial Unicode MS"/>
          <w:bCs/>
          <w:color w:val="000000" w:themeColor="text1"/>
          <w:shd w:val="clear" w:color="auto" w:fill="FFFFFF"/>
        </w:rPr>
        <w:t xml:space="preserve"> систематизированный реестр Генподрядчика, содержащий информацию о дате, времени и местоположении приемки работ, виде работ, подлежащих освидетельствованию, а также контактных данных ответственных представителей Генподрядчика и Субподрядчика;</w:t>
      </w:r>
    </w:p>
    <w:p w14:paraId="187242B7" w14:textId="77777777" w:rsidR="00E342AC" w:rsidRDefault="00BC376D">
      <w:pPr>
        <w:tabs>
          <w:tab w:val="left" w:pos="993"/>
          <w:tab w:val="left" w:pos="1276"/>
        </w:tabs>
        <w:ind w:right="40"/>
        <w:jc w:val="both"/>
        <w:rPr>
          <w:rFonts w:eastAsia="Arial Unicode MS"/>
          <w:bCs/>
          <w:shd w:val="clear" w:color="auto" w:fill="FFFFFF"/>
        </w:rPr>
      </w:pPr>
      <w:r>
        <w:rPr>
          <w:rFonts w:eastAsia="Arial Unicode MS"/>
          <w:b/>
          <w:bCs/>
          <w:shd w:val="clear" w:color="auto" w:fill="FFFFFF"/>
        </w:rPr>
        <w:t>Заказчик</w:t>
      </w:r>
      <w:r>
        <w:rPr>
          <w:rFonts w:eastAsia="Arial Unicode MS"/>
          <w:bCs/>
          <w:shd w:val="clear" w:color="auto" w:fill="FFFFFF"/>
        </w:rPr>
        <w:t xml:space="preserve"> – Общество с ограниченной ответственностью «КП Шале»; </w:t>
      </w:r>
    </w:p>
    <w:p w14:paraId="72761BFA" w14:textId="77777777" w:rsidR="00E342AC" w:rsidRDefault="00BC376D">
      <w:pPr>
        <w:tabs>
          <w:tab w:val="left" w:pos="993"/>
          <w:tab w:val="left" w:pos="1276"/>
        </w:tabs>
        <w:ind w:right="40"/>
        <w:jc w:val="both"/>
        <w:rPr>
          <w:rFonts w:eastAsia="Arial Unicode MS"/>
          <w:color w:val="000000" w:themeColor="text1"/>
          <w:shd w:val="clear" w:color="auto" w:fill="FFFFFF"/>
        </w:rPr>
      </w:pPr>
      <w:r>
        <w:rPr>
          <w:rFonts w:eastAsia="Arial Unicode MS"/>
          <w:b/>
          <w:bCs/>
          <w:color w:val="000000" w:themeColor="text1"/>
          <w:shd w:val="clear" w:color="auto" w:fill="FFFFFF"/>
        </w:rPr>
        <w:t xml:space="preserve">Технический заказчик - </w:t>
      </w:r>
      <w:r>
        <w:rPr>
          <w:color w:val="000000" w:themeColor="text1"/>
        </w:rPr>
        <w:t>Общество с ограниченной ответственностью Проектно-Строительная Компания «Основа Сочи».</w:t>
      </w:r>
    </w:p>
    <w:p w14:paraId="381C3A2F" w14:textId="77777777" w:rsidR="00E342AC" w:rsidRDefault="00BC376D">
      <w:pPr>
        <w:tabs>
          <w:tab w:val="left" w:pos="993"/>
          <w:tab w:val="left" w:pos="1276"/>
        </w:tabs>
        <w:ind w:right="40"/>
        <w:jc w:val="both"/>
      </w:pPr>
      <w:r>
        <w:rPr>
          <w:rFonts w:eastAsia="Arial Unicode MS"/>
          <w:b/>
          <w:bCs/>
          <w:shd w:val="clear" w:color="auto" w:fill="FFFFFF"/>
        </w:rPr>
        <w:t>Исполнительная документация</w:t>
      </w:r>
      <w:r>
        <w:rPr>
          <w:rFonts w:eastAsia="Arial Unicode MS"/>
          <w:bCs/>
          <w:shd w:val="clear" w:color="auto" w:fill="FFFFFF"/>
        </w:rPr>
        <w:t xml:space="preserve"> - </w:t>
      </w:r>
      <w:r>
        <w:t>означает комплект исполнительных чертежей, отражающих выполненные Работы в полном объеме в соответствии с фактически выполненными Генподрядчиком Работами; сертификаты, паспорта и другие документы, удостоверяющие качество Материалов, конструкций и деталей, использованных при производстве Работ; акты об освидетельствовании скрытых работ; акты о результатах проверки изделий на соответствие документации; акты о проведенных проверках и испытаниях ответственных конструкций, об индивидуальных и комплексных испытаниях; журналы производства работ и другая документация, предусмотренная Законодательством и условиями настоящего Договора, т.е. полный комплект технической документации, включающий, но не ограничивающийся чертежами, спецификациями, данными фирм-производителей, образцами, сертификатами и другими документами;</w:t>
      </w:r>
    </w:p>
    <w:p w14:paraId="2DF0FA5D" w14:textId="77777777" w:rsidR="00E342AC" w:rsidRDefault="00BC376D">
      <w:pPr>
        <w:tabs>
          <w:tab w:val="left" w:pos="993"/>
          <w:tab w:val="left" w:pos="1276"/>
        </w:tabs>
        <w:ind w:right="40"/>
        <w:jc w:val="both"/>
        <w:rPr>
          <w:rFonts w:eastAsia="Arial Unicode MS"/>
          <w:bCs/>
          <w:shd w:val="clear" w:color="auto" w:fill="FFFFFF"/>
        </w:rPr>
      </w:pPr>
      <w:r>
        <w:rPr>
          <w:rFonts w:eastAsia="Arial Unicode MS"/>
          <w:b/>
          <w:bCs/>
          <w:shd w:val="clear" w:color="auto" w:fill="FFFFFF"/>
        </w:rPr>
        <w:t>Испытания</w:t>
      </w:r>
      <w:r>
        <w:rPr>
          <w:rFonts w:eastAsia="Arial Unicode MS"/>
          <w:bCs/>
          <w:shd w:val="clear" w:color="auto" w:fill="FFFFFF"/>
        </w:rPr>
        <w:t xml:space="preserve"> – экспериментальные определения количественных и (или) качественных характеристик свойств материалов и конструкций;</w:t>
      </w:r>
    </w:p>
    <w:p w14:paraId="10C17ABC" w14:textId="77777777" w:rsidR="00E342AC" w:rsidRDefault="00BC376D">
      <w:pPr>
        <w:tabs>
          <w:tab w:val="left" w:pos="993"/>
          <w:tab w:val="left" w:pos="1276"/>
        </w:tabs>
        <w:ind w:right="40"/>
        <w:jc w:val="both"/>
        <w:rPr>
          <w:rFonts w:eastAsia="Arial Unicode MS"/>
          <w:bCs/>
          <w:shd w:val="clear" w:color="auto" w:fill="FFFFFF"/>
        </w:rPr>
      </w:pPr>
      <w:r>
        <w:rPr>
          <w:rFonts w:eastAsia="Arial Unicode MS"/>
          <w:b/>
          <w:bCs/>
          <w:shd w:val="clear" w:color="auto" w:fill="FFFFFF"/>
        </w:rPr>
        <w:t xml:space="preserve">Классификатор основных видов дефектов в строительстве и промышленности - </w:t>
      </w:r>
      <w:r>
        <w:rPr>
          <w:rFonts w:eastAsia="Arial Unicode MS"/>
          <w:bCs/>
          <w:shd w:val="clear" w:color="auto" w:fill="FFFFFF"/>
        </w:rPr>
        <w:t>систематизированный перечень, содержащий классификационные признаки критических и значительных дефектов по основным видам строительно-монтажных работ, производимых строительных материалов, конструкций и изделий;</w:t>
      </w:r>
    </w:p>
    <w:p w14:paraId="698E3392" w14:textId="77777777" w:rsidR="00E342AC" w:rsidRDefault="00BC376D">
      <w:pPr>
        <w:jc w:val="both"/>
      </w:pPr>
      <w:r>
        <w:rPr>
          <w:rFonts w:eastAsia="Arial Unicode MS"/>
          <w:b/>
          <w:bCs/>
          <w:shd w:val="clear" w:color="auto" w:fill="FFFFFF"/>
        </w:rPr>
        <w:t>Комплекс</w:t>
      </w:r>
      <w:r>
        <w:rPr>
          <w:rFonts w:eastAsia="Arial Unicode MS"/>
          <w:bCs/>
          <w:shd w:val="clear" w:color="auto" w:fill="FFFFFF"/>
        </w:rPr>
        <w:t xml:space="preserve"> – </w:t>
      </w:r>
      <w:bookmarkStart w:id="50" w:name="_Hlk168046206"/>
      <w:r>
        <w:rPr>
          <w:sz w:val="28"/>
          <w:szCs w:val="28"/>
        </w:rPr>
        <w:t>«</w:t>
      </w:r>
      <w:r>
        <w:rPr>
          <w:rFonts w:eastAsia="Arial Unicode MS"/>
          <w:bCs/>
          <w:shd w:val="clear" w:color="auto" w:fill="FFFFFF"/>
        </w:rPr>
        <w:t>Гостиничный комплекс вилл и шале сезонного проживания, включая гостиничное обслуживание, общественное питание, бытовое обслуживание, отдых (рекреация), спорт, инженерная и транспортная инфраструктура»</w:t>
      </w:r>
      <w:bookmarkEnd w:id="50"/>
      <w:r>
        <w:rPr>
          <w:rFonts w:eastAsia="Arial Unicode MS"/>
          <w:bCs/>
          <w:shd w:val="clear" w:color="auto" w:fill="FFFFFF"/>
        </w:rPr>
        <w:t xml:space="preserve"> на территории муниципального образования городской округ город-курорт Сочи Краснодарского края</w:t>
      </w:r>
      <w:r>
        <w:t>;</w:t>
      </w:r>
    </w:p>
    <w:p w14:paraId="0F5D4780" w14:textId="77777777" w:rsidR="00E342AC" w:rsidRDefault="00BC376D">
      <w:pPr>
        <w:tabs>
          <w:tab w:val="left" w:pos="993"/>
          <w:tab w:val="left" w:pos="1276"/>
        </w:tabs>
        <w:ind w:right="40"/>
        <w:jc w:val="both"/>
        <w:rPr>
          <w:rFonts w:eastAsia="Arial Unicode MS"/>
          <w:bCs/>
          <w:shd w:val="clear" w:color="auto" w:fill="FFFFFF"/>
        </w:rPr>
      </w:pPr>
      <w:r>
        <w:rPr>
          <w:rFonts w:eastAsia="Arial Unicode MS"/>
          <w:b/>
          <w:bCs/>
          <w:shd w:val="clear" w:color="auto" w:fill="FFFFFF"/>
        </w:rPr>
        <w:lastRenderedPageBreak/>
        <w:t xml:space="preserve">Нормативная   документация </w:t>
      </w:r>
      <w:r>
        <w:rPr>
          <w:rFonts w:eastAsia="Arial Unicode MS"/>
          <w:bCs/>
          <w:shd w:val="clear" w:color="auto" w:fill="FFFFFF"/>
        </w:rPr>
        <w:t>- документация, устанавливающая комплекс норм, правил, положений, требований, обязательных при проектировании, инженерных изысканиях и строительстве, реконструкции, капитальном ремонте зданий и сооружений, а также при изготовлении строительных конструкций, изделий и материалов;</w:t>
      </w:r>
    </w:p>
    <w:p w14:paraId="088CBCB7" w14:textId="77777777" w:rsidR="00E342AC" w:rsidRDefault="00BC376D">
      <w:pPr>
        <w:tabs>
          <w:tab w:val="left" w:pos="993"/>
          <w:tab w:val="left" w:pos="1276"/>
        </w:tabs>
        <w:ind w:right="40"/>
        <w:jc w:val="both"/>
        <w:rPr>
          <w:rFonts w:eastAsia="Arial Unicode MS"/>
          <w:bCs/>
          <w:shd w:val="clear" w:color="auto" w:fill="FFFFFF"/>
        </w:rPr>
      </w:pPr>
      <w:r>
        <w:rPr>
          <w:rFonts w:eastAsia="Arial Unicode MS"/>
          <w:b/>
          <w:bCs/>
          <w:shd w:val="clear" w:color="auto" w:fill="FFFFFF"/>
        </w:rPr>
        <w:t>Общий журнал работ</w:t>
      </w:r>
      <w:r>
        <w:rPr>
          <w:rFonts w:eastAsia="Arial Unicode MS"/>
          <w:bCs/>
          <w:shd w:val="clear" w:color="auto" w:fill="FFFFFF"/>
        </w:rPr>
        <w:t xml:space="preserve"> - Типовая межотраслевая форма № КС-6, утвержденная Постановлением Госкомстата России от 30.10.97 N 71а;</w:t>
      </w:r>
    </w:p>
    <w:p w14:paraId="1A306956" w14:textId="77777777" w:rsidR="00E342AC" w:rsidRDefault="00BC376D">
      <w:pPr>
        <w:jc w:val="both"/>
        <w:rPr>
          <w:rFonts w:eastAsia="Arial Unicode MS"/>
          <w:b/>
          <w:bCs/>
          <w:shd w:val="clear" w:color="auto" w:fill="FFFFFF"/>
        </w:rPr>
      </w:pPr>
      <w:r>
        <w:rPr>
          <w:rFonts w:eastAsia="Arial Unicode MS"/>
          <w:b/>
          <w:bCs/>
          <w:shd w:val="clear" w:color="auto" w:fill="FFFFFF"/>
        </w:rPr>
        <w:t xml:space="preserve">Объект - </w:t>
      </w:r>
      <w:r>
        <w:t xml:space="preserve">означает площадку, предназначенную для размещения </w:t>
      </w:r>
      <w:r>
        <w:rPr>
          <w:sz w:val="28"/>
          <w:szCs w:val="28"/>
        </w:rPr>
        <w:t>«</w:t>
      </w:r>
      <w:r>
        <w:rPr>
          <w:rFonts w:eastAsia="Arial Unicode MS"/>
          <w:bCs/>
          <w:shd w:val="clear" w:color="auto" w:fill="FFFFFF"/>
        </w:rPr>
        <w:t xml:space="preserve">Гостиничного комплекса вилл и шале сезонного проживания, включая гостиничное обслуживание, общественное питание, бытовое обслуживание, отдых (рекреация), спорт, инженерная и транспортная инфраструктура», </w:t>
      </w:r>
      <w:r>
        <w:t>включая здания, сооружения, сети и основное технологическое оборудование, расположенную в границах Строительной площадки, созданную в результате выполнения Работы по Договору;</w:t>
      </w:r>
    </w:p>
    <w:p w14:paraId="4E45CC34" w14:textId="77777777" w:rsidR="00E342AC" w:rsidRDefault="00BC376D">
      <w:pPr>
        <w:tabs>
          <w:tab w:val="left" w:pos="993"/>
          <w:tab w:val="left" w:pos="1276"/>
        </w:tabs>
        <w:ind w:right="40"/>
        <w:jc w:val="both"/>
        <w:rPr>
          <w:rFonts w:eastAsia="Arial Unicode MS"/>
          <w:bCs/>
          <w:shd w:val="clear" w:color="auto" w:fill="FFFFFF"/>
        </w:rPr>
      </w:pPr>
      <w:r>
        <w:rPr>
          <w:rFonts w:eastAsia="Arial Unicode MS"/>
          <w:b/>
          <w:bCs/>
          <w:shd w:val="clear" w:color="auto" w:fill="FFFFFF"/>
        </w:rPr>
        <w:t>Операционный контроль работ</w:t>
      </w:r>
      <w:r>
        <w:rPr>
          <w:rFonts w:eastAsia="Arial Unicode MS"/>
          <w:bCs/>
          <w:shd w:val="clear" w:color="auto" w:fill="FFFFFF"/>
        </w:rPr>
        <w:t xml:space="preserve"> – контроль качества работ, осуществляемый Генеральным подрядчиком в ходе выполнения строительных процессов или производственных операций и обеспечивающий своевременное выявление дефектов, и принятие мер по их устранению и предупреждению.</w:t>
      </w:r>
    </w:p>
    <w:p w14:paraId="66B7B710" w14:textId="77777777" w:rsidR="00E342AC" w:rsidRDefault="00BC376D">
      <w:pPr>
        <w:tabs>
          <w:tab w:val="left" w:pos="993"/>
          <w:tab w:val="left" w:pos="1276"/>
        </w:tabs>
        <w:ind w:right="40"/>
        <w:jc w:val="both"/>
        <w:rPr>
          <w:rFonts w:eastAsia="Arial Unicode MS"/>
          <w:bCs/>
          <w:shd w:val="clear" w:color="auto" w:fill="FFFFFF"/>
        </w:rPr>
      </w:pPr>
      <w:r>
        <w:rPr>
          <w:rFonts w:eastAsia="Arial Unicode MS"/>
          <w:b/>
          <w:bCs/>
          <w:shd w:val="clear" w:color="auto" w:fill="FFFFFF"/>
        </w:rPr>
        <w:t xml:space="preserve">Генподрядчик </w:t>
      </w:r>
      <w:r>
        <w:rPr>
          <w:rFonts w:eastAsia="Arial Unicode MS"/>
          <w:bCs/>
          <w:shd w:val="clear" w:color="auto" w:fill="FFFFFF"/>
        </w:rPr>
        <w:t xml:space="preserve">– контрагент ООО «А-Девелопмент», являющийся исполнителем Работ по Договору генподряда; </w:t>
      </w:r>
    </w:p>
    <w:p w14:paraId="30F6C84A" w14:textId="77777777" w:rsidR="00E342AC" w:rsidRDefault="00BC376D">
      <w:pPr>
        <w:tabs>
          <w:tab w:val="left" w:pos="993"/>
          <w:tab w:val="left" w:pos="1276"/>
        </w:tabs>
        <w:ind w:right="40"/>
        <w:jc w:val="both"/>
        <w:rPr>
          <w:rFonts w:eastAsia="Arial Unicode MS"/>
          <w:bCs/>
          <w:shd w:val="clear" w:color="auto" w:fill="FFFFFF"/>
        </w:rPr>
      </w:pPr>
      <w:r>
        <w:rPr>
          <w:rFonts w:eastAsia="Arial Unicode MS"/>
          <w:b/>
          <w:bCs/>
          <w:shd w:val="clear" w:color="auto" w:fill="FFFFFF"/>
        </w:rPr>
        <w:t>Проектировщик</w:t>
      </w:r>
      <w:r>
        <w:rPr>
          <w:rFonts w:eastAsia="Arial Unicode MS"/>
          <w:bCs/>
          <w:shd w:val="clear" w:color="auto" w:fill="FFFFFF"/>
        </w:rPr>
        <w:t xml:space="preserve"> - лицо, привлекаемое Заказчиком, по Договору проектирования в качестве проектировщика;</w:t>
      </w:r>
    </w:p>
    <w:p w14:paraId="066E92CE" w14:textId="77777777" w:rsidR="00E342AC" w:rsidRDefault="00BC376D">
      <w:pPr>
        <w:contextualSpacing/>
        <w:jc w:val="both"/>
      </w:pPr>
      <w:r>
        <w:rPr>
          <w:rFonts w:eastAsia="Arial Unicode MS"/>
          <w:b/>
          <w:bCs/>
          <w:shd w:val="clear" w:color="auto" w:fill="FFFFFF"/>
        </w:rPr>
        <w:t xml:space="preserve">Проектная документация - </w:t>
      </w:r>
      <w:r>
        <w:t xml:space="preserve">означает документацию стадии «Проектная документация» на строительство Комплекса, получившую Положительное заключение экспертизы, </w:t>
      </w:r>
      <w:r>
        <w:rPr>
          <w:rFonts w:eastAsia="Arial Unicode MS"/>
          <w:bCs/>
          <w:shd w:val="clear" w:color="auto" w:fill="FFFFFF"/>
        </w:rPr>
        <w:t>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строительства Объекта;</w:t>
      </w:r>
    </w:p>
    <w:p w14:paraId="5B02AD18" w14:textId="77777777" w:rsidR="00E342AC" w:rsidRDefault="00BC376D">
      <w:pPr>
        <w:tabs>
          <w:tab w:val="left" w:pos="993"/>
          <w:tab w:val="left" w:pos="1276"/>
        </w:tabs>
        <w:ind w:right="40"/>
        <w:jc w:val="both"/>
        <w:rPr>
          <w:rFonts w:eastAsia="Arial Unicode MS"/>
          <w:bCs/>
          <w:shd w:val="clear" w:color="auto" w:fill="FFFFFF"/>
        </w:rPr>
      </w:pPr>
      <w:r>
        <w:rPr>
          <w:rFonts w:eastAsia="Arial Unicode MS"/>
          <w:b/>
          <w:bCs/>
          <w:shd w:val="clear" w:color="auto" w:fill="FFFFFF"/>
        </w:rPr>
        <w:t>Промежуточная приемка выполняемых работ</w:t>
      </w:r>
      <w:r>
        <w:rPr>
          <w:rFonts w:eastAsia="Arial Unicode MS"/>
          <w:bCs/>
          <w:shd w:val="clear" w:color="auto" w:fill="FFFFFF"/>
        </w:rPr>
        <w:t xml:space="preserve"> – освидетельствование определенного объема работ, в том числе работ, которые частично или полностью будут скрыты при последующих работах, на соответствие требованиям Проектной, Рабочей, Технологической и Нормативной документации;</w:t>
      </w:r>
    </w:p>
    <w:p w14:paraId="10B75DC5" w14:textId="77777777" w:rsidR="00E342AC" w:rsidRDefault="00BC376D">
      <w:pPr>
        <w:tabs>
          <w:tab w:val="left" w:pos="993"/>
          <w:tab w:val="left" w:pos="1276"/>
        </w:tabs>
        <w:ind w:right="40"/>
        <w:jc w:val="both"/>
        <w:rPr>
          <w:rFonts w:eastAsia="Arial Unicode MS"/>
          <w:b/>
          <w:bCs/>
          <w:color w:val="000000" w:themeColor="text1"/>
          <w:shd w:val="clear" w:color="auto" w:fill="FFFFFF"/>
        </w:rPr>
      </w:pPr>
      <w:r>
        <w:rPr>
          <w:rFonts w:eastAsia="Arial Unicode MS"/>
          <w:b/>
          <w:bCs/>
          <w:color w:val="000000" w:themeColor="text1"/>
          <w:shd w:val="clear" w:color="auto" w:fill="FFFFFF"/>
        </w:rPr>
        <w:t xml:space="preserve">Протокол нарушения сроков работ – </w:t>
      </w:r>
      <w:r>
        <w:rPr>
          <w:rFonts w:eastAsia="Arial Unicode MS"/>
          <w:bCs/>
          <w:color w:val="000000" w:themeColor="text1"/>
          <w:shd w:val="clear" w:color="auto" w:fill="FFFFFF"/>
        </w:rPr>
        <w:t>протокол,</w:t>
      </w:r>
      <w:r>
        <w:rPr>
          <w:rFonts w:eastAsia="Arial Unicode MS"/>
          <w:b/>
          <w:bCs/>
          <w:color w:val="000000" w:themeColor="text1"/>
          <w:shd w:val="clear" w:color="auto" w:fill="FFFFFF"/>
        </w:rPr>
        <w:t xml:space="preserve"> </w:t>
      </w:r>
      <w:r>
        <w:rPr>
          <w:rFonts w:eastAsia="Arial Unicode MS"/>
          <w:bCs/>
          <w:color w:val="000000" w:themeColor="text1"/>
          <w:shd w:val="clear" w:color="auto" w:fill="FFFFFF"/>
        </w:rPr>
        <w:t>фиксирующий нарушения сроков выполнения работ более чем на 20 (двадцать) дней, включая этапы выполнения работ, установленных календарным графиком производства работ по Договору подряда;</w:t>
      </w:r>
    </w:p>
    <w:p w14:paraId="6594FF31" w14:textId="77777777" w:rsidR="00E342AC" w:rsidRDefault="00BC376D">
      <w:pPr>
        <w:tabs>
          <w:tab w:val="left" w:pos="993"/>
          <w:tab w:val="left" w:pos="1276"/>
        </w:tabs>
        <w:ind w:right="40"/>
        <w:jc w:val="both"/>
        <w:rPr>
          <w:rFonts w:eastAsia="Arial Unicode MS"/>
          <w:bCs/>
          <w:shd w:val="clear" w:color="auto" w:fill="FFFFFF"/>
        </w:rPr>
      </w:pPr>
      <w:r>
        <w:rPr>
          <w:rFonts w:eastAsia="Arial Unicode MS"/>
          <w:b/>
          <w:bCs/>
          <w:shd w:val="clear" w:color="auto" w:fill="FFFFFF"/>
        </w:rPr>
        <w:t>Рабочая документация</w:t>
      </w:r>
      <w:r>
        <w:rPr>
          <w:rFonts w:eastAsia="Arial Unicode MS"/>
          <w:bCs/>
          <w:shd w:val="clear" w:color="auto" w:fill="FFFFFF"/>
        </w:rPr>
        <w:t xml:space="preserve"> - означает документацию стадии «Рабочая документация», разработанную на основании Проектной документации, содержащую 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(или) изготовления строительных изделий. Рабочая документация согласовывается Техническим заказчиком и со штампом «В производство работ» передается Генподрядчику в составе Исходных данных;</w:t>
      </w:r>
    </w:p>
    <w:p w14:paraId="200EF696" w14:textId="77777777" w:rsidR="00E342AC" w:rsidRDefault="00BC376D">
      <w:pPr>
        <w:tabs>
          <w:tab w:val="left" w:pos="993"/>
          <w:tab w:val="left" w:pos="1276"/>
        </w:tabs>
        <w:ind w:right="40"/>
        <w:jc w:val="both"/>
        <w:rPr>
          <w:rFonts w:eastAsia="Arial Unicode MS"/>
          <w:bCs/>
          <w:shd w:val="clear" w:color="auto" w:fill="FFFFFF"/>
        </w:rPr>
      </w:pPr>
      <w:r>
        <w:rPr>
          <w:rFonts w:eastAsia="Arial Unicode MS"/>
          <w:b/>
          <w:bCs/>
          <w:shd w:val="clear" w:color="auto" w:fill="FFFFFF"/>
        </w:rPr>
        <w:t>Субподрядчик</w:t>
      </w:r>
      <w:r>
        <w:rPr>
          <w:rFonts w:eastAsia="Arial Unicode MS"/>
          <w:bCs/>
          <w:shd w:val="clear" w:color="auto" w:fill="FFFFFF"/>
        </w:rPr>
        <w:t xml:space="preserve"> (Подрядчик) – организации, обладающие необходимым опытом, оборудованием и персоналом, а в случаях, предусмотренных Действующим Законодательством, свидетельством о допуске к работам, лицензиями, сертификатами либо другими документами, подтверждающими их право на выполнение таких видов работ, поставок или оказание услуг;</w:t>
      </w:r>
    </w:p>
    <w:p w14:paraId="79168EAA" w14:textId="77777777" w:rsidR="00E342AC" w:rsidRDefault="00BC376D">
      <w:pPr>
        <w:tabs>
          <w:tab w:val="left" w:pos="993"/>
          <w:tab w:val="left" w:pos="1276"/>
        </w:tabs>
        <w:ind w:right="40"/>
        <w:jc w:val="both"/>
        <w:rPr>
          <w:rFonts w:eastAsia="Arial Unicode MS"/>
          <w:bCs/>
          <w:shd w:val="clear" w:color="auto" w:fill="FFFFFF"/>
        </w:rPr>
      </w:pPr>
      <w:r>
        <w:rPr>
          <w:rFonts w:eastAsia="Arial Unicode MS"/>
          <w:b/>
          <w:bCs/>
          <w:shd w:val="clear" w:color="auto" w:fill="FFFFFF"/>
        </w:rPr>
        <w:t>Технологическая документация</w:t>
      </w:r>
      <w:r>
        <w:rPr>
          <w:rFonts w:eastAsia="Arial Unicode MS"/>
          <w:bCs/>
          <w:shd w:val="clear" w:color="auto" w:fill="FFFFFF"/>
        </w:rPr>
        <w:t xml:space="preserve"> – документация, определяющая технологию, сроки выполнения, порядок обеспечения ресурсами и организацию производства строительно-монтажных работ;</w:t>
      </w:r>
    </w:p>
    <w:p w14:paraId="716BF61B" w14:textId="77777777" w:rsidR="00E342AC" w:rsidRDefault="00BC376D">
      <w:pPr>
        <w:tabs>
          <w:tab w:val="left" w:pos="993"/>
          <w:tab w:val="left" w:pos="1276"/>
        </w:tabs>
        <w:ind w:right="40"/>
        <w:jc w:val="both"/>
        <w:rPr>
          <w:rFonts w:eastAsia="Arial Unicode MS"/>
          <w:bCs/>
          <w:shd w:val="clear" w:color="auto" w:fill="FFFFFF"/>
        </w:rPr>
      </w:pPr>
      <w:r>
        <w:rPr>
          <w:rFonts w:eastAsia="Arial Unicode MS"/>
          <w:b/>
          <w:bCs/>
          <w:shd w:val="clear" w:color="auto" w:fill="FFFFFF"/>
        </w:rPr>
        <w:t>Утвержденная Рабочая документация</w:t>
      </w:r>
      <w:r>
        <w:rPr>
          <w:rFonts w:eastAsia="Arial Unicode MS"/>
          <w:bCs/>
          <w:shd w:val="clear" w:color="auto" w:fill="FFFFFF"/>
        </w:rPr>
        <w:t xml:space="preserve"> – комплект Рабочей документации, рассмотренный Техзаказчиком или Заказчиком с присвоением статуса «согласовано» и оформлением соответствующего уведомления;</w:t>
      </w:r>
    </w:p>
    <w:p w14:paraId="55CD6ECE" w14:textId="77777777" w:rsidR="00E342AC" w:rsidRDefault="00E342AC">
      <w:pPr>
        <w:tabs>
          <w:tab w:val="left" w:pos="993"/>
          <w:tab w:val="left" w:pos="1276"/>
        </w:tabs>
        <w:ind w:right="40"/>
        <w:jc w:val="both"/>
        <w:rPr>
          <w:rFonts w:eastAsia="Arial Unicode MS"/>
          <w:bCs/>
          <w:shd w:val="clear" w:color="auto" w:fill="FFFFFF"/>
        </w:rPr>
      </w:pPr>
    </w:p>
    <w:p w14:paraId="4520BE8F" w14:textId="77777777" w:rsidR="00E342AC" w:rsidRDefault="00BC376D">
      <w:pPr>
        <w:tabs>
          <w:tab w:val="left" w:pos="993"/>
          <w:tab w:val="left" w:pos="1276"/>
        </w:tabs>
        <w:ind w:right="40"/>
        <w:jc w:val="both"/>
        <w:rPr>
          <w:rFonts w:eastAsia="Arial Unicode MS"/>
          <w:bCs/>
          <w:shd w:val="clear" w:color="auto" w:fill="FFFFFF"/>
        </w:rPr>
      </w:pPr>
      <w:bookmarkStart w:id="51" w:name="_Hlk170141279"/>
      <w:r>
        <w:rPr>
          <w:rFonts w:eastAsia="Arial"/>
        </w:rPr>
        <w:t>В случае, если положения настоящего Регламента имеют разночтения с положениями договора Генерального подряда, приоритетное значение имеют положения Договора.</w:t>
      </w:r>
      <w:bookmarkEnd w:id="51"/>
    </w:p>
    <w:p w14:paraId="143B591B" w14:textId="77777777" w:rsidR="00E342AC" w:rsidRDefault="00BC376D">
      <w:pPr>
        <w:tabs>
          <w:tab w:val="left" w:pos="993"/>
          <w:tab w:val="left" w:pos="1276"/>
        </w:tabs>
        <w:ind w:right="40"/>
        <w:jc w:val="both"/>
        <w:rPr>
          <w:rFonts w:eastAsia="Arial Unicode MS"/>
          <w:bCs/>
          <w:color w:val="000000" w:themeColor="text1"/>
          <w:shd w:val="clear" w:color="auto" w:fill="FFFFFF"/>
        </w:rPr>
      </w:pPr>
      <w:r>
        <w:rPr>
          <w:rFonts w:eastAsia="Arial Unicode MS"/>
          <w:bCs/>
          <w:color w:val="000000" w:themeColor="text1"/>
          <w:shd w:val="clear" w:color="auto" w:fill="FFFFFF"/>
        </w:rPr>
        <w:t xml:space="preserve"> </w:t>
      </w:r>
    </w:p>
    <w:p w14:paraId="43D61C87" w14:textId="77777777" w:rsidR="00E342AC" w:rsidRDefault="00E342AC">
      <w:pPr>
        <w:tabs>
          <w:tab w:val="left" w:pos="993"/>
          <w:tab w:val="left" w:pos="1276"/>
        </w:tabs>
        <w:ind w:right="40"/>
        <w:jc w:val="both"/>
        <w:rPr>
          <w:rFonts w:eastAsia="Arial Unicode MS"/>
          <w:bCs/>
          <w:color w:val="000000" w:themeColor="text1"/>
          <w:shd w:val="clear" w:color="auto" w:fill="FFFFFF"/>
        </w:rPr>
      </w:pPr>
    </w:p>
    <w:p w14:paraId="081137F8" w14:textId="77777777" w:rsidR="00E342AC" w:rsidRDefault="00BC376D">
      <w:pPr>
        <w:numPr>
          <w:ilvl w:val="0"/>
          <w:numId w:val="20"/>
        </w:numPr>
        <w:jc w:val="both"/>
        <w:outlineLvl w:val="1"/>
        <w:rPr>
          <w:rFonts w:eastAsiaTheme="minorEastAsia"/>
          <w:b/>
          <w:caps/>
        </w:rPr>
      </w:pPr>
      <w:bookmarkStart w:id="52" w:name="_Toc514844048"/>
      <w:r>
        <w:rPr>
          <w:rFonts w:eastAsiaTheme="minorEastAsia"/>
          <w:b/>
          <w:caps/>
        </w:rPr>
        <w:t>Права и обязанности Техзаказчика при осуществлении приемки работ</w:t>
      </w:r>
      <w:bookmarkEnd w:id="52"/>
    </w:p>
    <w:p w14:paraId="179CDF2A" w14:textId="77777777" w:rsidR="00E342AC" w:rsidRDefault="00BC376D">
      <w:pPr>
        <w:numPr>
          <w:ilvl w:val="4"/>
          <w:numId w:val="21"/>
        </w:numPr>
        <w:tabs>
          <w:tab w:val="num" w:pos="1418"/>
        </w:tabs>
        <w:ind w:firstLine="709"/>
        <w:jc w:val="both"/>
        <w:outlineLvl w:val="5"/>
        <w:rPr>
          <w:rFonts w:eastAsiaTheme="minorEastAsia"/>
        </w:rPr>
      </w:pPr>
      <w:r>
        <w:rPr>
          <w:rFonts w:eastAsiaTheme="minorEastAsia"/>
        </w:rPr>
        <w:t xml:space="preserve">Техзаказчик проводит все необходимые испытания, предусмотренные Договором № 188/24/Ш от 01.05.2024 г. на оказание услуг Техзаказчика при проектировании и строительстве Объекта: </w:t>
      </w:r>
      <w:r>
        <w:rPr>
          <w:rFonts w:eastAsiaTheme="minorEastAsia"/>
          <w:sz w:val="28"/>
          <w:szCs w:val="28"/>
        </w:rPr>
        <w:t>«</w:t>
      </w:r>
      <w:r>
        <w:rPr>
          <w:rFonts w:eastAsia="Arial Unicode MS"/>
          <w:bCs/>
          <w:shd w:val="clear" w:color="auto" w:fill="FFFFFF"/>
        </w:rPr>
        <w:t xml:space="preserve">Гостиничный комплекс вилл и шале сезонного проживания, включая гостиничное обслуживание, общественное питание, бытовое обслуживание, отдых (рекреация), спорт, инженерная и транспортная инфраструктура», </w:t>
      </w:r>
      <w:r>
        <w:rPr>
          <w:rFonts w:eastAsiaTheme="minorEastAsia"/>
        </w:rPr>
        <w:t>Договором подряда, а также Действующим законодательством в том числе, проверочные испытания, осмотр (обследование) работ, предъявляемых Генеральным подрядчиком к приемке</w:t>
      </w:r>
      <w:r>
        <w:t>.</w:t>
      </w:r>
    </w:p>
    <w:p w14:paraId="782A1F54" w14:textId="77777777" w:rsidR="00E342AC" w:rsidRDefault="00BC376D">
      <w:pPr>
        <w:numPr>
          <w:ilvl w:val="4"/>
          <w:numId w:val="21"/>
        </w:numPr>
        <w:tabs>
          <w:tab w:val="num" w:pos="1418"/>
        </w:tabs>
        <w:ind w:firstLine="709"/>
        <w:jc w:val="both"/>
        <w:outlineLvl w:val="5"/>
        <w:rPr>
          <w:rFonts w:eastAsiaTheme="minorEastAsia"/>
        </w:rPr>
      </w:pPr>
      <w:r>
        <w:rPr>
          <w:rFonts w:eastAsiaTheme="minorEastAsia"/>
        </w:rPr>
        <w:t xml:space="preserve">При выявлении недостатков в работах, предъявляемых Генподрядчиком к приемке Техзаказчик направляет Генподрядчику (с копией Заказчику) замечания в отношении таких недостатков - предписание об устранении нарушений  </w:t>
      </w:r>
    </w:p>
    <w:p w14:paraId="0300C7E4" w14:textId="77777777" w:rsidR="00E342AC" w:rsidRDefault="00BC376D">
      <w:pPr>
        <w:numPr>
          <w:ilvl w:val="4"/>
          <w:numId w:val="21"/>
        </w:numPr>
        <w:tabs>
          <w:tab w:val="num" w:pos="1418"/>
        </w:tabs>
        <w:ind w:firstLine="709"/>
        <w:jc w:val="both"/>
        <w:outlineLvl w:val="5"/>
        <w:rPr>
          <w:rFonts w:eastAsiaTheme="minorEastAsia"/>
        </w:rPr>
      </w:pPr>
      <w:r>
        <w:rPr>
          <w:rFonts w:eastAsiaTheme="minorEastAsia"/>
        </w:rPr>
        <w:t xml:space="preserve">Техзаказчик, в течение 2 (двух) рабочих дней с момента выявления нарушения срока выполнения работ более чем на 20 (двадцать) календарных дней, включая этапы выполнения работ, установленных Графиком производства работ, обеспечивает присутствие уполномоченного представителя Генподрядчика для составления Протокола нарушения сроков Работ (Приложение №3 </w:t>
      </w:r>
      <w:r>
        <w:rPr>
          <w:rFonts w:eastAsia="Arial Unicode MS"/>
          <w:bCs/>
          <w:color w:val="000000" w:themeColor="text1"/>
          <w:shd w:val="clear" w:color="auto" w:fill="FFFFFF"/>
        </w:rPr>
        <w:t>к Регламенту приемки работ</w:t>
      </w:r>
      <w:r>
        <w:rPr>
          <w:rFonts w:eastAsiaTheme="minorEastAsia"/>
        </w:rPr>
        <w:t>).</w:t>
      </w:r>
    </w:p>
    <w:p w14:paraId="5001185F" w14:textId="77777777" w:rsidR="00E342AC" w:rsidRDefault="00BC376D">
      <w:pPr>
        <w:numPr>
          <w:ilvl w:val="4"/>
          <w:numId w:val="21"/>
        </w:numPr>
        <w:tabs>
          <w:tab w:val="num" w:pos="1418"/>
        </w:tabs>
        <w:ind w:firstLine="709"/>
        <w:jc w:val="both"/>
        <w:outlineLvl w:val="5"/>
        <w:rPr>
          <w:rFonts w:eastAsiaTheme="minorEastAsia"/>
        </w:rPr>
      </w:pPr>
      <w:r>
        <w:rPr>
          <w:rFonts w:eastAsiaTheme="minorEastAsia"/>
        </w:rPr>
        <w:t>Техзаказчик осуществляет контроль соответствия объемов выполняемых работ объемам, заложенным в Проектной и Рабочей документации, а также соответствие физических объемов работ, указанных в предоставленных Генеральным подрядчиком формах КС-6а и КС-2, объемам работ, выполненным фактически;</w:t>
      </w:r>
    </w:p>
    <w:p w14:paraId="5510C43D" w14:textId="77777777" w:rsidR="00E342AC" w:rsidRDefault="00BC376D">
      <w:pPr>
        <w:numPr>
          <w:ilvl w:val="4"/>
          <w:numId w:val="21"/>
        </w:numPr>
        <w:tabs>
          <w:tab w:val="num" w:pos="1418"/>
        </w:tabs>
        <w:ind w:firstLine="709"/>
        <w:jc w:val="both"/>
        <w:outlineLvl w:val="5"/>
        <w:rPr>
          <w:rFonts w:eastAsiaTheme="minorEastAsia"/>
        </w:rPr>
      </w:pPr>
      <w:r>
        <w:rPr>
          <w:rFonts w:eastAsiaTheme="minorEastAsia"/>
        </w:rPr>
        <w:t>Техзаказчик проводит выборочные испытания и измерения для независимой проверки испытаний и измерений, проводимых Генподрядчиком в объеме не менее 10% от испытаний и измерений, проводимых Генподрядчиком;</w:t>
      </w:r>
    </w:p>
    <w:p w14:paraId="7F452CD3" w14:textId="77777777" w:rsidR="00E342AC" w:rsidRDefault="00BC376D">
      <w:pPr>
        <w:numPr>
          <w:ilvl w:val="4"/>
          <w:numId w:val="21"/>
        </w:numPr>
        <w:tabs>
          <w:tab w:val="num" w:pos="1418"/>
        </w:tabs>
        <w:ind w:firstLine="709"/>
        <w:jc w:val="both"/>
        <w:outlineLvl w:val="5"/>
        <w:rPr>
          <w:rFonts w:eastAsiaTheme="minorEastAsia"/>
        </w:rPr>
      </w:pPr>
      <w:r>
        <w:t xml:space="preserve">В рамках осуществления строительного контроля </w:t>
      </w:r>
      <w:r>
        <w:rPr>
          <w:rFonts w:eastAsiaTheme="minorEastAsia"/>
        </w:rPr>
        <w:t>Техзаказчик</w:t>
      </w:r>
      <w:r>
        <w:t xml:space="preserve"> имеет право и несет ответственность (в объеме, предусмотренном Договором) по инициированию и поддержанию контактов и обмену документами непосредственно с Генподрядчиком, в том числе во время отправки письменных инструкций по устранению выявленных недостатков, инструкций по приостановлению и возобновлению работ.</w:t>
      </w:r>
    </w:p>
    <w:p w14:paraId="1BD5A499" w14:textId="77777777" w:rsidR="00E342AC" w:rsidRDefault="00E342AC">
      <w:pPr>
        <w:ind w:left="850"/>
        <w:jc w:val="both"/>
        <w:outlineLvl w:val="5"/>
        <w:rPr>
          <w:rFonts w:eastAsiaTheme="minorEastAsia"/>
        </w:rPr>
      </w:pPr>
    </w:p>
    <w:p w14:paraId="6E18447E" w14:textId="77777777" w:rsidR="00E342AC" w:rsidRDefault="00BC376D">
      <w:pPr>
        <w:numPr>
          <w:ilvl w:val="0"/>
          <w:numId w:val="20"/>
        </w:numPr>
        <w:jc w:val="both"/>
        <w:outlineLvl w:val="1"/>
        <w:rPr>
          <w:rFonts w:eastAsiaTheme="minorEastAsia"/>
          <w:b/>
          <w:caps/>
        </w:rPr>
      </w:pPr>
      <w:bookmarkStart w:id="53" w:name="_Toc514844051"/>
      <w:r>
        <w:rPr>
          <w:rFonts w:eastAsiaTheme="minorEastAsia"/>
          <w:b/>
          <w:caps/>
        </w:rPr>
        <w:t>Классификация видов инспекций и контроля, осуществляемых Техзаказчиком при приемке работ.</w:t>
      </w:r>
      <w:bookmarkEnd w:id="53"/>
    </w:p>
    <w:p w14:paraId="3408777B" w14:textId="77777777" w:rsidR="00E342AC" w:rsidRDefault="00BC376D">
      <w:pPr>
        <w:numPr>
          <w:ilvl w:val="4"/>
          <w:numId w:val="11"/>
        </w:numPr>
        <w:jc w:val="both"/>
        <w:outlineLvl w:val="5"/>
        <w:rPr>
          <w:rFonts w:eastAsiaTheme="minorEastAsia"/>
        </w:rPr>
      </w:pPr>
      <w:bookmarkStart w:id="54" w:name="_Toc506391495"/>
      <w:bookmarkStart w:id="55" w:name="_Toc506464085"/>
      <w:bookmarkStart w:id="56" w:name="_Toc506464503"/>
      <w:bookmarkStart w:id="57" w:name="_Toc506813000"/>
      <w:r>
        <w:rPr>
          <w:rFonts w:eastAsiaTheme="minorEastAsia"/>
        </w:rPr>
        <w:t xml:space="preserve">Процесс приемки работ включает в себя следующую последовательность: </w:t>
      </w:r>
    </w:p>
    <w:p w14:paraId="43DC7E21" w14:textId="77777777" w:rsidR="00E342AC" w:rsidRDefault="00BC376D">
      <w:pPr>
        <w:numPr>
          <w:ilvl w:val="0"/>
          <w:numId w:val="22"/>
        </w:numPr>
        <w:jc w:val="both"/>
        <w:outlineLvl w:val="4"/>
        <w:rPr>
          <w:rFonts w:eastAsiaTheme="minorEastAsia"/>
        </w:rPr>
      </w:pPr>
      <w:r>
        <w:rPr>
          <w:rFonts w:eastAsiaTheme="minorEastAsia"/>
        </w:rPr>
        <w:t>Промежуточная приемка работ;</w:t>
      </w:r>
    </w:p>
    <w:p w14:paraId="7CDF86A9" w14:textId="77777777" w:rsidR="00E342AC" w:rsidRDefault="00BC376D">
      <w:pPr>
        <w:numPr>
          <w:ilvl w:val="0"/>
          <w:numId w:val="22"/>
        </w:numPr>
        <w:jc w:val="both"/>
        <w:outlineLvl w:val="4"/>
        <w:rPr>
          <w:rFonts w:eastAsiaTheme="minorEastAsia"/>
        </w:rPr>
      </w:pPr>
      <w:r>
        <w:rPr>
          <w:rFonts w:eastAsiaTheme="minorEastAsia"/>
        </w:rPr>
        <w:t>приемка Объекта Строительства;</w:t>
      </w:r>
    </w:p>
    <w:p w14:paraId="263DF6F5" w14:textId="77777777" w:rsidR="00E342AC" w:rsidRDefault="00BC376D">
      <w:pPr>
        <w:numPr>
          <w:ilvl w:val="4"/>
          <w:numId w:val="23"/>
        </w:numPr>
        <w:jc w:val="both"/>
        <w:outlineLvl w:val="5"/>
        <w:rPr>
          <w:rFonts w:eastAsiaTheme="minorEastAsia"/>
        </w:rPr>
      </w:pPr>
      <w:r>
        <w:rPr>
          <w:rFonts w:eastAsiaTheme="minorEastAsia"/>
        </w:rPr>
        <w:t>Виды промежуточной приемки работ:</w:t>
      </w:r>
    </w:p>
    <w:p w14:paraId="3237EEB2" w14:textId="77777777" w:rsidR="00E342AC" w:rsidRDefault="00BC376D">
      <w:pPr>
        <w:numPr>
          <w:ilvl w:val="0"/>
          <w:numId w:val="22"/>
        </w:numPr>
        <w:jc w:val="both"/>
        <w:outlineLvl w:val="4"/>
        <w:rPr>
          <w:rFonts w:eastAsiaTheme="minorEastAsia"/>
        </w:rPr>
      </w:pPr>
      <w:r>
        <w:rPr>
          <w:rFonts w:eastAsiaTheme="minorEastAsia"/>
        </w:rPr>
        <w:t>приемка разбивки осей капитального строительства;</w:t>
      </w:r>
    </w:p>
    <w:p w14:paraId="26CCE667" w14:textId="77777777" w:rsidR="00E342AC" w:rsidRDefault="00BC376D">
      <w:pPr>
        <w:numPr>
          <w:ilvl w:val="0"/>
          <w:numId w:val="22"/>
        </w:numPr>
        <w:jc w:val="both"/>
        <w:outlineLvl w:val="4"/>
        <w:rPr>
          <w:rFonts w:eastAsiaTheme="minorEastAsia"/>
        </w:rPr>
      </w:pPr>
      <w:r>
        <w:rPr>
          <w:rFonts w:eastAsiaTheme="minorEastAsia"/>
        </w:rPr>
        <w:t>приемка скрываемых последующими работами (в том числе демонтаж);</w:t>
      </w:r>
    </w:p>
    <w:p w14:paraId="1DAFB8B0" w14:textId="77777777" w:rsidR="00E342AC" w:rsidRDefault="00BC376D">
      <w:pPr>
        <w:numPr>
          <w:ilvl w:val="0"/>
          <w:numId w:val="22"/>
        </w:numPr>
        <w:jc w:val="both"/>
        <w:outlineLvl w:val="4"/>
        <w:rPr>
          <w:rFonts w:eastAsiaTheme="minorEastAsia"/>
        </w:rPr>
      </w:pPr>
      <w:r>
        <w:rPr>
          <w:rFonts w:eastAsiaTheme="minorEastAsia"/>
        </w:rPr>
        <w:t>приемка ответственных конструкций;</w:t>
      </w:r>
    </w:p>
    <w:p w14:paraId="794D0569" w14:textId="77777777" w:rsidR="00E342AC" w:rsidRDefault="00BC376D">
      <w:pPr>
        <w:numPr>
          <w:ilvl w:val="0"/>
          <w:numId w:val="22"/>
        </w:numPr>
        <w:jc w:val="both"/>
        <w:outlineLvl w:val="4"/>
        <w:rPr>
          <w:rFonts w:eastAsiaTheme="minorEastAsia"/>
        </w:rPr>
      </w:pPr>
      <w:r>
        <w:rPr>
          <w:rFonts w:eastAsiaTheme="minorEastAsia"/>
        </w:rPr>
        <w:t>приемка технической готовности инженерных сетей и систем.</w:t>
      </w:r>
    </w:p>
    <w:p w14:paraId="1AD5864E" w14:textId="77777777" w:rsidR="00E342AC" w:rsidRDefault="00BC376D">
      <w:pPr>
        <w:numPr>
          <w:ilvl w:val="4"/>
          <w:numId w:val="23"/>
        </w:numPr>
        <w:jc w:val="both"/>
        <w:outlineLvl w:val="5"/>
        <w:rPr>
          <w:rFonts w:eastAsiaTheme="minorEastAsia"/>
        </w:rPr>
      </w:pPr>
      <w:r>
        <w:rPr>
          <w:rFonts w:eastAsiaTheme="minorEastAsia"/>
        </w:rPr>
        <w:t>При проведении приемок работ используются следующие виды контроля:</w:t>
      </w:r>
    </w:p>
    <w:p w14:paraId="0C8E2D3D" w14:textId="77777777" w:rsidR="00E342AC" w:rsidRDefault="00BC376D">
      <w:pPr>
        <w:numPr>
          <w:ilvl w:val="0"/>
          <w:numId w:val="22"/>
        </w:numPr>
        <w:jc w:val="both"/>
        <w:outlineLvl w:val="4"/>
        <w:rPr>
          <w:rFonts w:eastAsiaTheme="minorEastAsia"/>
        </w:rPr>
      </w:pPr>
      <w:r>
        <w:rPr>
          <w:rFonts w:eastAsiaTheme="minorEastAsia"/>
        </w:rPr>
        <w:t xml:space="preserve">визуально-измерительный; </w:t>
      </w:r>
    </w:p>
    <w:p w14:paraId="456A3AE7" w14:textId="77777777" w:rsidR="00E342AC" w:rsidRDefault="00BC376D">
      <w:pPr>
        <w:numPr>
          <w:ilvl w:val="0"/>
          <w:numId w:val="22"/>
        </w:numPr>
        <w:jc w:val="both"/>
        <w:outlineLvl w:val="4"/>
        <w:rPr>
          <w:rFonts w:eastAsiaTheme="minorEastAsia"/>
        </w:rPr>
      </w:pPr>
      <w:r>
        <w:rPr>
          <w:rFonts w:eastAsiaTheme="minorEastAsia"/>
        </w:rPr>
        <w:t>лабораторный;</w:t>
      </w:r>
    </w:p>
    <w:p w14:paraId="17627D2C" w14:textId="77777777" w:rsidR="00E342AC" w:rsidRDefault="00BC376D">
      <w:pPr>
        <w:numPr>
          <w:ilvl w:val="0"/>
          <w:numId w:val="22"/>
        </w:numPr>
        <w:jc w:val="both"/>
        <w:outlineLvl w:val="4"/>
        <w:rPr>
          <w:rFonts w:eastAsiaTheme="minorEastAsia"/>
        </w:rPr>
      </w:pPr>
      <w:r>
        <w:rPr>
          <w:rFonts w:eastAsiaTheme="minorEastAsia"/>
        </w:rPr>
        <w:t>геодезический.</w:t>
      </w:r>
    </w:p>
    <w:p w14:paraId="3868BEE0" w14:textId="77777777" w:rsidR="00E342AC" w:rsidRDefault="00BC376D">
      <w:pPr>
        <w:numPr>
          <w:ilvl w:val="4"/>
          <w:numId w:val="23"/>
        </w:numPr>
        <w:jc w:val="both"/>
        <w:outlineLvl w:val="5"/>
        <w:rPr>
          <w:rFonts w:eastAsiaTheme="minorEastAsia"/>
        </w:rPr>
      </w:pPr>
      <w:r>
        <w:rPr>
          <w:rFonts w:eastAsiaTheme="minorEastAsia"/>
        </w:rPr>
        <w:t xml:space="preserve">Визуально-измерительный контроль – вид неразрушающего контроля, основанный на возможностях зрения c применением простейших измерительных средств (лупа, рулетка, УШС, штангенциркуль и т.д.), расширяющих пределы естественных возможностей глаза. Визуально-измерительный контроль Техзаказчик проводит для выявления поверхностных дефектов материалов, конструкций или оборудования </w:t>
      </w:r>
      <w:r>
        <w:rPr>
          <w:rFonts w:eastAsiaTheme="minorEastAsia"/>
        </w:rPr>
        <w:lastRenderedPageBreak/>
        <w:t>(трещин, расслоений, шлаковых включений, раковин, деформаций и т.д.), а также отклонений их геометрических размеров.</w:t>
      </w:r>
    </w:p>
    <w:p w14:paraId="256F7291" w14:textId="77777777" w:rsidR="00E342AC" w:rsidRDefault="00BC376D">
      <w:pPr>
        <w:numPr>
          <w:ilvl w:val="4"/>
          <w:numId w:val="23"/>
        </w:numPr>
        <w:jc w:val="both"/>
        <w:outlineLvl w:val="5"/>
        <w:rPr>
          <w:rFonts w:eastAsiaTheme="minorEastAsia"/>
        </w:rPr>
      </w:pPr>
      <w:r>
        <w:rPr>
          <w:rFonts w:eastAsiaTheme="minorEastAsia"/>
        </w:rPr>
        <w:t xml:space="preserve">Техзаказчик проводит выборочные лабораторные испытания, установленные перечнем нормативных документов, обязательных при выполнении работ по договору на осуществление строительного контроля. Цель испытаний – подтверждение качества продукции и получение независимых результатов лабораторных испытаний для своевременного выявления возможных несоответствий. </w:t>
      </w:r>
    </w:p>
    <w:p w14:paraId="3F8ADA53" w14:textId="77777777" w:rsidR="00E342AC" w:rsidRDefault="00BC376D">
      <w:pPr>
        <w:numPr>
          <w:ilvl w:val="4"/>
          <w:numId w:val="23"/>
        </w:numPr>
        <w:jc w:val="both"/>
        <w:outlineLvl w:val="5"/>
        <w:rPr>
          <w:rFonts w:eastAsiaTheme="minorEastAsia"/>
        </w:rPr>
      </w:pPr>
      <w:r>
        <w:rPr>
          <w:rFonts w:eastAsiaTheme="minorEastAsia"/>
        </w:rPr>
        <w:t>При проведении лабораторных испытаний в соответствии с технологией производства работ, проверяется физико-механические свойства поступивших материалов и конструкций. Результаты испытаний заносятся в рабочие журналы. На все отобранные материалы составляются акты отбора проб, по результатам всех испытаний - протоколы, в которых указывается их соответствие или не соответствие требованиям нормативных документов и Рабочей документации.</w:t>
      </w:r>
    </w:p>
    <w:p w14:paraId="4CE67E17" w14:textId="77777777" w:rsidR="00E342AC" w:rsidRDefault="00BC376D">
      <w:pPr>
        <w:numPr>
          <w:ilvl w:val="4"/>
          <w:numId w:val="23"/>
        </w:numPr>
        <w:jc w:val="both"/>
        <w:outlineLvl w:val="5"/>
        <w:rPr>
          <w:rFonts w:eastAsiaTheme="minorEastAsia"/>
        </w:rPr>
      </w:pPr>
      <w:r>
        <w:rPr>
          <w:rFonts w:eastAsiaTheme="minorEastAsia"/>
        </w:rPr>
        <w:t>Основные виды материалов и конструкций, которые подлежат лабораторному контролю со стороны Техзаказчика:</w:t>
      </w:r>
    </w:p>
    <w:p w14:paraId="41800D53" w14:textId="77777777" w:rsidR="00E342AC" w:rsidRDefault="00BC376D">
      <w:pPr>
        <w:numPr>
          <w:ilvl w:val="0"/>
          <w:numId w:val="22"/>
        </w:numPr>
        <w:jc w:val="both"/>
        <w:outlineLvl w:val="4"/>
        <w:rPr>
          <w:rFonts w:eastAsiaTheme="minorEastAsia"/>
        </w:rPr>
      </w:pPr>
      <w:r>
        <w:rPr>
          <w:rFonts w:eastAsiaTheme="minorEastAsia"/>
        </w:rPr>
        <w:t>песок строительный природный классифицированный (мытый, немытый);</w:t>
      </w:r>
    </w:p>
    <w:p w14:paraId="688C023D" w14:textId="77777777" w:rsidR="00E342AC" w:rsidRDefault="00BC376D">
      <w:pPr>
        <w:numPr>
          <w:ilvl w:val="0"/>
          <w:numId w:val="22"/>
        </w:numPr>
        <w:jc w:val="both"/>
        <w:outlineLvl w:val="4"/>
        <w:rPr>
          <w:rFonts w:eastAsiaTheme="minorEastAsia"/>
        </w:rPr>
      </w:pPr>
      <w:r>
        <w:rPr>
          <w:rFonts w:eastAsiaTheme="minorEastAsia"/>
        </w:rPr>
        <w:t>грунты;</w:t>
      </w:r>
    </w:p>
    <w:p w14:paraId="5E3EDD3D" w14:textId="77777777" w:rsidR="00E342AC" w:rsidRDefault="00BC376D">
      <w:pPr>
        <w:numPr>
          <w:ilvl w:val="0"/>
          <w:numId w:val="22"/>
        </w:numPr>
        <w:jc w:val="both"/>
        <w:outlineLvl w:val="4"/>
        <w:rPr>
          <w:rFonts w:eastAsiaTheme="minorEastAsia"/>
        </w:rPr>
      </w:pPr>
      <w:r>
        <w:rPr>
          <w:rFonts w:eastAsiaTheme="minorEastAsia"/>
        </w:rPr>
        <w:t>смеси песчано-гравийные для строительных работ;</w:t>
      </w:r>
    </w:p>
    <w:p w14:paraId="2CBA4966" w14:textId="77777777" w:rsidR="00E342AC" w:rsidRDefault="00BC376D">
      <w:pPr>
        <w:numPr>
          <w:ilvl w:val="0"/>
          <w:numId w:val="22"/>
        </w:numPr>
        <w:jc w:val="both"/>
        <w:outlineLvl w:val="4"/>
        <w:rPr>
          <w:rFonts w:eastAsiaTheme="minorEastAsia"/>
        </w:rPr>
      </w:pPr>
      <w:r>
        <w:rPr>
          <w:rFonts w:eastAsiaTheme="minorEastAsia"/>
        </w:rPr>
        <w:t>щебень и гравий из плотных горных пород;</w:t>
      </w:r>
    </w:p>
    <w:p w14:paraId="019E988A" w14:textId="77777777" w:rsidR="00E342AC" w:rsidRDefault="00BC376D">
      <w:pPr>
        <w:numPr>
          <w:ilvl w:val="0"/>
          <w:numId w:val="22"/>
        </w:numPr>
        <w:jc w:val="both"/>
        <w:outlineLvl w:val="4"/>
        <w:rPr>
          <w:rFonts w:eastAsiaTheme="minorEastAsia"/>
        </w:rPr>
      </w:pPr>
      <w:r>
        <w:rPr>
          <w:rFonts w:eastAsiaTheme="minorEastAsia"/>
        </w:rPr>
        <w:t>растворы строительные;</w:t>
      </w:r>
    </w:p>
    <w:p w14:paraId="3C4E8860" w14:textId="77777777" w:rsidR="00E342AC" w:rsidRDefault="00BC376D">
      <w:pPr>
        <w:numPr>
          <w:ilvl w:val="0"/>
          <w:numId w:val="22"/>
        </w:numPr>
        <w:jc w:val="both"/>
        <w:outlineLvl w:val="4"/>
        <w:rPr>
          <w:rFonts w:eastAsiaTheme="minorEastAsia"/>
        </w:rPr>
      </w:pPr>
      <w:r>
        <w:rPr>
          <w:rFonts w:eastAsiaTheme="minorEastAsia"/>
        </w:rPr>
        <w:t>смеси бетонные;</w:t>
      </w:r>
    </w:p>
    <w:p w14:paraId="2BD2A517" w14:textId="77777777" w:rsidR="00E342AC" w:rsidRDefault="00BC376D">
      <w:pPr>
        <w:numPr>
          <w:ilvl w:val="0"/>
          <w:numId w:val="22"/>
        </w:numPr>
        <w:jc w:val="both"/>
        <w:outlineLvl w:val="4"/>
        <w:rPr>
          <w:rFonts w:eastAsiaTheme="minorEastAsia"/>
        </w:rPr>
      </w:pPr>
      <w:r>
        <w:rPr>
          <w:rFonts w:eastAsiaTheme="minorEastAsia"/>
        </w:rPr>
        <w:t>смеси асфальтобетонные;</w:t>
      </w:r>
    </w:p>
    <w:p w14:paraId="4B143CF8" w14:textId="77777777" w:rsidR="00E342AC" w:rsidRDefault="00BC376D">
      <w:pPr>
        <w:numPr>
          <w:ilvl w:val="0"/>
          <w:numId w:val="22"/>
        </w:numPr>
        <w:jc w:val="both"/>
        <w:outlineLvl w:val="4"/>
        <w:rPr>
          <w:rFonts w:eastAsiaTheme="minorEastAsia"/>
        </w:rPr>
      </w:pPr>
      <w:r>
        <w:rPr>
          <w:rFonts w:eastAsiaTheme="minorEastAsia"/>
        </w:rPr>
        <w:t>бетон тяжёлый и мелкозернистый;</w:t>
      </w:r>
    </w:p>
    <w:p w14:paraId="6273D939" w14:textId="77777777" w:rsidR="00E342AC" w:rsidRDefault="00BC376D">
      <w:pPr>
        <w:numPr>
          <w:ilvl w:val="0"/>
          <w:numId w:val="22"/>
        </w:numPr>
        <w:jc w:val="both"/>
        <w:outlineLvl w:val="4"/>
        <w:rPr>
          <w:rFonts w:eastAsiaTheme="minorEastAsia"/>
        </w:rPr>
      </w:pPr>
      <w:r>
        <w:rPr>
          <w:rFonts w:eastAsiaTheme="minorEastAsia"/>
        </w:rPr>
        <w:t>конструкции и изделия бетонные и железобетонные сборные;</w:t>
      </w:r>
    </w:p>
    <w:p w14:paraId="11614576" w14:textId="77777777" w:rsidR="00E342AC" w:rsidRDefault="00BC376D">
      <w:pPr>
        <w:numPr>
          <w:ilvl w:val="0"/>
          <w:numId w:val="22"/>
        </w:numPr>
        <w:jc w:val="both"/>
        <w:outlineLvl w:val="4"/>
        <w:rPr>
          <w:rFonts w:eastAsiaTheme="minorEastAsia"/>
        </w:rPr>
      </w:pPr>
      <w:r>
        <w:rPr>
          <w:rFonts w:eastAsiaTheme="minorEastAsia"/>
        </w:rPr>
        <w:t>покрытия лакокрасочные;</w:t>
      </w:r>
    </w:p>
    <w:p w14:paraId="5BB28CF8" w14:textId="77777777" w:rsidR="00E342AC" w:rsidRDefault="00BC376D">
      <w:pPr>
        <w:numPr>
          <w:ilvl w:val="0"/>
          <w:numId w:val="22"/>
        </w:numPr>
        <w:jc w:val="both"/>
        <w:outlineLvl w:val="4"/>
        <w:rPr>
          <w:rFonts w:eastAsiaTheme="minorEastAsia"/>
        </w:rPr>
      </w:pPr>
      <w:r>
        <w:rPr>
          <w:rFonts w:eastAsiaTheme="minorEastAsia"/>
        </w:rPr>
        <w:t>металлоконструкции;</w:t>
      </w:r>
    </w:p>
    <w:p w14:paraId="6BD6DC69" w14:textId="77777777" w:rsidR="00E342AC" w:rsidRDefault="00BC376D">
      <w:pPr>
        <w:numPr>
          <w:ilvl w:val="0"/>
          <w:numId w:val="22"/>
        </w:numPr>
        <w:jc w:val="both"/>
        <w:outlineLvl w:val="4"/>
        <w:rPr>
          <w:rFonts w:eastAsiaTheme="minorEastAsia"/>
        </w:rPr>
      </w:pPr>
      <w:r>
        <w:rPr>
          <w:rFonts w:eastAsiaTheme="minorEastAsia"/>
        </w:rPr>
        <w:t>арматура;</w:t>
      </w:r>
    </w:p>
    <w:p w14:paraId="2CD28B93" w14:textId="77777777" w:rsidR="00E342AC" w:rsidRDefault="00BC376D">
      <w:pPr>
        <w:numPr>
          <w:ilvl w:val="0"/>
          <w:numId w:val="22"/>
        </w:numPr>
        <w:jc w:val="both"/>
        <w:outlineLvl w:val="4"/>
        <w:rPr>
          <w:rFonts w:eastAsiaTheme="minorEastAsia"/>
        </w:rPr>
      </w:pPr>
      <w:r>
        <w:rPr>
          <w:rFonts w:eastAsiaTheme="minorEastAsia"/>
        </w:rPr>
        <w:t>сварные соединения металлоконструкций;</w:t>
      </w:r>
    </w:p>
    <w:p w14:paraId="244161BE" w14:textId="77777777" w:rsidR="00E342AC" w:rsidRDefault="00BC376D">
      <w:pPr>
        <w:numPr>
          <w:ilvl w:val="4"/>
          <w:numId w:val="23"/>
        </w:numPr>
        <w:jc w:val="both"/>
        <w:outlineLvl w:val="5"/>
        <w:rPr>
          <w:rFonts w:eastAsiaTheme="minorEastAsia"/>
        </w:rPr>
      </w:pPr>
      <w:r>
        <w:rPr>
          <w:rFonts w:eastAsiaTheme="minorEastAsia"/>
        </w:rPr>
        <w:t>В процессе производства работ, список материалов и конструкций, подлежащих контролю, может пополняться, по согласованию с Заказчиком.</w:t>
      </w:r>
    </w:p>
    <w:p w14:paraId="7B4F799B" w14:textId="77777777" w:rsidR="00E342AC" w:rsidRDefault="00BC376D">
      <w:pPr>
        <w:numPr>
          <w:ilvl w:val="4"/>
          <w:numId w:val="23"/>
        </w:numPr>
        <w:jc w:val="both"/>
        <w:outlineLvl w:val="5"/>
        <w:rPr>
          <w:rFonts w:eastAsiaTheme="minorEastAsia"/>
        </w:rPr>
      </w:pPr>
      <w:r>
        <w:rPr>
          <w:rFonts w:eastAsiaTheme="minorEastAsia"/>
        </w:rPr>
        <w:t xml:space="preserve">В рамках геодезического контроля Техзаказчиком производится следующие основные проверки: </w:t>
      </w:r>
    </w:p>
    <w:p w14:paraId="32F9295E" w14:textId="77777777" w:rsidR="00E342AC" w:rsidRDefault="00BC376D">
      <w:pPr>
        <w:numPr>
          <w:ilvl w:val="0"/>
          <w:numId w:val="22"/>
        </w:numPr>
        <w:jc w:val="both"/>
        <w:outlineLvl w:val="4"/>
        <w:rPr>
          <w:rFonts w:eastAsiaTheme="minorEastAsia"/>
        </w:rPr>
      </w:pPr>
      <w:r>
        <w:rPr>
          <w:rFonts w:eastAsiaTheme="minorEastAsia"/>
        </w:rPr>
        <w:t>контроль наличия у Генподрядчика «Акта приемки геодезической разбивочной основы для строительства» от Заказчика и правильность его составления, при этом указанный акт передаётся от Заказчика Генподрядчику через Техзаказчика;</w:t>
      </w:r>
    </w:p>
    <w:p w14:paraId="1BB4D0F2" w14:textId="77777777" w:rsidR="00E342AC" w:rsidRDefault="00BC376D">
      <w:pPr>
        <w:numPr>
          <w:ilvl w:val="0"/>
          <w:numId w:val="22"/>
        </w:numPr>
        <w:jc w:val="both"/>
        <w:outlineLvl w:val="4"/>
        <w:rPr>
          <w:rFonts w:eastAsiaTheme="minorEastAsia"/>
        </w:rPr>
      </w:pPr>
      <w:r>
        <w:rPr>
          <w:rFonts w:eastAsiaTheme="minorEastAsia"/>
        </w:rPr>
        <w:t>освидетельствование с Генподрядчиком геодезической разбивочной основы (ГРО) Объекта, с составлением «Акта освидетельствования геодезической разбивочной основы объекта капитального строительства»;</w:t>
      </w:r>
    </w:p>
    <w:p w14:paraId="02C08692" w14:textId="77777777" w:rsidR="00E342AC" w:rsidRDefault="00BC376D">
      <w:pPr>
        <w:numPr>
          <w:ilvl w:val="0"/>
          <w:numId w:val="22"/>
        </w:numPr>
        <w:jc w:val="both"/>
        <w:outlineLvl w:val="4"/>
        <w:rPr>
          <w:rFonts w:eastAsiaTheme="minorEastAsia"/>
        </w:rPr>
      </w:pPr>
      <w:r>
        <w:rPr>
          <w:rFonts w:eastAsiaTheme="minorEastAsia"/>
        </w:rPr>
        <w:t>контроль выполнения Генподрядчиком работ по сезонному геодезическому инструментальному контролю пунктов ГРО (поверки 2 раза в год) в объёме достаточном для оценки качества выполненных Генподрядчиком работ. Контроль своевременности передачи Генподрядчиком обновлённых (уравненных) координат пунктов ГРО субподрядным организациям по Акту приемки или Акту освидетельствования геодезической разбивочной основы объекта капитального строительства.</w:t>
      </w:r>
    </w:p>
    <w:p w14:paraId="2EF73A6D" w14:textId="77777777" w:rsidR="00E342AC" w:rsidRDefault="00BC376D">
      <w:pPr>
        <w:numPr>
          <w:ilvl w:val="0"/>
          <w:numId w:val="22"/>
        </w:numPr>
        <w:jc w:val="both"/>
        <w:outlineLvl w:val="4"/>
        <w:rPr>
          <w:rFonts w:eastAsiaTheme="minorEastAsia"/>
        </w:rPr>
      </w:pPr>
      <w:r>
        <w:rPr>
          <w:rFonts w:eastAsiaTheme="minorEastAsia"/>
        </w:rPr>
        <w:t>контроль правильности ведения Генподрядчиком специальных журналов: оперативный геодезический, технического нивелирования, тахеометрической съёмки и др.;</w:t>
      </w:r>
    </w:p>
    <w:p w14:paraId="5D892198" w14:textId="77777777" w:rsidR="00E342AC" w:rsidRDefault="00BC376D">
      <w:pPr>
        <w:numPr>
          <w:ilvl w:val="0"/>
          <w:numId w:val="22"/>
        </w:numPr>
        <w:jc w:val="both"/>
        <w:outlineLvl w:val="4"/>
        <w:rPr>
          <w:rFonts w:eastAsiaTheme="minorEastAsia"/>
        </w:rPr>
      </w:pPr>
      <w:r>
        <w:rPr>
          <w:rFonts w:eastAsiaTheme="minorEastAsia"/>
        </w:rPr>
        <w:t>контроль своевременности прохождения и наличия удостоверений о краткосрочном повышении квалификации и аттестации геодезистов Генподрядчика. Контроль своевременного проведения Генподрядчиком метрологических поверок геодезического оборудования.</w:t>
      </w:r>
    </w:p>
    <w:p w14:paraId="70DAA553" w14:textId="77777777" w:rsidR="00E342AC" w:rsidRDefault="00BC376D">
      <w:pPr>
        <w:numPr>
          <w:ilvl w:val="0"/>
          <w:numId w:val="22"/>
        </w:numPr>
        <w:jc w:val="both"/>
        <w:outlineLvl w:val="4"/>
        <w:rPr>
          <w:rFonts w:eastAsiaTheme="minorEastAsia"/>
        </w:rPr>
      </w:pPr>
      <w:r>
        <w:rPr>
          <w:rFonts w:eastAsiaTheme="minorEastAsia"/>
        </w:rPr>
        <w:lastRenderedPageBreak/>
        <w:t>проверка достоверности отображенных в исполнительной документации (исполнительных схемах и чертежах) результатов исполнительной съемки (действительных значений или отклонений) смонтированных конструкций и соответствия ее состава, полноты содержания, оформления требованиям ГОСТ Р 51872-2019 и утвержденным на объекте строительства образцам исполнительных схем. («регламент рассмотрения и приемки исполнительной документации»)</w:t>
      </w:r>
    </w:p>
    <w:p w14:paraId="0F054A94" w14:textId="77777777" w:rsidR="00E342AC" w:rsidRDefault="00BC376D">
      <w:pPr>
        <w:numPr>
          <w:ilvl w:val="4"/>
          <w:numId w:val="23"/>
        </w:numPr>
        <w:jc w:val="both"/>
        <w:outlineLvl w:val="5"/>
        <w:rPr>
          <w:rFonts w:eastAsiaTheme="minorEastAsia"/>
        </w:rPr>
      </w:pPr>
      <w:r>
        <w:rPr>
          <w:rFonts w:eastAsiaTheme="minorEastAsia"/>
        </w:rPr>
        <w:t xml:space="preserve">Сдачу выполненных работ Заказчику Генподрядчик осуществляет через Техзаказчика в порядке, определённом положениями Договора генерального подряда. </w:t>
      </w:r>
    </w:p>
    <w:p w14:paraId="590AD91F" w14:textId="77777777" w:rsidR="00E342AC" w:rsidRDefault="00BC376D">
      <w:pPr>
        <w:numPr>
          <w:ilvl w:val="4"/>
          <w:numId w:val="23"/>
        </w:numPr>
        <w:jc w:val="both"/>
        <w:outlineLvl w:val="5"/>
        <w:rPr>
          <w:rFonts w:eastAsiaTheme="minorEastAsia"/>
        </w:rPr>
      </w:pPr>
      <w:r>
        <w:rPr>
          <w:rFonts w:eastAsiaTheme="minorEastAsia"/>
        </w:rPr>
        <w:t>Освидетельствование скрытых работ осуществляется по мере выполнения отдельных видов работ по конструктивным элементам, которые частично или полностью будут скрыты при выполнении последующих. До приемки скрытых работ и подписания всеми участниками комиссии Актов освидетельствования скрытых работ Генподрядчику запрещается выполнять последующие работы. Перечень работ, относящихся к скрытым, должен быть указан в комплектах Рабочей документации или определяться Техзаказчиком.</w:t>
      </w:r>
    </w:p>
    <w:p w14:paraId="10384D6F" w14:textId="77777777" w:rsidR="00E342AC" w:rsidRDefault="00BC376D">
      <w:pPr>
        <w:numPr>
          <w:ilvl w:val="4"/>
          <w:numId w:val="23"/>
        </w:numPr>
        <w:jc w:val="both"/>
        <w:outlineLvl w:val="5"/>
        <w:rPr>
          <w:rFonts w:eastAsiaTheme="minorEastAsia"/>
        </w:rPr>
      </w:pPr>
      <w:r>
        <w:rPr>
          <w:rFonts w:eastAsiaTheme="minorEastAsia"/>
        </w:rPr>
        <w:t>К ответственным конструкциям относятся конструктивные элементы, некачественное выполнение которых может привести к потере несущей способности конструкции или к непригодности сооружения для нормальной эксплуатации. Освидетельствование ответственных конструкций осуществляется по мере готовности. Перечень ответственных конструкций определяется Проектной и Рабочей документацией.</w:t>
      </w:r>
      <w:bookmarkEnd w:id="54"/>
      <w:bookmarkEnd w:id="55"/>
      <w:bookmarkEnd w:id="56"/>
      <w:bookmarkEnd w:id="57"/>
    </w:p>
    <w:p w14:paraId="5AFF66A0" w14:textId="77777777" w:rsidR="00E342AC" w:rsidRDefault="00BC376D">
      <w:pPr>
        <w:numPr>
          <w:ilvl w:val="4"/>
          <w:numId w:val="23"/>
        </w:numPr>
        <w:jc w:val="both"/>
        <w:outlineLvl w:val="5"/>
        <w:rPr>
          <w:rFonts w:eastAsiaTheme="minorEastAsia"/>
        </w:rPr>
      </w:pPr>
      <w:r>
        <w:rPr>
          <w:rFonts w:eastAsiaTheme="minorEastAsia"/>
        </w:rPr>
        <w:t>Приемка технической готовности инженерных сетей и систем осуществляется по итогам завершения всех работ по отдельным участкам до проведения пуско-наладочных работ с подписанием соответствующих актов Исполнительной документации всеми участниками комиссии. После подписания Акта о технической готовности инженерная сеть или система может быть допущена к проведению пуско-наладочных работ.</w:t>
      </w:r>
    </w:p>
    <w:p w14:paraId="1310F706" w14:textId="77777777" w:rsidR="00E342AC" w:rsidRDefault="00E342AC">
      <w:pPr>
        <w:ind w:left="850"/>
        <w:jc w:val="both"/>
        <w:outlineLvl w:val="5"/>
        <w:rPr>
          <w:rFonts w:eastAsiaTheme="minorEastAsia"/>
        </w:rPr>
      </w:pPr>
    </w:p>
    <w:p w14:paraId="0CE14E11" w14:textId="77777777" w:rsidR="00E342AC" w:rsidRDefault="00BC376D">
      <w:pPr>
        <w:numPr>
          <w:ilvl w:val="0"/>
          <w:numId w:val="20"/>
        </w:numPr>
        <w:jc w:val="both"/>
        <w:outlineLvl w:val="1"/>
        <w:rPr>
          <w:rFonts w:eastAsiaTheme="minorEastAsia"/>
          <w:b/>
          <w:caps/>
        </w:rPr>
      </w:pPr>
      <w:bookmarkStart w:id="58" w:name="_Toc514844052"/>
      <w:r>
        <w:rPr>
          <w:rFonts w:eastAsiaTheme="minorEastAsia"/>
          <w:b/>
          <w:caps/>
        </w:rPr>
        <w:t>Порядок взаимодействия участников Проекта при приемке работ</w:t>
      </w:r>
      <w:bookmarkEnd w:id="58"/>
    </w:p>
    <w:p w14:paraId="3A7C8E16" w14:textId="77777777" w:rsidR="00E342AC" w:rsidRDefault="00E342AC">
      <w:pPr>
        <w:ind w:right="20"/>
        <w:jc w:val="both"/>
        <w:rPr>
          <w:rFonts w:eastAsiaTheme="minorHAnsi"/>
          <w:b/>
          <w:vanish/>
        </w:rPr>
      </w:pPr>
    </w:p>
    <w:p w14:paraId="5763A667" w14:textId="77777777" w:rsidR="00E342AC" w:rsidRDefault="00BC376D">
      <w:pPr>
        <w:numPr>
          <w:ilvl w:val="4"/>
          <w:numId w:val="11"/>
        </w:numPr>
        <w:jc w:val="both"/>
        <w:outlineLvl w:val="5"/>
        <w:rPr>
          <w:rFonts w:eastAsiaTheme="minorEastAsia"/>
        </w:rPr>
      </w:pPr>
      <w:r>
        <w:rPr>
          <w:rFonts w:eastAsiaTheme="minorEastAsia"/>
        </w:rPr>
        <w:t>Перед началом производства работ Генподрядчик предоставляет Заказчику и Техзаказчику следующие документы:</w:t>
      </w:r>
    </w:p>
    <w:p w14:paraId="24F3910A" w14:textId="77777777" w:rsidR="00E342AC" w:rsidRDefault="00BC376D">
      <w:pPr>
        <w:numPr>
          <w:ilvl w:val="0"/>
          <w:numId w:val="24"/>
        </w:numPr>
        <w:jc w:val="both"/>
        <w:outlineLvl w:val="4"/>
        <w:rPr>
          <w:rFonts w:eastAsiaTheme="minorEastAsia"/>
        </w:rPr>
      </w:pPr>
      <w:r>
        <w:rPr>
          <w:rFonts w:eastAsiaTheme="minorEastAsia"/>
        </w:rPr>
        <w:t xml:space="preserve">Копия документов, подтверждающих согласование данного Субподрядчика для работы на Строительной площадке (с учётом особенностей </w:t>
      </w:r>
      <w:proofErr w:type="spellStart"/>
      <w:r>
        <w:rPr>
          <w:rFonts w:eastAsiaTheme="minorEastAsia"/>
        </w:rPr>
        <w:t>укзанный</w:t>
      </w:r>
      <w:proofErr w:type="spellEnd"/>
      <w:r>
        <w:rPr>
          <w:rFonts w:eastAsiaTheme="minorEastAsia"/>
        </w:rPr>
        <w:t xml:space="preserve"> в п. 1.3. договора Генерального подряда);</w:t>
      </w:r>
    </w:p>
    <w:p w14:paraId="2F0FFB62" w14:textId="77777777" w:rsidR="00E342AC" w:rsidRDefault="00BC376D">
      <w:pPr>
        <w:numPr>
          <w:ilvl w:val="0"/>
          <w:numId w:val="24"/>
        </w:numPr>
        <w:jc w:val="both"/>
        <w:outlineLvl w:val="4"/>
        <w:rPr>
          <w:rFonts w:eastAsiaTheme="minorEastAsia"/>
        </w:rPr>
      </w:pPr>
      <w:r>
        <w:rPr>
          <w:rFonts w:eastAsiaTheme="minorEastAsia"/>
        </w:rPr>
        <w:t>Комплект приказов Генподрядчика/Подрядчика/Субподрядчика на руководителей работ.</w:t>
      </w:r>
    </w:p>
    <w:p w14:paraId="132BB4C6" w14:textId="77777777" w:rsidR="00E342AC" w:rsidRDefault="00BC376D">
      <w:pPr>
        <w:numPr>
          <w:ilvl w:val="0"/>
          <w:numId w:val="24"/>
        </w:numPr>
        <w:jc w:val="both"/>
        <w:outlineLvl w:val="4"/>
        <w:rPr>
          <w:rFonts w:eastAsiaTheme="minorEastAsia"/>
        </w:rPr>
      </w:pPr>
      <w:r>
        <w:rPr>
          <w:rFonts w:eastAsiaTheme="minorEastAsia"/>
        </w:rPr>
        <w:t>Комплект копий документов, подтверждающих уровень квалификации исполнителя работ.</w:t>
      </w:r>
    </w:p>
    <w:p w14:paraId="0EC2BF10" w14:textId="77777777" w:rsidR="00E342AC" w:rsidRDefault="00BC376D">
      <w:pPr>
        <w:numPr>
          <w:ilvl w:val="0"/>
          <w:numId w:val="24"/>
        </w:numPr>
        <w:jc w:val="both"/>
        <w:outlineLvl w:val="4"/>
        <w:rPr>
          <w:rFonts w:eastAsiaTheme="minorEastAsia"/>
        </w:rPr>
      </w:pPr>
      <w:r>
        <w:rPr>
          <w:rFonts w:eastAsiaTheme="minorEastAsia"/>
        </w:rPr>
        <w:t>Акт геодезической разбивки основных сетей и выноса в натуру.</w:t>
      </w:r>
    </w:p>
    <w:p w14:paraId="602885F4" w14:textId="77777777" w:rsidR="00E342AC" w:rsidRDefault="00BC376D">
      <w:pPr>
        <w:numPr>
          <w:ilvl w:val="0"/>
          <w:numId w:val="24"/>
        </w:numPr>
        <w:jc w:val="both"/>
        <w:outlineLvl w:val="4"/>
        <w:rPr>
          <w:rFonts w:eastAsiaTheme="minorEastAsia"/>
        </w:rPr>
      </w:pPr>
      <w:r>
        <w:rPr>
          <w:rFonts w:eastAsiaTheme="minorEastAsia"/>
        </w:rPr>
        <w:t>Копии документов согласованных поставщиков материалов, изделий и конструкций, при необходимости.</w:t>
      </w:r>
    </w:p>
    <w:p w14:paraId="0DA7C3E0" w14:textId="77777777" w:rsidR="00E342AC" w:rsidRDefault="00BC376D">
      <w:pPr>
        <w:numPr>
          <w:ilvl w:val="0"/>
          <w:numId w:val="24"/>
        </w:numPr>
        <w:jc w:val="both"/>
        <w:outlineLvl w:val="4"/>
        <w:rPr>
          <w:rFonts w:eastAsiaTheme="minorEastAsia"/>
        </w:rPr>
      </w:pPr>
      <w:r>
        <w:rPr>
          <w:rFonts w:eastAsiaTheme="minorEastAsia"/>
        </w:rPr>
        <w:t>Наличие утвержденного и согласованного укрупнённого графика производства работ.</w:t>
      </w:r>
    </w:p>
    <w:p w14:paraId="781220DE" w14:textId="77777777" w:rsidR="00E342AC" w:rsidRDefault="00BC376D">
      <w:pPr>
        <w:numPr>
          <w:ilvl w:val="0"/>
          <w:numId w:val="24"/>
        </w:numPr>
        <w:jc w:val="both"/>
        <w:outlineLvl w:val="4"/>
        <w:rPr>
          <w:rFonts w:eastAsiaTheme="minorEastAsia"/>
        </w:rPr>
      </w:pPr>
      <w:r>
        <w:rPr>
          <w:rFonts w:eastAsiaTheme="minorEastAsia"/>
        </w:rPr>
        <w:t>Копии документов аккредитации лаборатории Генподрядчика/Субподрядчика.</w:t>
      </w:r>
    </w:p>
    <w:p w14:paraId="6A83E333" w14:textId="77777777" w:rsidR="00E342AC" w:rsidRDefault="00BC376D">
      <w:pPr>
        <w:numPr>
          <w:ilvl w:val="0"/>
          <w:numId w:val="24"/>
        </w:numPr>
        <w:jc w:val="both"/>
        <w:outlineLvl w:val="4"/>
        <w:rPr>
          <w:rFonts w:eastAsiaTheme="minorEastAsia"/>
        </w:rPr>
      </w:pPr>
      <w:r>
        <w:rPr>
          <w:rFonts w:eastAsiaTheme="minorEastAsia"/>
        </w:rPr>
        <w:t>Копии документов, поверки средств измерений.</w:t>
      </w:r>
    </w:p>
    <w:p w14:paraId="60B013C9" w14:textId="77777777" w:rsidR="00E342AC" w:rsidRDefault="00BC376D">
      <w:pPr>
        <w:numPr>
          <w:ilvl w:val="4"/>
          <w:numId w:val="11"/>
        </w:numPr>
        <w:jc w:val="both"/>
        <w:outlineLvl w:val="5"/>
        <w:rPr>
          <w:rFonts w:eastAsiaTheme="minorEastAsia"/>
        </w:rPr>
      </w:pPr>
      <w:r>
        <w:rPr>
          <w:rFonts w:eastAsiaTheme="minorEastAsia"/>
        </w:rPr>
        <w:t xml:space="preserve">При готовности к приемке работ или конструктивных элементов, выполненные работы должны быть освидетельствованы и приняты Генподрядчиком у Подрядной (Субподрядной) организации, службой контроля качества Генподрядчика и представителем Авторского надзора до предъявления </w:t>
      </w:r>
      <w:proofErr w:type="spellStart"/>
      <w:r>
        <w:rPr>
          <w:rFonts w:eastAsiaTheme="minorEastAsia"/>
        </w:rPr>
        <w:t>Технзаказчику</w:t>
      </w:r>
      <w:proofErr w:type="spellEnd"/>
      <w:r>
        <w:rPr>
          <w:rFonts w:eastAsiaTheme="minorEastAsia"/>
        </w:rPr>
        <w:t>.</w:t>
      </w:r>
    </w:p>
    <w:p w14:paraId="5DF3F450" w14:textId="77777777" w:rsidR="00E342AC" w:rsidRDefault="00BC376D">
      <w:pPr>
        <w:numPr>
          <w:ilvl w:val="4"/>
          <w:numId w:val="11"/>
        </w:numPr>
        <w:jc w:val="both"/>
        <w:outlineLvl w:val="5"/>
        <w:rPr>
          <w:rFonts w:eastAsiaTheme="minorEastAsia"/>
        </w:rPr>
      </w:pPr>
      <w:r>
        <w:rPr>
          <w:rFonts w:eastAsiaTheme="minorEastAsia"/>
        </w:rPr>
        <w:t xml:space="preserve">Все исполнительные схемы на предъявляемые работы, оформленные подрядными (субподрядными) организациями, должны быть проверены и подписаны геодезической службой Генподрядчика, а также лицом, ответственным за строительный контроль со стороны </w:t>
      </w:r>
      <w:proofErr w:type="spellStart"/>
      <w:r>
        <w:rPr>
          <w:rFonts w:eastAsiaTheme="minorEastAsia"/>
        </w:rPr>
        <w:t>Генпподрядчика</w:t>
      </w:r>
      <w:proofErr w:type="spellEnd"/>
      <w:r>
        <w:rPr>
          <w:rFonts w:eastAsiaTheme="minorEastAsia"/>
        </w:rPr>
        <w:t>, назначенным приказом.</w:t>
      </w:r>
    </w:p>
    <w:p w14:paraId="72F08949" w14:textId="77777777" w:rsidR="00E342AC" w:rsidRDefault="00BC376D">
      <w:pPr>
        <w:numPr>
          <w:ilvl w:val="4"/>
          <w:numId w:val="11"/>
        </w:numPr>
        <w:jc w:val="both"/>
        <w:outlineLvl w:val="5"/>
        <w:rPr>
          <w:rFonts w:eastAsiaTheme="minorEastAsia"/>
        </w:rPr>
      </w:pPr>
      <w:r>
        <w:rPr>
          <w:rFonts w:eastAsiaTheme="minorEastAsia"/>
        </w:rPr>
        <w:lastRenderedPageBreak/>
        <w:t xml:space="preserve">Когда выполненные работы приняты производителем работ и службой контроля качества Генподрядчика, Генподрядчик оформляет вызов Техзаказчика и Заказчика на приемку работ не позднее чем за 2 (два) рабочих дня до предполагаемой даты приёмки. </w:t>
      </w:r>
    </w:p>
    <w:p w14:paraId="10CFA8C3" w14:textId="77777777" w:rsidR="00E342AC" w:rsidRDefault="00BC376D">
      <w:pPr>
        <w:numPr>
          <w:ilvl w:val="4"/>
          <w:numId w:val="11"/>
        </w:numPr>
        <w:jc w:val="both"/>
        <w:outlineLvl w:val="5"/>
      </w:pPr>
      <w:r>
        <w:t xml:space="preserve">Ежедневно </w:t>
      </w:r>
      <w:r>
        <w:rPr>
          <w:rFonts w:eastAsia="Arial Unicode MS"/>
          <w:bCs/>
          <w:shd w:val="clear" w:color="auto" w:fill="FFFFFF"/>
        </w:rPr>
        <w:t>Администратор по документообороту</w:t>
      </w:r>
      <w:r>
        <w:t xml:space="preserve"> комплектует все вызовы Техзаказчика и Заказчика, планируемые за 2 (два) рабочих дня, и до 17-00 текущего дня отправляет их по электронной почте представителям Техзаказчика и Заказчика в виде уведомления письменно в свободной форме.</w:t>
      </w:r>
    </w:p>
    <w:p w14:paraId="098A0268" w14:textId="77777777" w:rsidR="00E342AC" w:rsidRDefault="00BC376D">
      <w:pPr>
        <w:numPr>
          <w:ilvl w:val="4"/>
          <w:numId w:val="11"/>
        </w:numPr>
        <w:jc w:val="both"/>
        <w:outlineLvl w:val="5"/>
      </w:pPr>
      <w:r>
        <w:t>Генподрядчику необходимо предусмотреть, чтобы в уведомлении о вызове Техзаказчика не было инспекций, назначенных на одно время, требующих участия одного и того же представителя Техзаказчика. При рассмотрении уведомления Техзаказчик вправе сообщить об этом Генподрядчику ответным сообщением. Корректировка данного несоответствия производится в рабочем порядке со всеми участниками запланированной инспекции.</w:t>
      </w:r>
    </w:p>
    <w:p w14:paraId="0E8B00CA" w14:textId="77777777" w:rsidR="00E342AC" w:rsidRDefault="00BC376D">
      <w:pPr>
        <w:numPr>
          <w:ilvl w:val="4"/>
          <w:numId w:val="11"/>
        </w:numPr>
        <w:jc w:val="both"/>
        <w:outlineLvl w:val="5"/>
      </w:pPr>
      <w:r>
        <w:t>Электронные адреса представителей Техзаказчика и Заказчика, на которые необходимо отправлять данное уведомление, будут определены на этапе строительства.</w:t>
      </w:r>
    </w:p>
    <w:p w14:paraId="05A9F0EC" w14:textId="77777777" w:rsidR="00E342AC" w:rsidRDefault="00BC376D">
      <w:pPr>
        <w:numPr>
          <w:ilvl w:val="4"/>
          <w:numId w:val="11"/>
        </w:numPr>
        <w:jc w:val="both"/>
        <w:outlineLvl w:val="5"/>
      </w:pPr>
      <w:r>
        <w:rPr>
          <w:rFonts w:eastAsiaTheme="minorEastAsia"/>
        </w:rPr>
        <w:t>В</w:t>
      </w:r>
      <w:r>
        <w:rPr>
          <w:rFonts w:eastAsiaTheme="minorEastAsia"/>
          <w:spacing w:val="146"/>
        </w:rPr>
        <w:t xml:space="preserve"> </w:t>
      </w:r>
      <w:r>
        <w:rPr>
          <w:rFonts w:eastAsiaTheme="minorEastAsia"/>
        </w:rPr>
        <w:t>сл</w:t>
      </w:r>
      <w:r>
        <w:rPr>
          <w:rFonts w:eastAsiaTheme="minorEastAsia"/>
          <w:spacing w:val="-3"/>
        </w:rPr>
        <w:t>у</w:t>
      </w:r>
      <w:r>
        <w:rPr>
          <w:rFonts w:eastAsiaTheme="minorEastAsia"/>
        </w:rPr>
        <w:t>чае</w:t>
      </w:r>
      <w:r>
        <w:rPr>
          <w:rFonts w:eastAsiaTheme="minorEastAsia"/>
          <w:spacing w:val="148"/>
        </w:rPr>
        <w:t xml:space="preserve"> </w:t>
      </w:r>
      <w:r>
        <w:rPr>
          <w:rFonts w:eastAsiaTheme="minorEastAsia"/>
        </w:rPr>
        <w:t>отмены</w:t>
      </w:r>
      <w:r>
        <w:rPr>
          <w:rFonts w:eastAsiaTheme="minorEastAsia"/>
          <w:spacing w:val="148"/>
        </w:rPr>
        <w:t xml:space="preserve"> </w:t>
      </w:r>
      <w:r>
        <w:rPr>
          <w:rFonts w:eastAsiaTheme="minorEastAsia"/>
        </w:rPr>
        <w:t>запланированной инспекции</w:t>
      </w:r>
      <w:r>
        <w:rPr>
          <w:rFonts w:eastAsiaTheme="minorEastAsia"/>
          <w:spacing w:val="146"/>
        </w:rPr>
        <w:t xml:space="preserve"> </w:t>
      </w:r>
      <w:r>
        <w:rPr>
          <w:rFonts w:eastAsiaTheme="minorEastAsia"/>
        </w:rPr>
        <w:t xml:space="preserve">представитель Генподрядчика, который ответственен за осуществление процесса сдачи работ, информирует об этом своего </w:t>
      </w:r>
      <w:r>
        <w:t xml:space="preserve">Администратора по документообороту, а также незамедлительно информирует по контактному телефону ответственного представителя Техзаказчика. Далее Администратор письменно уведомляет </w:t>
      </w:r>
      <w:r>
        <w:rPr>
          <w:rFonts w:eastAsiaTheme="minorEastAsia"/>
        </w:rPr>
        <w:t xml:space="preserve">представителей Техзаказчика и Заказчика по электронной почте. </w:t>
      </w:r>
    </w:p>
    <w:p w14:paraId="638C2F4D" w14:textId="77777777" w:rsidR="00E342AC" w:rsidRDefault="00BC376D">
      <w:pPr>
        <w:numPr>
          <w:ilvl w:val="4"/>
          <w:numId w:val="11"/>
        </w:numPr>
        <w:jc w:val="both"/>
        <w:outlineLvl w:val="5"/>
        <w:rPr>
          <w:rFonts w:eastAsiaTheme="minorEastAsia"/>
        </w:rPr>
      </w:pPr>
      <w:r>
        <w:t xml:space="preserve">В случае, если уведомление о вызове Техзаказчика и Заказчика на приемку работ </w:t>
      </w:r>
      <w:r>
        <w:rPr>
          <w:rFonts w:eastAsiaTheme="minorEastAsia"/>
        </w:rPr>
        <w:t>не</w:t>
      </w:r>
      <w:r>
        <w:rPr>
          <w:rFonts w:eastAsiaTheme="minorEastAsia"/>
          <w:spacing w:val="74"/>
        </w:rPr>
        <w:t xml:space="preserve"> </w:t>
      </w:r>
      <w:r>
        <w:rPr>
          <w:rFonts w:eastAsiaTheme="minorEastAsia"/>
        </w:rPr>
        <w:t>направлено</w:t>
      </w:r>
      <w:r>
        <w:rPr>
          <w:rFonts w:eastAsiaTheme="minorEastAsia"/>
          <w:spacing w:val="74"/>
        </w:rPr>
        <w:t xml:space="preserve"> </w:t>
      </w:r>
      <w:r>
        <w:rPr>
          <w:rFonts w:eastAsiaTheme="minorEastAsia"/>
        </w:rPr>
        <w:t>Генподрядчиком в соответствии</w:t>
      </w:r>
      <w:r>
        <w:rPr>
          <w:rFonts w:eastAsiaTheme="minorEastAsia"/>
          <w:spacing w:val="81"/>
        </w:rPr>
        <w:t xml:space="preserve"> </w:t>
      </w:r>
      <w:r>
        <w:rPr>
          <w:rFonts w:eastAsiaTheme="minorEastAsia"/>
        </w:rPr>
        <w:t>с</w:t>
      </w:r>
      <w:r>
        <w:rPr>
          <w:rFonts w:eastAsiaTheme="minorEastAsia"/>
          <w:spacing w:val="83"/>
        </w:rPr>
        <w:t xml:space="preserve"> </w:t>
      </w:r>
      <w:r>
        <w:rPr>
          <w:rFonts w:eastAsiaTheme="minorEastAsia"/>
          <w:spacing w:val="-3"/>
        </w:rPr>
        <w:t>у</w:t>
      </w:r>
      <w:r>
        <w:rPr>
          <w:rFonts w:eastAsiaTheme="minorEastAsia"/>
        </w:rPr>
        <w:t>казанными</w:t>
      </w:r>
      <w:r>
        <w:rPr>
          <w:rFonts w:eastAsiaTheme="minorEastAsia"/>
          <w:spacing w:val="81"/>
        </w:rPr>
        <w:t xml:space="preserve"> </w:t>
      </w:r>
      <w:r>
        <w:rPr>
          <w:rFonts w:eastAsiaTheme="minorEastAsia"/>
        </w:rPr>
        <w:t>выше</w:t>
      </w:r>
      <w:r>
        <w:rPr>
          <w:rFonts w:eastAsiaTheme="minorEastAsia"/>
          <w:spacing w:val="81"/>
        </w:rPr>
        <w:t xml:space="preserve"> </w:t>
      </w:r>
      <w:r>
        <w:rPr>
          <w:rFonts w:eastAsiaTheme="minorEastAsia"/>
        </w:rPr>
        <w:t>временными</w:t>
      </w:r>
      <w:r>
        <w:rPr>
          <w:rFonts w:eastAsiaTheme="minorEastAsia"/>
          <w:spacing w:val="81"/>
        </w:rPr>
        <w:t xml:space="preserve"> </w:t>
      </w:r>
      <w:r>
        <w:rPr>
          <w:rFonts w:eastAsiaTheme="minorEastAsia"/>
        </w:rPr>
        <w:t>рамками или в уведомлении отсутствует вызов на освидетельствование необходимого вида работ,</w:t>
      </w:r>
      <w:r>
        <w:rPr>
          <w:rFonts w:eastAsiaTheme="minorEastAsia"/>
          <w:spacing w:val="83"/>
        </w:rPr>
        <w:t xml:space="preserve"> </w:t>
      </w:r>
      <w:r>
        <w:rPr>
          <w:rFonts w:eastAsiaTheme="minorEastAsia"/>
          <w:spacing w:val="-3"/>
        </w:rPr>
        <w:t>у</w:t>
      </w:r>
      <w:r>
        <w:rPr>
          <w:rFonts w:eastAsiaTheme="minorEastAsia"/>
        </w:rPr>
        <w:t>частники</w:t>
      </w:r>
      <w:r>
        <w:rPr>
          <w:rFonts w:eastAsiaTheme="minorEastAsia"/>
          <w:spacing w:val="81"/>
        </w:rPr>
        <w:t xml:space="preserve"> </w:t>
      </w:r>
      <w:r>
        <w:rPr>
          <w:rFonts w:eastAsiaTheme="minorEastAsia"/>
        </w:rPr>
        <w:t>приемочной</w:t>
      </w:r>
      <w:r>
        <w:rPr>
          <w:rFonts w:eastAsiaTheme="minorEastAsia"/>
          <w:spacing w:val="81"/>
        </w:rPr>
        <w:t xml:space="preserve"> </w:t>
      </w:r>
      <w:r>
        <w:rPr>
          <w:rFonts w:eastAsiaTheme="minorEastAsia"/>
        </w:rPr>
        <w:t>комиссии</w:t>
      </w:r>
      <w:r>
        <w:rPr>
          <w:rFonts w:eastAsiaTheme="minorEastAsia"/>
          <w:spacing w:val="81"/>
        </w:rPr>
        <w:t xml:space="preserve"> </w:t>
      </w:r>
      <w:r>
        <w:rPr>
          <w:rFonts w:eastAsiaTheme="minorEastAsia"/>
        </w:rPr>
        <w:t>мог</w:t>
      </w:r>
      <w:r>
        <w:rPr>
          <w:rFonts w:eastAsiaTheme="minorEastAsia"/>
          <w:spacing w:val="-3"/>
        </w:rPr>
        <w:t>у</w:t>
      </w:r>
      <w:r>
        <w:rPr>
          <w:rFonts w:eastAsiaTheme="minorEastAsia"/>
        </w:rPr>
        <w:t xml:space="preserve">т отказаться от </w:t>
      </w:r>
      <w:r>
        <w:rPr>
          <w:rFonts w:eastAsiaTheme="minorEastAsia"/>
          <w:spacing w:val="-3"/>
        </w:rPr>
        <w:t>у</w:t>
      </w:r>
      <w:r>
        <w:rPr>
          <w:rFonts w:eastAsiaTheme="minorEastAsia"/>
        </w:rPr>
        <w:t xml:space="preserve">частия в данной инспекции.  </w:t>
      </w:r>
    </w:p>
    <w:p w14:paraId="13FF8533" w14:textId="77777777" w:rsidR="00E342AC" w:rsidRDefault="00BC376D">
      <w:pPr>
        <w:numPr>
          <w:ilvl w:val="4"/>
          <w:numId w:val="11"/>
        </w:numPr>
        <w:jc w:val="both"/>
        <w:outlineLvl w:val="5"/>
        <w:rPr>
          <w:rFonts w:eastAsiaTheme="minorEastAsia"/>
          <w:spacing w:val="26"/>
        </w:rPr>
      </w:pPr>
      <w:r>
        <w:rPr>
          <w:rFonts w:eastAsiaTheme="minorEastAsia"/>
        </w:rPr>
        <w:t>К инспекциям, которые должны состояться в выходной</w:t>
      </w:r>
      <w:r>
        <w:rPr>
          <w:rFonts w:eastAsiaTheme="minorEastAsia"/>
          <w:spacing w:val="165"/>
        </w:rPr>
        <w:t xml:space="preserve"> </w:t>
      </w:r>
      <w:r>
        <w:rPr>
          <w:rFonts w:eastAsiaTheme="minorEastAsia"/>
        </w:rPr>
        <w:t>день</w:t>
      </w:r>
      <w:r>
        <w:rPr>
          <w:rFonts w:eastAsiaTheme="minorEastAsia"/>
          <w:spacing w:val="165"/>
        </w:rPr>
        <w:t xml:space="preserve"> </w:t>
      </w:r>
      <w:r>
        <w:rPr>
          <w:rFonts w:eastAsiaTheme="minorEastAsia"/>
        </w:rPr>
        <w:t>или</w:t>
      </w:r>
      <w:r>
        <w:rPr>
          <w:rFonts w:eastAsiaTheme="minorEastAsia"/>
          <w:spacing w:val="165"/>
        </w:rPr>
        <w:t xml:space="preserve"> </w:t>
      </w:r>
      <w:r>
        <w:rPr>
          <w:rFonts w:eastAsiaTheme="minorEastAsia"/>
        </w:rPr>
        <w:t>в</w:t>
      </w:r>
      <w:r>
        <w:rPr>
          <w:rFonts w:eastAsiaTheme="minorEastAsia"/>
          <w:spacing w:val="163"/>
        </w:rPr>
        <w:t xml:space="preserve"> </w:t>
      </w:r>
      <w:r>
        <w:rPr>
          <w:rFonts w:eastAsiaTheme="minorEastAsia"/>
        </w:rPr>
        <w:t>день,</w:t>
      </w:r>
      <w:r>
        <w:rPr>
          <w:rFonts w:eastAsiaTheme="minorEastAsia"/>
          <w:spacing w:val="163"/>
        </w:rPr>
        <w:t xml:space="preserve"> </w:t>
      </w:r>
      <w:r>
        <w:rPr>
          <w:rFonts w:eastAsiaTheme="minorEastAsia"/>
        </w:rPr>
        <w:t>совпадающий</w:t>
      </w:r>
      <w:r>
        <w:rPr>
          <w:rFonts w:eastAsiaTheme="minorEastAsia"/>
          <w:spacing w:val="163"/>
        </w:rPr>
        <w:t xml:space="preserve"> </w:t>
      </w:r>
      <w:r>
        <w:rPr>
          <w:rFonts w:eastAsiaTheme="minorEastAsia"/>
        </w:rPr>
        <w:t>с</w:t>
      </w:r>
      <w:r>
        <w:rPr>
          <w:rFonts w:eastAsiaTheme="minorEastAsia"/>
          <w:spacing w:val="163"/>
        </w:rPr>
        <w:t xml:space="preserve"> </w:t>
      </w:r>
      <w:r>
        <w:rPr>
          <w:rFonts w:eastAsiaTheme="minorEastAsia"/>
        </w:rPr>
        <w:t>гос</w:t>
      </w:r>
      <w:r>
        <w:rPr>
          <w:rFonts w:eastAsiaTheme="minorEastAsia"/>
          <w:spacing w:val="-3"/>
        </w:rPr>
        <w:t>у</w:t>
      </w:r>
      <w:r>
        <w:rPr>
          <w:rFonts w:eastAsiaTheme="minorEastAsia"/>
        </w:rPr>
        <w:t>дарственным</w:t>
      </w:r>
      <w:r>
        <w:rPr>
          <w:rFonts w:eastAsiaTheme="minorEastAsia"/>
          <w:spacing w:val="165"/>
        </w:rPr>
        <w:t xml:space="preserve"> </w:t>
      </w:r>
      <w:r>
        <w:rPr>
          <w:rFonts w:eastAsiaTheme="minorEastAsia"/>
        </w:rPr>
        <w:t>праздником,</w:t>
      </w:r>
      <w:r>
        <w:rPr>
          <w:rFonts w:eastAsiaTheme="minorEastAsia"/>
          <w:spacing w:val="163"/>
        </w:rPr>
        <w:t xml:space="preserve"> </w:t>
      </w:r>
      <w:r>
        <w:rPr>
          <w:rFonts w:eastAsiaTheme="minorEastAsia"/>
        </w:rPr>
        <w:t>применяются дополнительные</w:t>
      </w:r>
      <w:r>
        <w:rPr>
          <w:rFonts w:eastAsiaTheme="minorEastAsia"/>
          <w:spacing w:val="28"/>
        </w:rPr>
        <w:t xml:space="preserve"> </w:t>
      </w:r>
      <w:r>
        <w:rPr>
          <w:rFonts w:eastAsiaTheme="minorEastAsia"/>
          <w:spacing w:val="-3"/>
        </w:rPr>
        <w:t>у</w:t>
      </w:r>
      <w:r>
        <w:rPr>
          <w:rFonts w:eastAsiaTheme="minorEastAsia"/>
        </w:rPr>
        <w:t>словия:</w:t>
      </w:r>
      <w:r>
        <w:rPr>
          <w:rFonts w:eastAsiaTheme="minorEastAsia"/>
          <w:spacing w:val="26"/>
        </w:rPr>
        <w:t xml:space="preserve"> </w:t>
      </w:r>
      <w:r>
        <w:rPr>
          <w:rFonts w:eastAsiaTheme="minorEastAsia"/>
        </w:rPr>
        <w:t>в</w:t>
      </w:r>
      <w:r>
        <w:rPr>
          <w:rFonts w:eastAsiaTheme="minorEastAsia"/>
          <w:spacing w:val="26"/>
        </w:rPr>
        <w:t xml:space="preserve"> </w:t>
      </w:r>
      <w:r>
        <w:rPr>
          <w:rFonts w:eastAsiaTheme="minorEastAsia"/>
        </w:rPr>
        <w:t>таком</w:t>
      </w:r>
      <w:r>
        <w:rPr>
          <w:rFonts w:eastAsiaTheme="minorEastAsia"/>
          <w:spacing w:val="26"/>
        </w:rPr>
        <w:t xml:space="preserve"> </w:t>
      </w:r>
      <w:r>
        <w:rPr>
          <w:rFonts w:eastAsiaTheme="minorEastAsia"/>
        </w:rPr>
        <w:t>сл</w:t>
      </w:r>
      <w:r>
        <w:rPr>
          <w:rFonts w:eastAsiaTheme="minorEastAsia"/>
          <w:spacing w:val="-3"/>
        </w:rPr>
        <w:t>у</w:t>
      </w:r>
      <w:r>
        <w:rPr>
          <w:rFonts w:eastAsiaTheme="minorEastAsia"/>
        </w:rPr>
        <w:t>чае</w:t>
      </w:r>
      <w:r>
        <w:rPr>
          <w:rFonts w:eastAsiaTheme="minorEastAsia"/>
          <w:spacing w:val="26"/>
        </w:rPr>
        <w:t xml:space="preserve"> </w:t>
      </w:r>
      <w:r>
        <w:rPr>
          <w:rFonts w:eastAsiaTheme="minorEastAsia"/>
        </w:rPr>
        <w:t>уведомление о вызове участников комиссии направляется</w:t>
      </w:r>
      <w:r>
        <w:rPr>
          <w:rFonts w:eastAsiaTheme="minorEastAsia"/>
          <w:spacing w:val="55"/>
        </w:rPr>
        <w:t xml:space="preserve"> </w:t>
      </w:r>
      <w:r>
        <w:rPr>
          <w:rFonts w:eastAsiaTheme="minorEastAsia"/>
        </w:rPr>
        <w:t>не</w:t>
      </w:r>
      <w:r>
        <w:rPr>
          <w:rFonts w:eastAsiaTheme="minorEastAsia"/>
          <w:spacing w:val="26"/>
        </w:rPr>
        <w:t xml:space="preserve"> </w:t>
      </w:r>
      <w:r>
        <w:rPr>
          <w:rFonts w:eastAsiaTheme="minorEastAsia"/>
        </w:rPr>
        <w:t>позднее</w:t>
      </w:r>
      <w:r>
        <w:rPr>
          <w:rFonts w:eastAsiaTheme="minorEastAsia"/>
          <w:spacing w:val="26"/>
        </w:rPr>
        <w:t xml:space="preserve"> </w:t>
      </w:r>
      <w:r>
        <w:rPr>
          <w:rFonts w:eastAsiaTheme="minorEastAsia"/>
        </w:rPr>
        <w:t>чем за два дня до последнего рабочего дня.</w:t>
      </w:r>
      <w:r>
        <w:rPr>
          <w:rFonts w:eastAsiaTheme="minorEastAsia"/>
          <w:spacing w:val="26"/>
        </w:rPr>
        <w:t xml:space="preserve"> </w:t>
      </w:r>
      <w:r>
        <w:rPr>
          <w:rFonts w:eastAsiaTheme="minorEastAsia"/>
        </w:rPr>
        <w:t>В</w:t>
      </w:r>
      <w:r>
        <w:rPr>
          <w:rFonts w:eastAsiaTheme="minorEastAsia"/>
          <w:spacing w:val="26"/>
        </w:rPr>
        <w:t xml:space="preserve"> </w:t>
      </w:r>
      <w:r>
        <w:rPr>
          <w:rFonts w:eastAsiaTheme="minorEastAsia"/>
        </w:rPr>
        <w:t>них</w:t>
      </w:r>
      <w:r>
        <w:rPr>
          <w:rFonts w:eastAsiaTheme="minorEastAsia"/>
          <w:spacing w:val="28"/>
        </w:rPr>
        <w:t xml:space="preserve"> </w:t>
      </w:r>
      <w:r>
        <w:rPr>
          <w:rFonts w:eastAsiaTheme="minorEastAsia"/>
          <w:spacing w:val="-3"/>
        </w:rPr>
        <w:t>у</w:t>
      </w:r>
      <w:r>
        <w:rPr>
          <w:rFonts w:eastAsiaTheme="minorEastAsia"/>
        </w:rPr>
        <w:t>казываются</w:t>
      </w:r>
      <w:r>
        <w:rPr>
          <w:rFonts w:eastAsiaTheme="minorEastAsia"/>
          <w:spacing w:val="26"/>
        </w:rPr>
        <w:t xml:space="preserve"> </w:t>
      </w:r>
      <w:r>
        <w:rPr>
          <w:rFonts w:eastAsiaTheme="minorEastAsia"/>
        </w:rPr>
        <w:t>все</w:t>
      </w:r>
      <w:r>
        <w:rPr>
          <w:rFonts w:eastAsiaTheme="minorEastAsia"/>
          <w:spacing w:val="26"/>
        </w:rPr>
        <w:t xml:space="preserve"> </w:t>
      </w:r>
      <w:r>
        <w:rPr>
          <w:rFonts w:eastAsiaTheme="minorEastAsia"/>
        </w:rPr>
        <w:t>инспекции,</w:t>
      </w:r>
      <w:r>
        <w:rPr>
          <w:rFonts w:eastAsiaTheme="minorEastAsia"/>
          <w:spacing w:val="26"/>
        </w:rPr>
        <w:t xml:space="preserve"> </w:t>
      </w:r>
      <w:r>
        <w:rPr>
          <w:rFonts w:eastAsiaTheme="minorEastAsia"/>
        </w:rPr>
        <w:t>которые</w:t>
      </w:r>
      <w:r>
        <w:rPr>
          <w:rFonts w:eastAsiaTheme="minorEastAsia"/>
          <w:spacing w:val="26"/>
        </w:rPr>
        <w:t xml:space="preserve"> </w:t>
      </w:r>
      <w:r>
        <w:rPr>
          <w:rFonts w:eastAsiaTheme="minorEastAsia"/>
        </w:rPr>
        <w:t>должны</w:t>
      </w:r>
      <w:r>
        <w:rPr>
          <w:rFonts w:eastAsiaTheme="minorEastAsia"/>
          <w:spacing w:val="26"/>
        </w:rPr>
        <w:t xml:space="preserve"> </w:t>
      </w:r>
      <w:r>
        <w:rPr>
          <w:rFonts w:eastAsiaTheme="minorEastAsia"/>
        </w:rPr>
        <w:t>состояться</w:t>
      </w:r>
      <w:r>
        <w:rPr>
          <w:rFonts w:eastAsiaTheme="minorEastAsia"/>
          <w:spacing w:val="26"/>
        </w:rPr>
        <w:t xml:space="preserve"> </w:t>
      </w:r>
      <w:r>
        <w:rPr>
          <w:rFonts w:eastAsiaTheme="minorEastAsia"/>
        </w:rPr>
        <w:t>в выходные</w:t>
      </w:r>
      <w:r>
        <w:rPr>
          <w:rFonts w:eastAsiaTheme="minorEastAsia"/>
          <w:spacing w:val="91"/>
        </w:rPr>
        <w:t xml:space="preserve"> </w:t>
      </w:r>
      <w:r>
        <w:rPr>
          <w:rFonts w:eastAsiaTheme="minorEastAsia"/>
        </w:rPr>
        <w:t>дни</w:t>
      </w:r>
      <w:r>
        <w:rPr>
          <w:rFonts w:eastAsiaTheme="minorEastAsia"/>
          <w:spacing w:val="91"/>
        </w:rPr>
        <w:t xml:space="preserve"> </w:t>
      </w:r>
      <w:r>
        <w:rPr>
          <w:rFonts w:eastAsiaTheme="minorEastAsia"/>
        </w:rPr>
        <w:t>и/или</w:t>
      </w:r>
      <w:r>
        <w:rPr>
          <w:rFonts w:eastAsiaTheme="minorEastAsia"/>
          <w:spacing w:val="88"/>
        </w:rPr>
        <w:t xml:space="preserve"> </w:t>
      </w:r>
      <w:r>
        <w:rPr>
          <w:rFonts w:eastAsiaTheme="minorEastAsia"/>
        </w:rPr>
        <w:t>в</w:t>
      </w:r>
      <w:r>
        <w:rPr>
          <w:rFonts w:eastAsiaTheme="minorEastAsia"/>
          <w:spacing w:val="88"/>
        </w:rPr>
        <w:t xml:space="preserve"> </w:t>
      </w:r>
      <w:r>
        <w:rPr>
          <w:rFonts w:eastAsiaTheme="minorEastAsia"/>
        </w:rPr>
        <w:t>дни</w:t>
      </w:r>
      <w:r>
        <w:rPr>
          <w:rFonts w:eastAsiaTheme="minorEastAsia"/>
          <w:spacing w:val="91"/>
        </w:rPr>
        <w:t xml:space="preserve"> </w:t>
      </w:r>
      <w:r>
        <w:rPr>
          <w:rFonts w:eastAsiaTheme="minorEastAsia"/>
        </w:rPr>
        <w:t>гос</w:t>
      </w:r>
      <w:r>
        <w:rPr>
          <w:rFonts w:eastAsiaTheme="minorEastAsia"/>
          <w:spacing w:val="-3"/>
        </w:rPr>
        <w:t>у</w:t>
      </w:r>
      <w:r>
        <w:rPr>
          <w:rFonts w:eastAsiaTheme="minorEastAsia"/>
        </w:rPr>
        <w:t>дарственных</w:t>
      </w:r>
      <w:r>
        <w:rPr>
          <w:rFonts w:eastAsiaTheme="minorEastAsia"/>
          <w:spacing w:val="91"/>
        </w:rPr>
        <w:t xml:space="preserve"> </w:t>
      </w:r>
      <w:r>
        <w:rPr>
          <w:rFonts w:eastAsiaTheme="minorEastAsia"/>
        </w:rPr>
        <w:t>праздников,</w:t>
      </w:r>
      <w:r>
        <w:rPr>
          <w:rFonts w:eastAsiaTheme="minorEastAsia"/>
          <w:spacing w:val="91"/>
        </w:rPr>
        <w:t xml:space="preserve"> </w:t>
      </w:r>
      <w:r>
        <w:rPr>
          <w:rFonts w:eastAsiaTheme="minorEastAsia"/>
        </w:rPr>
        <w:t>а</w:t>
      </w:r>
      <w:r>
        <w:rPr>
          <w:rFonts w:eastAsiaTheme="minorEastAsia"/>
          <w:spacing w:val="88"/>
        </w:rPr>
        <w:t xml:space="preserve"> </w:t>
      </w:r>
      <w:r>
        <w:rPr>
          <w:rFonts w:eastAsiaTheme="minorEastAsia"/>
        </w:rPr>
        <w:t>также</w:t>
      </w:r>
      <w:r>
        <w:rPr>
          <w:rFonts w:eastAsiaTheme="minorEastAsia"/>
          <w:spacing w:val="88"/>
        </w:rPr>
        <w:t xml:space="preserve"> </w:t>
      </w:r>
      <w:r>
        <w:rPr>
          <w:rFonts w:eastAsiaTheme="minorEastAsia"/>
        </w:rPr>
        <w:t>инспекции,</w:t>
      </w:r>
      <w:r>
        <w:rPr>
          <w:rFonts w:eastAsiaTheme="minorEastAsia"/>
          <w:spacing w:val="88"/>
        </w:rPr>
        <w:t xml:space="preserve"> </w:t>
      </w:r>
      <w:r>
        <w:rPr>
          <w:rFonts w:eastAsiaTheme="minorEastAsia"/>
        </w:rPr>
        <w:t>которые</w:t>
      </w:r>
      <w:r>
        <w:rPr>
          <w:rFonts w:eastAsiaTheme="minorEastAsia"/>
          <w:spacing w:val="91"/>
        </w:rPr>
        <w:t xml:space="preserve"> </w:t>
      </w:r>
      <w:r>
        <w:rPr>
          <w:rFonts w:eastAsiaTheme="minorEastAsia"/>
        </w:rPr>
        <w:t xml:space="preserve">должны состояться в первый рабочий день после их окончания. </w:t>
      </w:r>
    </w:p>
    <w:p w14:paraId="4CA5C267" w14:textId="77777777" w:rsidR="00E342AC" w:rsidRDefault="00BC376D">
      <w:pPr>
        <w:numPr>
          <w:ilvl w:val="4"/>
          <w:numId w:val="11"/>
        </w:numPr>
        <w:jc w:val="both"/>
        <w:outlineLvl w:val="5"/>
      </w:pPr>
      <w:r>
        <w:t xml:space="preserve">Состав комиссии при освидетельствовании разбивки осей капитального строительства, скрытых работ, ответственных конструкций, при </w:t>
      </w:r>
      <w:r>
        <w:rPr>
          <w:rFonts w:eastAsiaTheme="minorEastAsia"/>
        </w:rPr>
        <w:t>приемке технической готовности участков или оборудования инженерных сетей и систем должен включать в себя представителей следующих участников Проекта:</w:t>
      </w:r>
    </w:p>
    <w:p w14:paraId="0E1FD132" w14:textId="77777777" w:rsidR="00E342AC" w:rsidRDefault="00BC376D">
      <w:pPr>
        <w:numPr>
          <w:ilvl w:val="0"/>
          <w:numId w:val="24"/>
        </w:numPr>
        <w:jc w:val="both"/>
        <w:outlineLvl w:val="4"/>
        <w:rPr>
          <w:rFonts w:eastAsiaTheme="minorEastAsia"/>
        </w:rPr>
      </w:pPr>
      <w:r>
        <w:rPr>
          <w:rFonts w:eastAsiaTheme="minorEastAsia"/>
        </w:rPr>
        <w:t>Генподрядчик (производитель работ и представитель службы контроля качества);</w:t>
      </w:r>
    </w:p>
    <w:p w14:paraId="75A93497" w14:textId="77777777" w:rsidR="00E342AC" w:rsidRDefault="00BC376D">
      <w:pPr>
        <w:numPr>
          <w:ilvl w:val="0"/>
          <w:numId w:val="24"/>
        </w:numPr>
        <w:jc w:val="both"/>
        <w:outlineLvl w:val="4"/>
        <w:rPr>
          <w:rFonts w:eastAsiaTheme="minorEastAsia"/>
        </w:rPr>
      </w:pPr>
      <w:r>
        <w:rPr>
          <w:rFonts w:eastAsiaTheme="minorEastAsia"/>
        </w:rPr>
        <w:t>Подрядчик (Субподрядчик (при наличии));</w:t>
      </w:r>
    </w:p>
    <w:p w14:paraId="7753855B" w14:textId="77777777" w:rsidR="00E342AC" w:rsidRDefault="00BC376D">
      <w:pPr>
        <w:numPr>
          <w:ilvl w:val="0"/>
          <w:numId w:val="24"/>
        </w:numPr>
        <w:jc w:val="both"/>
        <w:outlineLvl w:val="4"/>
        <w:rPr>
          <w:rFonts w:eastAsiaTheme="minorEastAsia"/>
        </w:rPr>
      </w:pPr>
      <w:r>
        <w:rPr>
          <w:rFonts w:eastAsiaTheme="minorEastAsia"/>
        </w:rPr>
        <w:t>Техзаказчик;</w:t>
      </w:r>
    </w:p>
    <w:p w14:paraId="5A2FE1AD" w14:textId="77777777" w:rsidR="00E342AC" w:rsidRDefault="00BC376D">
      <w:pPr>
        <w:numPr>
          <w:ilvl w:val="0"/>
          <w:numId w:val="24"/>
        </w:numPr>
        <w:jc w:val="both"/>
        <w:outlineLvl w:val="4"/>
        <w:rPr>
          <w:rFonts w:eastAsiaTheme="minorEastAsia"/>
        </w:rPr>
      </w:pPr>
      <w:r>
        <w:rPr>
          <w:rFonts w:eastAsiaTheme="minorEastAsia"/>
        </w:rPr>
        <w:t>Авторский надзор (при необходимости, в том числе, при освидетельствовании ответственных конструкций, и в случае наличия отклонений от требований Рабочей документации, требующих согласования Проектировщика или уже согласованных);</w:t>
      </w:r>
    </w:p>
    <w:p w14:paraId="79F1A028" w14:textId="77777777" w:rsidR="00E342AC" w:rsidRDefault="00BC376D">
      <w:pPr>
        <w:numPr>
          <w:ilvl w:val="0"/>
          <w:numId w:val="24"/>
        </w:numPr>
        <w:jc w:val="both"/>
        <w:outlineLvl w:val="4"/>
        <w:rPr>
          <w:rFonts w:eastAsiaTheme="minorEastAsia"/>
        </w:rPr>
      </w:pPr>
      <w:r>
        <w:rPr>
          <w:rFonts w:eastAsiaTheme="minorEastAsia"/>
        </w:rPr>
        <w:t>Заказчик (при необходимости);</w:t>
      </w:r>
    </w:p>
    <w:p w14:paraId="459A1777" w14:textId="77777777" w:rsidR="00E342AC" w:rsidRDefault="00BC376D">
      <w:pPr>
        <w:numPr>
          <w:ilvl w:val="0"/>
          <w:numId w:val="24"/>
        </w:numPr>
        <w:jc w:val="both"/>
        <w:outlineLvl w:val="4"/>
        <w:rPr>
          <w:rFonts w:eastAsiaTheme="minorEastAsia"/>
        </w:rPr>
      </w:pPr>
      <w:r>
        <w:rPr>
          <w:rFonts w:eastAsiaTheme="minorEastAsia"/>
        </w:rPr>
        <w:t>Представитель владельца сети (при производстве работ по переустройству сетей)</w:t>
      </w:r>
    </w:p>
    <w:p w14:paraId="438310AA" w14:textId="77777777" w:rsidR="00E342AC" w:rsidRDefault="00BC376D">
      <w:pPr>
        <w:numPr>
          <w:ilvl w:val="4"/>
          <w:numId w:val="11"/>
        </w:numPr>
        <w:jc w:val="both"/>
        <w:outlineLvl w:val="5"/>
      </w:pPr>
      <w:r>
        <w:t xml:space="preserve">Не менее чем за 2 (два) часа до наступления назначенного времени инспекции представитель службы контроля качества Генподрядчика должен предоставить ответственному за данный вид работ Техзаказчику, следующие подтверждающие документы: </w:t>
      </w:r>
    </w:p>
    <w:p w14:paraId="16231AD5" w14:textId="77777777" w:rsidR="00E342AC" w:rsidRDefault="00BC376D">
      <w:pPr>
        <w:numPr>
          <w:ilvl w:val="0"/>
          <w:numId w:val="24"/>
        </w:numPr>
        <w:jc w:val="both"/>
        <w:outlineLvl w:val="4"/>
        <w:rPr>
          <w:rFonts w:eastAsiaTheme="minorEastAsia"/>
        </w:rPr>
      </w:pPr>
      <w:r>
        <w:rPr>
          <w:rFonts w:eastAsiaTheme="minorEastAsia"/>
        </w:rPr>
        <w:lastRenderedPageBreak/>
        <w:t>подписанный Подрядчиком (Субподрядчиком) и Генподрядчиком акт освидетельствования скрытых работ и ответственных конструкций на освидетельствование которых вызывают Техзаказчика (по возможности);</w:t>
      </w:r>
    </w:p>
    <w:p w14:paraId="5BC92562" w14:textId="77777777" w:rsidR="00E342AC" w:rsidRDefault="00BC376D">
      <w:pPr>
        <w:numPr>
          <w:ilvl w:val="0"/>
          <w:numId w:val="24"/>
        </w:numPr>
        <w:jc w:val="both"/>
        <w:outlineLvl w:val="4"/>
        <w:rPr>
          <w:rFonts w:eastAsiaTheme="minorEastAsia"/>
        </w:rPr>
      </w:pPr>
      <w:r>
        <w:rPr>
          <w:rFonts w:eastAsiaTheme="minorEastAsia"/>
        </w:rPr>
        <w:t>комплект(ы) Рабочей документации со статусом «согласовано»;</w:t>
      </w:r>
    </w:p>
    <w:p w14:paraId="4EAC0FCB" w14:textId="77777777" w:rsidR="00E342AC" w:rsidRDefault="00BC376D">
      <w:pPr>
        <w:numPr>
          <w:ilvl w:val="0"/>
          <w:numId w:val="24"/>
        </w:numPr>
        <w:jc w:val="both"/>
        <w:outlineLvl w:val="4"/>
        <w:rPr>
          <w:rFonts w:eastAsiaTheme="minorEastAsia"/>
        </w:rPr>
      </w:pPr>
      <w:r>
        <w:rPr>
          <w:rFonts w:eastAsiaTheme="minorEastAsia"/>
        </w:rPr>
        <w:t>утвержденные в установленном порядке ППР и иная Технологическая документация;</w:t>
      </w:r>
    </w:p>
    <w:p w14:paraId="39E6CDDE" w14:textId="77777777" w:rsidR="00E342AC" w:rsidRDefault="00BC376D">
      <w:pPr>
        <w:numPr>
          <w:ilvl w:val="0"/>
          <w:numId w:val="24"/>
        </w:numPr>
        <w:jc w:val="both"/>
        <w:outlineLvl w:val="4"/>
        <w:rPr>
          <w:rFonts w:eastAsiaTheme="minorEastAsia"/>
        </w:rPr>
      </w:pPr>
      <w:r>
        <w:rPr>
          <w:rFonts w:eastAsiaTheme="minorEastAsia"/>
        </w:rPr>
        <w:t>документ, подтверждающий, что Подрядчик (Субподрядчик), выполнивший предъявляемые работы, или Поставщик продукции, использованной при выполнении работ, утверждены Техзаказчиком;</w:t>
      </w:r>
    </w:p>
    <w:p w14:paraId="66747F6F" w14:textId="77777777" w:rsidR="00E342AC" w:rsidRDefault="00BC376D">
      <w:pPr>
        <w:numPr>
          <w:ilvl w:val="0"/>
          <w:numId w:val="24"/>
        </w:numPr>
        <w:jc w:val="both"/>
        <w:outlineLvl w:val="4"/>
        <w:rPr>
          <w:rFonts w:eastAsiaTheme="minorEastAsia"/>
        </w:rPr>
      </w:pPr>
      <w:r>
        <w:rPr>
          <w:rFonts w:eastAsiaTheme="minorEastAsia"/>
        </w:rPr>
        <w:t>Общий и специальные журналы работ;</w:t>
      </w:r>
    </w:p>
    <w:p w14:paraId="1E49B199" w14:textId="77777777" w:rsidR="00E342AC" w:rsidRDefault="00BC376D">
      <w:pPr>
        <w:numPr>
          <w:ilvl w:val="0"/>
          <w:numId w:val="24"/>
        </w:numPr>
        <w:jc w:val="both"/>
        <w:outlineLvl w:val="4"/>
        <w:rPr>
          <w:rFonts w:eastAsiaTheme="minorEastAsia"/>
        </w:rPr>
      </w:pPr>
      <w:r>
        <w:rPr>
          <w:rFonts w:eastAsiaTheme="minorEastAsia"/>
        </w:rPr>
        <w:t>акт скрытых работ и ответственных конструкций на предшествующие работы;</w:t>
      </w:r>
    </w:p>
    <w:p w14:paraId="0C2F001E" w14:textId="77777777" w:rsidR="00E342AC" w:rsidRDefault="00BC376D">
      <w:pPr>
        <w:numPr>
          <w:ilvl w:val="0"/>
          <w:numId w:val="24"/>
        </w:numPr>
        <w:jc w:val="both"/>
        <w:outlineLvl w:val="4"/>
        <w:rPr>
          <w:rFonts w:eastAsiaTheme="minorEastAsia"/>
        </w:rPr>
      </w:pPr>
      <w:r>
        <w:rPr>
          <w:rFonts w:eastAsiaTheme="minorEastAsia"/>
        </w:rPr>
        <w:t>исполнительную схему, подписанную геодезической службой Генподрядчика;</w:t>
      </w:r>
    </w:p>
    <w:p w14:paraId="022447F5" w14:textId="77777777" w:rsidR="00E342AC" w:rsidRDefault="00BC376D">
      <w:pPr>
        <w:numPr>
          <w:ilvl w:val="0"/>
          <w:numId w:val="24"/>
        </w:numPr>
        <w:jc w:val="both"/>
        <w:outlineLvl w:val="4"/>
        <w:rPr>
          <w:rFonts w:eastAsiaTheme="minorEastAsia"/>
        </w:rPr>
      </w:pPr>
      <w:r>
        <w:rPr>
          <w:rFonts w:eastAsiaTheme="minorEastAsia"/>
        </w:rPr>
        <w:t>документы о качестве на примененные при выполнении работ материалы, конструкции, изделия и оборудование;</w:t>
      </w:r>
    </w:p>
    <w:p w14:paraId="44E9394D" w14:textId="77777777" w:rsidR="00E342AC" w:rsidRDefault="00BC376D">
      <w:pPr>
        <w:numPr>
          <w:ilvl w:val="0"/>
          <w:numId w:val="24"/>
        </w:numPr>
        <w:jc w:val="both"/>
        <w:outlineLvl w:val="4"/>
        <w:rPr>
          <w:rFonts w:eastAsiaTheme="minorEastAsia"/>
        </w:rPr>
      </w:pPr>
      <w:r>
        <w:rPr>
          <w:rFonts w:eastAsiaTheme="minorEastAsia"/>
        </w:rPr>
        <w:t>журналы и подписанные всеми участниками строительства акты о результатах проверки изделий на соответствие документации;</w:t>
      </w:r>
    </w:p>
    <w:p w14:paraId="42481AC3" w14:textId="77777777" w:rsidR="00E342AC" w:rsidRDefault="00BC376D">
      <w:pPr>
        <w:numPr>
          <w:ilvl w:val="0"/>
          <w:numId w:val="24"/>
        </w:numPr>
        <w:jc w:val="both"/>
        <w:outlineLvl w:val="4"/>
        <w:rPr>
          <w:rFonts w:eastAsiaTheme="minorEastAsia"/>
        </w:rPr>
      </w:pPr>
      <w:r>
        <w:rPr>
          <w:rFonts w:eastAsiaTheme="minorEastAsia"/>
        </w:rPr>
        <w:t>акты отбора проб и протоколы проведенных испытаний или опробований в рамках выполнения предъявляемых работ;</w:t>
      </w:r>
    </w:p>
    <w:p w14:paraId="633788DF" w14:textId="77777777" w:rsidR="00E342AC" w:rsidRDefault="00BC376D">
      <w:pPr>
        <w:numPr>
          <w:ilvl w:val="0"/>
          <w:numId w:val="24"/>
        </w:numPr>
        <w:jc w:val="both"/>
        <w:outlineLvl w:val="4"/>
        <w:rPr>
          <w:rFonts w:eastAsiaTheme="minorEastAsia"/>
        </w:rPr>
      </w:pPr>
      <w:r>
        <w:rPr>
          <w:rFonts w:eastAsiaTheme="minorEastAsia"/>
        </w:rPr>
        <w:t>наличие необходимых писем-согласований от Проектировщика (Заказчика или Техзаказчика) и внесение соответствующих изменений в утвержденную в установленном порядке Рабочую документацию;</w:t>
      </w:r>
    </w:p>
    <w:p w14:paraId="648AD1A3" w14:textId="77777777" w:rsidR="00E342AC" w:rsidRDefault="00BC376D">
      <w:pPr>
        <w:numPr>
          <w:ilvl w:val="4"/>
          <w:numId w:val="11"/>
        </w:numPr>
        <w:jc w:val="both"/>
        <w:outlineLvl w:val="5"/>
      </w:pPr>
      <w:r>
        <w:t>В дополнение к вышеуказанным документам:</w:t>
      </w:r>
    </w:p>
    <w:p w14:paraId="3C99595E" w14:textId="77777777" w:rsidR="00E342AC" w:rsidRDefault="00BC376D">
      <w:pPr>
        <w:numPr>
          <w:ilvl w:val="0"/>
          <w:numId w:val="24"/>
        </w:numPr>
        <w:jc w:val="both"/>
        <w:outlineLvl w:val="4"/>
        <w:rPr>
          <w:rFonts w:eastAsiaTheme="minorEastAsia"/>
        </w:rPr>
      </w:pPr>
      <w:r>
        <w:rPr>
          <w:rFonts w:eastAsiaTheme="minorEastAsia"/>
        </w:rPr>
        <w:t>при производстве земляных работ требуется сводная ведомость подсчета объемов земляных работ (картограмма земляных работ);</w:t>
      </w:r>
    </w:p>
    <w:p w14:paraId="62064E5A" w14:textId="77777777" w:rsidR="00E342AC" w:rsidRDefault="00BC376D">
      <w:pPr>
        <w:numPr>
          <w:ilvl w:val="0"/>
          <w:numId w:val="24"/>
        </w:numPr>
        <w:jc w:val="both"/>
        <w:outlineLvl w:val="4"/>
        <w:rPr>
          <w:rFonts w:eastAsiaTheme="minorEastAsia"/>
        </w:rPr>
      </w:pPr>
      <w:r>
        <w:rPr>
          <w:rFonts w:eastAsiaTheme="minorEastAsia"/>
        </w:rPr>
        <w:t>при производстве работ по переустройству сетей необходимо предоставить Проект производства работ на переустройство сетей утвержденный владельцем сети;</w:t>
      </w:r>
    </w:p>
    <w:p w14:paraId="26F8BF6B" w14:textId="77777777" w:rsidR="00E342AC" w:rsidRDefault="00BC376D">
      <w:pPr>
        <w:numPr>
          <w:ilvl w:val="4"/>
          <w:numId w:val="11"/>
        </w:numPr>
        <w:jc w:val="both"/>
        <w:outlineLvl w:val="5"/>
        <w:rPr>
          <w:rFonts w:eastAsiaTheme="minorEastAsia"/>
        </w:rPr>
      </w:pPr>
      <w:r>
        <w:t>Для приемок, которые назначены до 11-00 следующего дня, необходимые документы должны быть переданы в день отправки уведомления о вызове участников комиссии не позднее 16-00.</w:t>
      </w:r>
    </w:p>
    <w:p w14:paraId="2FD434DA" w14:textId="77777777" w:rsidR="00E342AC" w:rsidRDefault="00BC376D">
      <w:pPr>
        <w:numPr>
          <w:ilvl w:val="4"/>
          <w:numId w:val="11"/>
        </w:numPr>
        <w:jc w:val="both"/>
        <w:outlineLvl w:val="5"/>
      </w:pPr>
      <w:r>
        <w:rPr>
          <w:rFonts w:eastAsiaTheme="minorEastAsia"/>
        </w:rPr>
        <w:t>В случае если уведомление о вызове участников комиссии направлено Генподрядчиком своевременно, но своевременно не передан полный пакет необходимых документов, то инспекция может состояться по решению участников комиссии в зависимости от состава и качества представленных документов. Однако по ее итогам возможны два варианта развития событий:</w:t>
      </w:r>
    </w:p>
    <w:p w14:paraId="7AFC65E2" w14:textId="77777777" w:rsidR="00E342AC" w:rsidRDefault="00BC376D">
      <w:pPr>
        <w:numPr>
          <w:ilvl w:val="0"/>
          <w:numId w:val="24"/>
        </w:numPr>
        <w:jc w:val="both"/>
        <w:outlineLvl w:val="4"/>
        <w:rPr>
          <w:rFonts w:eastAsiaTheme="minorEastAsia"/>
        </w:rPr>
      </w:pPr>
      <w:r>
        <w:rPr>
          <w:rFonts w:eastAsiaTheme="minorEastAsia"/>
        </w:rPr>
        <w:t>выполненные работы могут считаться принятыми на основе визуальной проверки и/или на основе проведенных испытаний после предоставления полного комплекта документов: любые дальнейшие работы могут быть продолжены только после предоставления полного пакета документов и подписания актов скрытых работ и ответственных конструкций;</w:t>
      </w:r>
    </w:p>
    <w:p w14:paraId="3FDD9560" w14:textId="77777777" w:rsidR="00E342AC" w:rsidRDefault="00BC376D">
      <w:pPr>
        <w:numPr>
          <w:ilvl w:val="0"/>
          <w:numId w:val="24"/>
        </w:numPr>
        <w:jc w:val="both"/>
        <w:outlineLvl w:val="4"/>
        <w:rPr>
          <w:rFonts w:eastAsiaTheme="minorEastAsia"/>
        </w:rPr>
      </w:pPr>
      <w:r>
        <w:rPr>
          <w:rFonts w:eastAsiaTheme="minorEastAsia"/>
        </w:rPr>
        <w:t xml:space="preserve">выполненные работы не могут быть приняты, а выявленные участниками комиссии несоответствия должны быть отражены в актах-предупреждениях, а также в общем журнале работ. </w:t>
      </w:r>
    </w:p>
    <w:p w14:paraId="32B84A89" w14:textId="77777777" w:rsidR="00E342AC" w:rsidRDefault="00E342AC">
      <w:pPr>
        <w:jc w:val="both"/>
        <w:outlineLvl w:val="4"/>
        <w:rPr>
          <w:rFonts w:eastAsiaTheme="minorEastAsia"/>
        </w:rPr>
      </w:pPr>
    </w:p>
    <w:p w14:paraId="63102842" w14:textId="77777777" w:rsidR="00E342AC" w:rsidRDefault="00BC376D">
      <w:pPr>
        <w:numPr>
          <w:ilvl w:val="0"/>
          <w:numId w:val="20"/>
        </w:numPr>
        <w:jc w:val="both"/>
        <w:outlineLvl w:val="1"/>
        <w:rPr>
          <w:rFonts w:eastAsiaTheme="minorEastAsia"/>
          <w:b/>
          <w:caps/>
        </w:rPr>
      </w:pPr>
      <w:bookmarkStart w:id="59" w:name="_Toc514844053"/>
      <w:bookmarkStart w:id="60" w:name="_Toc506391503"/>
      <w:bookmarkStart w:id="61" w:name="_Toc506464095"/>
      <w:bookmarkStart w:id="62" w:name="_Toc506464518"/>
      <w:bookmarkStart w:id="63" w:name="_Toc506813031"/>
      <w:r>
        <w:rPr>
          <w:rFonts w:eastAsiaTheme="minorEastAsia"/>
          <w:b/>
          <w:caps/>
        </w:rPr>
        <w:t>Результаты инспекции</w:t>
      </w:r>
      <w:bookmarkEnd w:id="59"/>
    </w:p>
    <w:p w14:paraId="7DE5588B" w14:textId="77777777" w:rsidR="00E342AC" w:rsidRDefault="00BC376D">
      <w:pPr>
        <w:numPr>
          <w:ilvl w:val="4"/>
          <w:numId w:val="11"/>
        </w:numPr>
        <w:jc w:val="both"/>
        <w:outlineLvl w:val="5"/>
        <w:rPr>
          <w:rFonts w:eastAsiaTheme="minorEastAsia"/>
        </w:rPr>
      </w:pPr>
      <w:r>
        <w:rPr>
          <w:rFonts w:eastAsiaTheme="minorEastAsia"/>
        </w:rPr>
        <w:t xml:space="preserve">Результат инспекции может быть либо положительным, что означает, что «выполненные работы приняты», либо отрицательным - «выполненные работы не приняты» (последнее означает запрет на дальнейшее производство работ).  </w:t>
      </w:r>
    </w:p>
    <w:p w14:paraId="6282D444" w14:textId="77777777" w:rsidR="00E342AC" w:rsidRDefault="00BC376D">
      <w:pPr>
        <w:numPr>
          <w:ilvl w:val="4"/>
          <w:numId w:val="11"/>
        </w:numPr>
        <w:jc w:val="both"/>
        <w:outlineLvl w:val="5"/>
        <w:rPr>
          <w:rFonts w:eastAsiaTheme="minorEastAsia"/>
        </w:rPr>
      </w:pPr>
      <w:r>
        <w:rPr>
          <w:rFonts w:eastAsiaTheme="minorEastAsia"/>
        </w:rPr>
        <w:t xml:space="preserve">В случае, если результат инспекции положительный, участники комиссии подписывают соответствующую нормативно-техническую документацию. В случае, если результат инспекции отрицательный, участники комиссии должны указать выявленные несоответствия в актах-предупреждениях. Далее в зависимости от серьезности </w:t>
      </w:r>
      <w:r>
        <w:rPr>
          <w:rFonts w:eastAsiaTheme="minorEastAsia"/>
        </w:rPr>
        <w:lastRenderedPageBreak/>
        <w:t>нарушений и возможных последствий Технический заказчик имеет право выпустить Предписание об устранении нарушений, Предписание о приостановке работ или сделать запись в Общий журнал работ Подрядчика.</w:t>
      </w:r>
    </w:p>
    <w:p w14:paraId="501613A3" w14:textId="77777777" w:rsidR="00E342AC" w:rsidRDefault="00BC376D">
      <w:pPr>
        <w:numPr>
          <w:ilvl w:val="4"/>
          <w:numId w:val="11"/>
        </w:numPr>
        <w:jc w:val="both"/>
        <w:outlineLvl w:val="5"/>
        <w:rPr>
          <w:rFonts w:eastAsiaTheme="minorEastAsia"/>
        </w:rPr>
      </w:pPr>
      <w:r>
        <w:rPr>
          <w:rFonts w:eastAsiaTheme="minorEastAsia"/>
        </w:rPr>
        <w:t>Предписание об устранении нарушений, Предписание о приостановке работ или замечание в Общий журнал работ Генподрядчика, составленные Техзаказчиком и направленные в адрес Генподрядчика имеют обязательную силу для Генподрядчика.</w:t>
      </w:r>
    </w:p>
    <w:p w14:paraId="79FC335F" w14:textId="77777777" w:rsidR="00E342AC" w:rsidRDefault="00E342AC">
      <w:pPr>
        <w:ind w:left="850"/>
        <w:jc w:val="both"/>
        <w:outlineLvl w:val="5"/>
        <w:rPr>
          <w:rFonts w:eastAsiaTheme="minorEastAsia"/>
        </w:rPr>
      </w:pPr>
    </w:p>
    <w:p w14:paraId="5B4BB793" w14:textId="77777777" w:rsidR="00E342AC" w:rsidRDefault="00BC376D">
      <w:pPr>
        <w:numPr>
          <w:ilvl w:val="0"/>
          <w:numId w:val="20"/>
        </w:numPr>
        <w:jc w:val="both"/>
        <w:outlineLvl w:val="1"/>
        <w:rPr>
          <w:rFonts w:eastAsiaTheme="minorEastAsia"/>
          <w:b/>
          <w:caps/>
        </w:rPr>
      </w:pPr>
      <w:bookmarkStart w:id="64" w:name="_Toc514844054"/>
      <w:bookmarkEnd w:id="60"/>
      <w:bookmarkEnd w:id="61"/>
      <w:bookmarkEnd w:id="62"/>
      <w:bookmarkEnd w:id="63"/>
      <w:r>
        <w:rPr>
          <w:rFonts w:eastAsiaTheme="minorEastAsia"/>
          <w:b/>
          <w:caps/>
        </w:rPr>
        <w:t>Порядок выдачи предписаний и замечаний в Общий журнал работ</w:t>
      </w:r>
      <w:bookmarkEnd w:id="64"/>
    </w:p>
    <w:p w14:paraId="02CE6A2F" w14:textId="77777777" w:rsidR="00E342AC" w:rsidRDefault="00BC376D">
      <w:pPr>
        <w:numPr>
          <w:ilvl w:val="4"/>
          <w:numId w:val="11"/>
        </w:numPr>
        <w:jc w:val="both"/>
        <w:outlineLvl w:val="5"/>
        <w:rPr>
          <w:rFonts w:eastAsiaTheme="minorEastAsia"/>
        </w:rPr>
      </w:pPr>
      <w:r>
        <w:rPr>
          <w:rFonts w:eastAsiaTheme="minorEastAsia"/>
        </w:rPr>
        <w:t>При выявлении нарушения Генподрядчиком последовательности и состава технологических операций при выполнении строительно-монтажных работ в соответствии с утвержденной Проектной и Рабочей документацией, согласованной организационно-технологической документацией (ППР, регламенты и др.) и действующего законодательства, Техзаказчик незамедлительно должен информировать Генподрядчика о наличии факта нарушения любым доступным способом.</w:t>
      </w:r>
    </w:p>
    <w:p w14:paraId="43CC3024" w14:textId="77777777" w:rsidR="00E342AC" w:rsidRDefault="00BC376D">
      <w:pPr>
        <w:numPr>
          <w:ilvl w:val="4"/>
          <w:numId w:val="11"/>
        </w:numPr>
        <w:jc w:val="both"/>
        <w:outlineLvl w:val="5"/>
        <w:rPr>
          <w:rFonts w:eastAsiaTheme="minorEastAsia"/>
          <w:bCs/>
        </w:rPr>
      </w:pPr>
      <w:r>
        <w:rPr>
          <w:rFonts w:eastAsiaTheme="minorEastAsia"/>
        </w:rPr>
        <w:t xml:space="preserve">При невозможности Генподрядчиком без последствий устранить выявленное нарушение, которое в свою очередь повлияет на состояние объекта строительства в целом, уполномоченный представитель Техзаказчика должен зафиксировать данное замечание в разделе 4 Общего журнала работ и/или выписать Предписание об устранении нарушений или Предписание о приостановке работ. </w:t>
      </w:r>
    </w:p>
    <w:p w14:paraId="0B5FAF39" w14:textId="77777777" w:rsidR="00E342AC" w:rsidRDefault="00BC376D">
      <w:pPr>
        <w:numPr>
          <w:ilvl w:val="4"/>
          <w:numId w:val="11"/>
        </w:numPr>
        <w:jc w:val="both"/>
        <w:outlineLvl w:val="5"/>
        <w:rPr>
          <w:rFonts w:eastAsiaTheme="minorEastAsia"/>
        </w:rPr>
      </w:pPr>
      <w:r>
        <w:rPr>
          <w:rFonts w:eastAsiaTheme="minorEastAsia"/>
        </w:rPr>
        <w:t>Предписание об устранении нарушений оформляется при выявлении нарушений, недостатков, несоответствия качества материалов и видов работ, устранение которых возможно без остановки производства текущих, либо последующих видов работ.</w:t>
      </w:r>
    </w:p>
    <w:p w14:paraId="70D1D587" w14:textId="77777777" w:rsidR="00E342AC" w:rsidRDefault="00BC376D">
      <w:pPr>
        <w:numPr>
          <w:ilvl w:val="4"/>
          <w:numId w:val="11"/>
        </w:numPr>
        <w:jc w:val="both"/>
        <w:outlineLvl w:val="5"/>
        <w:rPr>
          <w:rFonts w:eastAsiaTheme="minorEastAsia"/>
        </w:rPr>
      </w:pPr>
      <w:r>
        <w:rPr>
          <w:rFonts w:eastAsiaTheme="minorEastAsia"/>
        </w:rPr>
        <w:t>Предписание о приостановке работ оформляется при обнаружении грубых нарушений в технологии производства работ, которые ведут к возникновению критических дефектов в соответствии с «Классификатором основных видов дефектов в строительстве и промышленности», а также вызывают угрозу жизни и безопасности персоналу, механизмам и окружающей среде.</w:t>
      </w:r>
    </w:p>
    <w:p w14:paraId="3CF9823F" w14:textId="77777777" w:rsidR="00E342AC" w:rsidRDefault="00BC376D">
      <w:pPr>
        <w:numPr>
          <w:ilvl w:val="4"/>
          <w:numId w:val="11"/>
        </w:numPr>
        <w:jc w:val="both"/>
        <w:outlineLvl w:val="5"/>
        <w:rPr>
          <w:rFonts w:eastAsiaTheme="minorEastAsia"/>
        </w:rPr>
      </w:pPr>
      <w:r>
        <w:rPr>
          <w:rFonts w:eastAsiaTheme="minorEastAsia"/>
        </w:rPr>
        <w:t>Отсутствие в предписании каких-либо условий, положений, предусмотренных регламентом, не ведет к его недействительности и обязательно для исполнения Генподрядчиком.</w:t>
      </w:r>
    </w:p>
    <w:p w14:paraId="4B067B6F" w14:textId="77777777" w:rsidR="00E342AC" w:rsidRDefault="00BC376D">
      <w:pPr>
        <w:numPr>
          <w:ilvl w:val="4"/>
          <w:numId w:val="11"/>
        </w:numPr>
        <w:jc w:val="both"/>
        <w:outlineLvl w:val="5"/>
        <w:rPr>
          <w:rFonts w:eastAsiaTheme="minorEastAsia"/>
        </w:rPr>
      </w:pPr>
      <w:r>
        <w:rPr>
          <w:rFonts w:eastAsiaTheme="minorEastAsia"/>
        </w:rPr>
        <w:t>Ответственный представитель Генподрядчика, назначенный приказом по организации, обязан ознакомиться с текстом акта-предупреждения/акта-предписания и расписаться в его получении и ознакомлении. При возникновении вопросов по содержательной части предписания представитель Генподрядчика уточняет соответствующую информацию у представителя Техзаказчика, выписавшего его.</w:t>
      </w:r>
    </w:p>
    <w:p w14:paraId="52BA3547" w14:textId="77777777" w:rsidR="00E342AC" w:rsidRDefault="00BC376D">
      <w:pPr>
        <w:numPr>
          <w:ilvl w:val="4"/>
          <w:numId w:val="11"/>
        </w:numPr>
        <w:jc w:val="both"/>
        <w:outlineLvl w:val="5"/>
        <w:rPr>
          <w:rFonts w:eastAsiaTheme="minorEastAsia"/>
        </w:rPr>
      </w:pPr>
      <w:r>
        <w:rPr>
          <w:rFonts w:eastAsiaTheme="minorEastAsia"/>
        </w:rPr>
        <w:t>Если Генподрядчик не оспаривает выданные Техническим заказчиком предписания, то он обязан в кратчайшие сроки, но не позднее указанного в предписании, устранить выявленные несоответствия и не позднее 2 (двух) рабочих дней с момента устранения, направить Заказчику и Техзаказчику уведомление о снятии предписания, с приложением материалов касательно его устранения. Перечень материалов должен быть исчерпывающим для возможности закрытия выданного предписания.</w:t>
      </w:r>
    </w:p>
    <w:p w14:paraId="4C9ACA78" w14:textId="77777777" w:rsidR="00E342AC" w:rsidRDefault="00BC376D">
      <w:pPr>
        <w:numPr>
          <w:ilvl w:val="4"/>
          <w:numId w:val="11"/>
        </w:numPr>
        <w:jc w:val="both"/>
        <w:outlineLvl w:val="5"/>
        <w:rPr>
          <w:rFonts w:eastAsiaTheme="minorEastAsia"/>
        </w:rPr>
      </w:pPr>
      <w:r>
        <w:rPr>
          <w:rFonts w:eastAsiaTheme="minorEastAsia"/>
        </w:rPr>
        <w:t xml:space="preserve">В случае необходимости и по требованию Заказчика и/или Технического заказчика, Генподрядчик должен организовать комиссионное обследование дефекта, указанного в </w:t>
      </w:r>
      <w:bookmarkStart w:id="65" w:name="_Hlk169602973"/>
      <w:r>
        <w:rPr>
          <w:rFonts w:eastAsiaTheme="minorEastAsia"/>
        </w:rPr>
        <w:t>акте-предупреждении/акте-</w:t>
      </w:r>
      <w:bookmarkEnd w:id="65"/>
      <w:r>
        <w:rPr>
          <w:rFonts w:eastAsiaTheme="minorEastAsia"/>
        </w:rPr>
        <w:t xml:space="preserve">предписании. Данная проверка направляется Генподрядчиком согласованным способом вызовов на приёмку работ (в соответствии с данным регламентом). </w:t>
      </w:r>
    </w:p>
    <w:p w14:paraId="69564A16" w14:textId="77777777" w:rsidR="00E342AC" w:rsidRDefault="00BC376D">
      <w:pPr>
        <w:numPr>
          <w:ilvl w:val="4"/>
          <w:numId w:val="11"/>
        </w:numPr>
        <w:jc w:val="both"/>
        <w:outlineLvl w:val="5"/>
        <w:rPr>
          <w:rFonts w:eastAsiaTheme="minorEastAsia"/>
        </w:rPr>
      </w:pPr>
      <w:r>
        <w:rPr>
          <w:rFonts w:eastAsiaTheme="minorEastAsia"/>
        </w:rPr>
        <w:t>После комиссионного обследования дефекта, при необходимости, Генподрядчик обеспечивает разработку и согласование Технологической документации на устранение нарушения, указанного в акте-предупреждении/акте-предписании.</w:t>
      </w:r>
    </w:p>
    <w:p w14:paraId="2E652ECC" w14:textId="77777777" w:rsidR="00E342AC" w:rsidRDefault="00BC376D">
      <w:pPr>
        <w:numPr>
          <w:ilvl w:val="4"/>
          <w:numId w:val="11"/>
        </w:numPr>
        <w:jc w:val="both"/>
        <w:outlineLvl w:val="5"/>
        <w:rPr>
          <w:rFonts w:eastAsiaTheme="minorEastAsia"/>
        </w:rPr>
      </w:pPr>
      <w:r>
        <w:rPr>
          <w:rFonts w:eastAsiaTheme="minorEastAsia"/>
        </w:rPr>
        <w:t xml:space="preserve">После выполнения всех требований, указанных в акте-предупреждении/акте-предписании, работы или конструктивный элемент должны быть повторно освидетельствованы в порядке, указанном в разделах 4 и 5 Регламента приемки работ. При этом Генподрядчик оформляет акт об устранении дефектов, подписывает его у </w:t>
      </w:r>
      <w:r>
        <w:rPr>
          <w:rFonts w:eastAsiaTheme="minorEastAsia"/>
        </w:rPr>
        <w:lastRenderedPageBreak/>
        <w:t>представителя Техзаказчика и Заказчика и включает его в состав Исполнительной документации.</w:t>
      </w:r>
    </w:p>
    <w:p w14:paraId="7AC104CC" w14:textId="77777777" w:rsidR="00E342AC" w:rsidRDefault="00BC376D">
      <w:pPr>
        <w:numPr>
          <w:ilvl w:val="4"/>
          <w:numId w:val="11"/>
        </w:numPr>
        <w:jc w:val="both"/>
        <w:outlineLvl w:val="5"/>
        <w:rPr>
          <w:rFonts w:eastAsiaTheme="minorEastAsia"/>
        </w:rPr>
      </w:pPr>
      <w:r>
        <w:rPr>
          <w:rFonts w:eastAsiaTheme="minorEastAsia"/>
        </w:rPr>
        <w:t>В случае, если Генподрядчик оспаривает выданные Техзаказчиком предписания, то данные предписания рассматриваются на совместном совещании участников Строительства с обязательным присутствием Заказчика в течение 10 (десяти) календарных дней с момента выдачи соответствующего акта-предупреждения/акта-предписания. По результатам совместного совещания оформляется протокол, решения которого обязательны для всех участников Строительства.</w:t>
      </w:r>
    </w:p>
    <w:p w14:paraId="59E20B41" w14:textId="77777777" w:rsidR="00E342AC" w:rsidRDefault="00E342AC">
      <w:pPr>
        <w:ind w:left="850"/>
        <w:jc w:val="both"/>
        <w:outlineLvl w:val="5"/>
        <w:rPr>
          <w:rFonts w:eastAsiaTheme="minorEastAsia"/>
        </w:rPr>
      </w:pPr>
    </w:p>
    <w:p w14:paraId="4FD6B446" w14:textId="77777777" w:rsidR="00E342AC" w:rsidRDefault="00BC376D">
      <w:pPr>
        <w:numPr>
          <w:ilvl w:val="0"/>
          <w:numId w:val="20"/>
        </w:numPr>
        <w:jc w:val="both"/>
        <w:outlineLvl w:val="1"/>
        <w:rPr>
          <w:rFonts w:eastAsiaTheme="minorEastAsia"/>
          <w:b/>
          <w:caps/>
        </w:rPr>
      </w:pPr>
      <w:bookmarkStart w:id="66" w:name="_Toc514844055"/>
      <w:r>
        <w:rPr>
          <w:rFonts w:eastAsiaTheme="minorEastAsia"/>
          <w:b/>
          <w:caps/>
        </w:rPr>
        <w:t xml:space="preserve">Методология и последовательность приемки работ </w:t>
      </w:r>
      <w:bookmarkEnd w:id="66"/>
      <w:r>
        <w:rPr>
          <w:rFonts w:eastAsiaTheme="minorEastAsia"/>
          <w:b/>
          <w:caps/>
        </w:rPr>
        <w:t>Техническим заказчиком</w:t>
      </w:r>
    </w:p>
    <w:p w14:paraId="7ACEBE56" w14:textId="77777777" w:rsidR="00E342AC" w:rsidRDefault="00BC376D">
      <w:pPr>
        <w:numPr>
          <w:ilvl w:val="4"/>
          <w:numId w:val="11"/>
        </w:numPr>
        <w:jc w:val="both"/>
        <w:outlineLvl w:val="5"/>
        <w:rPr>
          <w:rFonts w:eastAsiaTheme="minorEastAsia"/>
        </w:rPr>
      </w:pPr>
      <w:r>
        <w:rPr>
          <w:rFonts w:eastAsiaTheme="minorEastAsia"/>
        </w:rPr>
        <w:t>Методология и последовательность приемки выполненных работ, конструкций и сооружений должна быть отражена в Проекте производства работ и отдельных технологических картах, разрабатываемых Генподрядчиком.</w:t>
      </w:r>
    </w:p>
    <w:p w14:paraId="6868F26F" w14:textId="77777777" w:rsidR="00E342AC" w:rsidRDefault="00BC376D">
      <w:pPr>
        <w:numPr>
          <w:ilvl w:val="4"/>
          <w:numId w:val="11"/>
        </w:numPr>
        <w:jc w:val="both"/>
        <w:outlineLvl w:val="5"/>
        <w:rPr>
          <w:rFonts w:eastAsiaTheme="minorEastAsia"/>
        </w:rPr>
      </w:pPr>
      <w:r>
        <w:rPr>
          <w:rFonts w:eastAsiaTheme="minorEastAsia"/>
        </w:rPr>
        <w:t>В соответствии с ходом строительства технологические карты должны разрабатываться Генподрядчиком по мере их необходимости и утверждаться Техзаказчиком.</w:t>
      </w:r>
    </w:p>
    <w:p w14:paraId="1D297CA5" w14:textId="77777777" w:rsidR="00E342AC" w:rsidRDefault="00BC376D">
      <w:pPr>
        <w:numPr>
          <w:ilvl w:val="4"/>
          <w:numId w:val="11"/>
        </w:numPr>
        <w:jc w:val="both"/>
        <w:outlineLvl w:val="5"/>
        <w:rPr>
          <w:rFonts w:eastAsiaTheme="minorEastAsia"/>
        </w:rPr>
      </w:pPr>
      <w:r>
        <w:rPr>
          <w:rFonts w:eastAsiaTheme="minorEastAsia"/>
        </w:rPr>
        <w:t>После соответствующего утверждения технологических карт, требования, указанные в них обязательны при осуществлении контроля работ Генподрядчиком и Техзаказчиком.</w:t>
      </w:r>
    </w:p>
    <w:p w14:paraId="5B9F8421" w14:textId="77777777" w:rsidR="00E342AC" w:rsidRDefault="00E342AC">
      <w:pPr>
        <w:ind w:left="850"/>
        <w:jc w:val="both"/>
        <w:outlineLvl w:val="5"/>
        <w:rPr>
          <w:rFonts w:eastAsiaTheme="minorEastAsia"/>
        </w:rPr>
      </w:pPr>
    </w:p>
    <w:p w14:paraId="119CDD0D" w14:textId="77777777" w:rsidR="00E342AC" w:rsidRDefault="00BC376D">
      <w:pPr>
        <w:numPr>
          <w:ilvl w:val="0"/>
          <w:numId w:val="20"/>
        </w:numPr>
        <w:jc w:val="both"/>
        <w:outlineLvl w:val="1"/>
        <w:rPr>
          <w:rFonts w:eastAsiaTheme="minorEastAsia"/>
          <w:b/>
          <w:caps/>
        </w:rPr>
      </w:pPr>
      <w:bookmarkStart w:id="67" w:name="_Toc514844056"/>
      <w:r>
        <w:rPr>
          <w:rFonts w:eastAsiaTheme="minorEastAsia"/>
          <w:b/>
          <w:caps/>
        </w:rPr>
        <w:t>Перечень использованной литературы.</w:t>
      </w:r>
      <w:bookmarkEnd w:id="67"/>
    </w:p>
    <w:p w14:paraId="49D90740" w14:textId="77777777" w:rsidR="00E342AC" w:rsidRDefault="00BC376D">
      <w:pPr>
        <w:numPr>
          <w:ilvl w:val="0"/>
          <w:numId w:val="25"/>
        </w:numPr>
        <w:tabs>
          <w:tab w:val="left" w:pos="426"/>
        </w:tabs>
        <w:ind w:left="709" w:right="20"/>
        <w:jc w:val="both"/>
      </w:pPr>
      <w:r>
        <w:t>Градостроительный кодекс Российской Федерации.</w:t>
      </w:r>
    </w:p>
    <w:p w14:paraId="25F7FFB0" w14:textId="77777777" w:rsidR="00E342AC" w:rsidRDefault="00BC376D">
      <w:pPr>
        <w:numPr>
          <w:ilvl w:val="0"/>
          <w:numId w:val="25"/>
        </w:numPr>
        <w:tabs>
          <w:tab w:val="left" w:pos="426"/>
        </w:tabs>
        <w:ind w:left="709" w:right="20" w:hanging="425"/>
        <w:jc w:val="both"/>
      </w:pPr>
      <w:r>
        <w:t>Гражданский кодекс Российской Федерации.</w:t>
      </w:r>
    </w:p>
    <w:p w14:paraId="3618C9D2" w14:textId="77777777" w:rsidR="00E342AC" w:rsidRDefault="00BC376D">
      <w:pPr>
        <w:numPr>
          <w:ilvl w:val="0"/>
          <w:numId w:val="25"/>
        </w:numPr>
        <w:tabs>
          <w:tab w:val="left" w:pos="426"/>
        </w:tabs>
        <w:ind w:left="709" w:right="20" w:hanging="425"/>
        <w:jc w:val="both"/>
      </w:pPr>
      <w:bookmarkStart w:id="68" w:name="_Hlk168046518"/>
      <w:r>
        <w:t xml:space="preserve">Договор № 188/24/Ш от 01 мая 2024 года по оказанию услуг Технического заказчика при строительстве Объекта: </w:t>
      </w:r>
      <w:r>
        <w:rPr>
          <w:sz w:val="28"/>
          <w:szCs w:val="28"/>
        </w:rPr>
        <w:t>«</w:t>
      </w:r>
      <w:r>
        <w:rPr>
          <w:rFonts w:eastAsia="Arial Unicode MS"/>
          <w:bCs/>
          <w:szCs w:val="20"/>
          <w:shd w:val="clear" w:color="auto" w:fill="FFFFFF"/>
        </w:rPr>
        <w:t>Гостиничный комплекс вилл и шале сезонного проживания, включая гостиничное обслуживание, общественное питание, бытовое обслуживание, отдых (рекреация), спорт, инженерная и транспортная инфраструктура»</w:t>
      </w:r>
      <w:r>
        <w:t xml:space="preserve"> выполнении работ по проектированию и строительству Объекта.</w:t>
      </w:r>
      <w:bookmarkEnd w:id="68"/>
    </w:p>
    <w:p w14:paraId="700350AF" w14:textId="77777777" w:rsidR="00E342AC" w:rsidRDefault="00BC376D">
      <w:pPr>
        <w:numPr>
          <w:ilvl w:val="0"/>
          <w:numId w:val="25"/>
        </w:numPr>
        <w:tabs>
          <w:tab w:val="left" w:pos="426"/>
        </w:tabs>
        <w:ind w:left="709" w:right="20" w:hanging="425"/>
        <w:jc w:val="both"/>
      </w:pPr>
      <w:r>
        <w:t>Федеральный закон от 30 декабря 2009 г. N 384-ФЭ «Технический регламент о безопасности зданий и сооружений».</w:t>
      </w:r>
    </w:p>
    <w:p w14:paraId="4A3B29C8" w14:textId="77777777" w:rsidR="00E342AC" w:rsidRDefault="00BC376D">
      <w:pPr>
        <w:numPr>
          <w:ilvl w:val="0"/>
          <w:numId w:val="25"/>
        </w:numPr>
        <w:tabs>
          <w:tab w:val="left" w:pos="426"/>
        </w:tabs>
        <w:ind w:left="709" w:right="20" w:hanging="425"/>
        <w:jc w:val="both"/>
      </w:pPr>
      <w:r>
        <w:t>Федеральный закон от 26 июня 2008 г. N 102-ФЗ «Об обеспечении единства измерений».</w:t>
      </w:r>
    </w:p>
    <w:p w14:paraId="5ABEC030" w14:textId="77777777" w:rsidR="00E342AC" w:rsidRDefault="00BC376D">
      <w:pPr>
        <w:numPr>
          <w:ilvl w:val="0"/>
          <w:numId w:val="25"/>
        </w:numPr>
        <w:tabs>
          <w:tab w:val="left" w:pos="426"/>
        </w:tabs>
        <w:ind w:left="709" w:right="20" w:hanging="425"/>
        <w:jc w:val="both"/>
      </w:pPr>
      <w:r>
        <w:t>Федеральный закон от 21 июля 1997 г. N 116-ФЗ «О промышленной безопасности опасных производственных объектов».</w:t>
      </w:r>
    </w:p>
    <w:p w14:paraId="62DFC5CE" w14:textId="77777777" w:rsidR="00E342AC" w:rsidRDefault="00BC376D">
      <w:pPr>
        <w:numPr>
          <w:ilvl w:val="0"/>
          <w:numId w:val="25"/>
        </w:numPr>
        <w:tabs>
          <w:tab w:val="left" w:pos="426"/>
        </w:tabs>
        <w:ind w:left="709" w:right="20" w:hanging="425"/>
        <w:jc w:val="both"/>
      </w:pPr>
      <w:r>
        <w:t>СДОС 04-2009 - «Методика проведения строительного контроля при строительстве, реконструкции, капитальном ремонте объектов капитального строительства».</w:t>
      </w:r>
    </w:p>
    <w:p w14:paraId="3DB45DE8" w14:textId="77777777" w:rsidR="00E342AC" w:rsidRDefault="00BC376D">
      <w:pPr>
        <w:numPr>
          <w:ilvl w:val="0"/>
          <w:numId w:val="25"/>
        </w:numPr>
        <w:tabs>
          <w:tab w:val="left" w:pos="426"/>
        </w:tabs>
        <w:ind w:left="709" w:right="20" w:hanging="425"/>
        <w:jc w:val="both"/>
      </w:pPr>
      <w:r>
        <w:t>Федеральный закон Российской Федерации от 27 декабря 2002 года № 184-ФЗ «О техническом регулировании».</w:t>
      </w:r>
    </w:p>
    <w:p w14:paraId="4B83609A" w14:textId="77777777" w:rsidR="00E342AC" w:rsidRDefault="00BC376D">
      <w:pPr>
        <w:numPr>
          <w:ilvl w:val="0"/>
          <w:numId w:val="25"/>
        </w:numPr>
        <w:tabs>
          <w:tab w:val="left" w:pos="426"/>
        </w:tabs>
        <w:ind w:left="709" w:right="20" w:hanging="425"/>
        <w:jc w:val="both"/>
      </w:pPr>
      <w:r>
        <w:t>Федеральный закон Российской Федерации от 26 декабря 2008года №294-ФЗ «О защите прав юридических лиц и индивидуальных предпринимателей при проведении государственного контроля (надзора) и муниципального контроля».</w:t>
      </w:r>
    </w:p>
    <w:p w14:paraId="0A1DCD30" w14:textId="77777777" w:rsidR="00E342AC" w:rsidRDefault="00BC376D">
      <w:pPr>
        <w:numPr>
          <w:ilvl w:val="0"/>
          <w:numId w:val="25"/>
        </w:numPr>
        <w:tabs>
          <w:tab w:val="left" w:pos="426"/>
        </w:tabs>
        <w:ind w:left="709" w:right="20" w:hanging="425"/>
        <w:jc w:val="both"/>
      </w:pPr>
      <w:r>
        <w:t>Постановление Правительства РФ от 21 июня 2010 года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14:paraId="34556ABA" w14:textId="77777777" w:rsidR="00E342AC" w:rsidRDefault="00BC376D">
      <w:pPr>
        <w:numPr>
          <w:ilvl w:val="0"/>
          <w:numId w:val="25"/>
        </w:numPr>
        <w:tabs>
          <w:tab w:val="left" w:pos="426"/>
        </w:tabs>
        <w:ind w:left="709" w:right="20" w:hanging="425"/>
        <w:jc w:val="both"/>
      </w:pPr>
      <w:r>
        <w:t>Постановление Правительства Российской Федерации от 1 февраля 2006 г. N 54 «Положение об осуществлении строительного надзора в Российской Федерации».</w:t>
      </w:r>
    </w:p>
    <w:p w14:paraId="4BEC3591" w14:textId="77777777" w:rsidR="00E342AC" w:rsidRDefault="00BC376D">
      <w:pPr>
        <w:numPr>
          <w:ilvl w:val="0"/>
          <w:numId w:val="25"/>
        </w:numPr>
        <w:tabs>
          <w:tab w:val="left" w:pos="426"/>
        </w:tabs>
        <w:ind w:left="709" w:right="20" w:hanging="425"/>
        <w:jc w:val="both"/>
      </w:pPr>
      <w:r>
        <w:t>«Положение об осуществлении Государственного строительного надзора» (утверждено постановлением правительства Российской Федерации от 1.02.2006 г. № 54).</w:t>
      </w:r>
    </w:p>
    <w:p w14:paraId="3FCFC6E7" w14:textId="77777777" w:rsidR="00E342AC" w:rsidRDefault="00BC376D">
      <w:pPr>
        <w:numPr>
          <w:ilvl w:val="0"/>
          <w:numId w:val="25"/>
        </w:numPr>
        <w:tabs>
          <w:tab w:val="left" w:pos="426"/>
        </w:tabs>
        <w:ind w:left="709" w:right="20" w:hanging="425"/>
        <w:jc w:val="both"/>
      </w:pPr>
      <w:r>
        <w:t>СП 48.13330.2019 «Организация строительства».</w:t>
      </w:r>
    </w:p>
    <w:p w14:paraId="210E73D9" w14:textId="77777777" w:rsidR="00E342AC" w:rsidRDefault="00BC376D">
      <w:pPr>
        <w:numPr>
          <w:ilvl w:val="0"/>
          <w:numId w:val="25"/>
        </w:numPr>
        <w:tabs>
          <w:tab w:val="left" w:pos="426"/>
        </w:tabs>
        <w:ind w:left="709" w:right="20" w:hanging="425"/>
        <w:jc w:val="both"/>
      </w:pPr>
      <w:r>
        <w:t>ГОСТ 16504-81 «Система государственных испытаний продукции. Испытания и контроль качества продукции. Основные термины и определения».</w:t>
      </w:r>
    </w:p>
    <w:p w14:paraId="427EFCD6" w14:textId="77777777" w:rsidR="00E342AC" w:rsidRDefault="00BC376D">
      <w:pPr>
        <w:numPr>
          <w:ilvl w:val="0"/>
          <w:numId w:val="25"/>
        </w:numPr>
        <w:tabs>
          <w:tab w:val="left" w:pos="426"/>
        </w:tabs>
        <w:ind w:left="709" w:right="20" w:hanging="425"/>
        <w:jc w:val="both"/>
      </w:pPr>
      <w:r>
        <w:t>МДС 12-9.2001 «Положение о заказчике при строительстве объектов для государственных нужд на территории Российской Федерации».</w:t>
      </w:r>
    </w:p>
    <w:p w14:paraId="1CB66FA4" w14:textId="77777777" w:rsidR="00E342AC" w:rsidRDefault="00BC376D">
      <w:pPr>
        <w:numPr>
          <w:ilvl w:val="0"/>
          <w:numId w:val="25"/>
        </w:numPr>
        <w:tabs>
          <w:tab w:val="left" w:pos="426"/>
        </w:tabs>
        <w:ind w:left="709" w:right="20" w:hanging="425"/>
        <w:jc w:val="both"/>
      </w:pPr>
      <w:r>
        <w:t>ГОСТ 24297-2013 «Верификация закупленной продукции. Организация проведения и методы контроля»</w:t>
      </w:r>
    </w:p>
    <w:p w14:paraId="1DE5AE83" w14:textId="77777777" w:rsidR="00E342AC" w:rsidRDefault="00BC376D">
      <w:pPr>
        <w:numPr>
          <w:ilvl w:val="0"/>
          <w:numId w:val="25"/>
        </w:numPr>
        <w:tabs>
          <w:tab w:val="left" w:pos="426"/>
        </w:tabs>
        <w:ind w:left="709" w:right="20" w:hanging="425"/>
        <w:jc w:val="both"/>
      </w:pPr>
      <w:r>
        <w:lastRenderedPageBreak/>
        <w:t>ГОСТ 8735-88 «Песок для строительных работ. Методы испытаний».</w:t>
      </w:r>
    </w:p>
    <w:p w14:paraId="0F649975" w14:textId="77777777" w:rsidR="00E342AC" w:rsidRDefault="00BC376D">
      <w:pPr>
        <w:numPr>
          <w:ilvl w:val="0"/>
          <w:numId w:val="25"/>
        </w:numPr>
        <w:tabs>
          <w:tab w:val="left" w:pos="426"/>
        </w:tabs>
        <w:ind w:left="709" w:right="20" w:hanging="425"/>
        <w:jc w:val="both"/>
      </w:pPr>
      <w:r>
        <w:t>ГОСТ 25584-2016 «Грунты. Методы лабораторного определения коэффициента фильтрации».</w:t>
      </w:r>
    </w:p>
    <w:p w14:paraId="215FC405" w14:textId="77777777" w:rsidR="00E342AC" w:rsidRDefault="00BC376D">
      <w:pPr>
        <w:numPr>
          <w:ilvl w:val="0"/>
          <w:numId w:val="25"/>
        </w:numPr>
        <w:tabs>
          <w:tab w:val="left" w:pos="426"/>
        </w:tabs>
        <w:ind w:left="709" w:right="20" w:hanging="425"/>
        <w:jc w:val="both"/>
      </w:pPr>
      <w:r>
        <w:t>ГОСТ 22733-2016 «Грунты. Метод лабораторного определения максимальной плотности».</w:t>
      </w:r>
    </w:p>
    <w:p w14:paraId="71EFB53A" w14:textId="77777777" w:rsidR="00E342AC" w:rsidRDefault="00BC376D">
      <w:pPr>
        <w:numPr>
          <w:ilvl w:val="0"/>
          <w:numId w:val="25"/>
        </w:numPr>
        <w:tabs>
          <w:tab w:val="left" w:pos="426"/>
        </w:tabs>
        <w:ind w:left="709" w:right="20" w:hanging="425"/>
        <w:jc w:val="both"/>
      </w:pPr>
      <w:r>
        <w:t>ГОСТ 8269.0-97 «Щебень и гравий из плотных горных пород и отходов промышленного производства для строительных работ. Методы физико-механических испытаний».</w:t>
      </w:r>
    </w:p>
    <w:p w14:paraId="140861DE" w14:textId="77777777" w:rsidR="00E342AC" w:rsidRDefault="00BC376D">
      <w:pPr>
        <w:numPr>
          <w:ilvl w:val="0"/>
          <w:numId w:val="25"/>
        </w:numPr>
        <w:tabs>
          <w:tab w:val="left" w:pos="426"/>
        </w:tabs>
        <w:ind w:left="709" w:right="20" w:hanging="425"/>
        <w:jc w:val="both"/>
      </w:pPr>
      <w:r>
        <w:t>ГОСТ 8267-93 «Щебень и гравий из плотных горных пород для строительных работ. Технические условия».</w:t>
      </w:r>
    </w:p>
    <w:p w14:paraId="209F356D" w14:textId="77777777" w:rsidR="00E342AC" w:rsidRDefault="00BC376D">
      <w:pPr>
        <w:numPr>
          <w:ilvl w:val="0"/>
          <w:numId w:val="25"/>
        </w:numPr>
        <w:tabs>
          <w:tab w:val="left" w:pos="426"/>
        </w:tabs>
        <w:ind w:left="709" w:right="20" w:hanging="425"/>
        <w:jc w:val="both"/>
      </w:pPr>
      <w:r>
        <w:t xml:space="preserve">ГОСТ 12536-2014 «Грунты. Методы лабораторного определения гранулометрического (зернового) и </w:t>
      </w:r>
      <w:proofErr w:type="spellStart"/>
      <w:r>
        <w:t>микроагрегатного</w:t>
      </w:r>
      <w:proofErr w:type="spellEnd"/>
      <w:r>
        <w:t xml:space="preserve"> состава».</w:t>
      </w:r>
    </w:p>
    <w:p w14:paraId="16D15DC8" w14:textId="77777777" w:rsidR="00E342AC" w:rsidRDefault="00BC376D">
      <w:pPr>
        <w:numPr>
          <w:ilvl w:val="0"/>
          <w:numId w:val="25"/>
        </w:numPr>
        <w:tabs>
          <w:tab w:val="left" w:pos="426"/>
        </w:tabs>
        <w:ind w:left="709" w:right="20" w:hanging="425"/>
        <w:jc w:val="both"/>
      </w:pPr>
      <w:r>
        <w:t>ГОСТ 5180-2015 «Грунты. Методы лабораторного определения физических характеристик».</w:t>
      </w:r>
    </w:p>
    <w:p w14:paraId="79078A8F" w14:textId="77777777" w:rsidR="00E342AC" w:rsidRDefault="00BC376D">
      <w:pPr>
        <w:numPr>
          <w:ilvl w:val="0"/>
          <w:numId w:val="25"/>
        </w:numPr>
        <w:tabs>
          <w:tab w:val="left" w:pos="426"/>
        </w:tabs>
        <w:ind w:left="709" w:right="20" w:hanging="425"/>
        <w:jc w:val="both"/>
      </w:pPr>
      <w:r>
        <w:t>ГОСТ 25100-2020 «Грунты. Классификация».</w:t>
      </w:r>
    </w:p>
    <w:p w14:paraId="315B860A" w14:textId="77777777" w:rsidR="00E342AC" w:rsidRDefault="00BC376D">
      <w:pPr>
        <w:numPr>
          <w:ilvl w:val="0"/>
          <w:numId w:val="25"/>
        </w:numPr>
        <w:tabs>
          <w:tab w:val="left" w:pos="426"/>
        </w:tabs>
        <w:ind w:left="709" w:right="20" w:hanging="425"/>
        <w:jc w:val="both"/>
      </w:pPr>
      <w:r>
        <w:t>ГОСТ 25607-2009 «Смеси щебеночно-гравийно-песчаные для покрытий и оснований автомобильных дорог и аэродромов. Технические условия».</w:t>
      </w:r>
    </w:p>
    <w:p w14:paraId="1F31EB4D" w14:textId="77777777" w:rsidR="00E342AC" w:rsidRDefault="00BC376D">
      <w:pPr>
        <w:numPr>
          <w:ilvl w:val="0"/>
          <w:numId w:val="25"/>
        </w:numPr>
        <w:tabs>
          <w:tab w:val="left" w:pos="426"/>
        </w:tabs>
        <w:ind w:left="709" w:right="20" w:hanging="425"/>
        <w:jc w:val="both"/>
      </w:pPr>
      <w:r>
        <w:t>ГОСТ 8736-2014 «Песок для строительных работ. Технические условия».</w:t>
      </w:r>
    </w:p>
    <w:p w14:paraId="591CAF41" w14:textId="77777777" w:rsidR="00E342AC" w:rsidRDefault="00BC376D">
      <w:pPr>
        <w:numPr>
          <w:ilvl w:val="0"/>
          <w:numId w:val="25"/>
        </w:numPr>
        <w:tabs>
          <w:tab w:val="left" w:pos="426"/>
        </w:tabs>
        <w:ind w:left="709" w:right="20" w:hanging="425"/>
        <w:jc w:val="both"/>
      </w:pPr>
      <w:r>
        <w:t>СНиП 12-03-2001 «Безопасность труда в строительстве часть 1. Общие требования».</w:t>
      </w:r>
    </w:p>
    <w:p w14:paraId="3C7C38FD" w14:textId="77777777" w:rsidR="00E342AC" w:rsidRDefault="00BC376D">
      <w:pPr>
        <w:numPr>
          <w:ilvl w:val="0"/>
          <w:numId w:val="25"/>
        </w:numPr>
        <w:tabs>
          <w:tab w:val="left" w:pos="426"/>
        </w:tabs>
        <w:ind w:left="709" w:right="20" w:hanging="425"/>
        <w:jc w:val="both"/>
      </w:pPr>
      <w:r>
        <w:t>Классификатор основных видов дефектов в строительстве и промышленности строительных материалов.</w:t>
      </w:r>
    </w:p>
    <w:p w14:paraId="04A31CBA" w14:textId="77777777" w:rsidR="00E342AC" w:rsidRDefault="00BC376D">
      <w:pPr>
        <w:numPr>
          <w:ilvl w:val="0"/>
          <w:numId w:val="25"/>
        </w:numPr>
        <w:tabs>
          <w:tab w:val="left" w:pos="426"/>
        </w:tabs>
        <w:ind w:left="709" w:right="20" w:hanging="425"/>
        <w:jc w:val="both"/>
      </w:pPr>
      <w:r>
        <w:t>СП 325.1325800.2017 «Здания и сооружения. Правила производства работ при демонтаже и утилизации».</w:t>
      </w:r>
    </w:p>
    <w:p w14:paraId="0091C4BF" w14:textId="77777777" w:rsidR="00E342AC" w:rsidRDefault="00E342AC">
      <w:pPr>
        <w:tabs>
          <w:tab w:val="left" w:pos="426"/>
        </w:tabs>
        <w:ind w:left="709" w:right="20"/>
        <w:jc w:val="both"/>
      </w:pPr>
    </w:p>
    <w:p w14:paraId="73357733" w14:textId="77777777" w:rsidR="00E342AC" w:rsidRDefault="00BC376D">
      <w:pPr>
        <w:numPr>
          <w:ilvl w:val="0"/>
          <w:numId w:val="20"/>
        </w:numPr>
        <w:jc w:val="both"/>
        <w:outlineLvl w:val="1"/>
        <w:rPr>
          <w:rFonts w:eastAsiaTheme="minorEastAsia"/>
          <w:b/>
          <w:caps/>
        </w:rPr>
      </w:pPr>
      <w:bookmarkStart w:id="69" w:name="_Toc514844057"/>
      <w:r>
        <w:rPr>
          <w:rFonts w:eastAsiaTheme="minorEastAsia"/>
          <w:b/>
          <w:caps/>
        </w:rPr>
        <w:t>Приложения.</w:t>
      </w:r>
      <w:bookmarkEnd w:id="69"/>
      <w:r>
        <w:rPr>
          <w:rFonts w:eastAsiaTheme="minorEastAsia"/>
          <w:b/>
          <w:caps/>
        </w:rPr>
        <w:t xml:space="preserve"> </w:t>
      </w:r>
    </w:p>
    <w:p w14:paraId="652AD8FC" w14:textId="77777777" w:rsidR="00E342AC" w:rsidRDefault="00BC376D">
      <w:pPr>
        <w:ind w:left="992"/>
        <w:jc w:val="both"/>
        <w:outlineLvl w:val="3"/>
        <w:rPr>
          <w:rFonts w:eastAsiaTheme="minorEastAsia"/>
        </w:rPr>
      </w:pPr>
      <w:bookmarkStart w:id="70" w:name="_Toc514844058"/>
      <w:r>
        <w:rPr>
          <w:rFonts w:eastAsiaTheme="minorEastAsia"/>
        </w:rPr>
        <w:t xml:space="preserve">Приложение №1. </w:t>
      </w:r>
      <w:bookmarkStart w:id="71" w:name="_Toc514844060"/>
      <w:bookmarkEnd w:id="70"/>
      <w:r>
        <w:rPr>
          <w:rFonts w:eastAsiaTheme="minorEastAsia"/>
        </w:rPr>
        <w:t>Протокол нарушения сроков работ</w:t>
      </w:r>
      <w:bookmarkEnd w:id="71"/>
      <w:r>
        <w:rPr>
          <w:rFonts w:eastAsiaTheme="minorEastAsia"/>
        </w:rPr>
        <w:t>;</w:t>
      </w:r>
    </w:p>
    <w:p w14:paraId="37D331DC" w14:textId="77777777" w:rsidR="00E342AC" w:rsidRDefault="00E342AC">
      <w:pPr>
        <w:jc w:val="center"/>
        <w:rPr>
          <w:b/>
        </w:rPr>
      </w:pPr>
    </w:p>
    <w:p w14:paraId="3C2C977E" w14:textId="77777777" w:rsidR="00E342AC" w:rsidRDefault="00BC376D">
      <w:pPr>
        <w:widowControl w:val="0"/>
        <w:outlineLvl w:val="0"/>
        <w:rPr>
          <w:rFonts w:eastAsiaTheme="minorEastAsia"/>
          <w:b/>
          <w:bCs/>
          <w:color w:val="26282F"/>
        </w:rPr>
      </w:pPr>
      <w:r>
        <w:rPr>
          <w:rFonts w:eastAsiaTheme="minorEastAsia"/>
          <w:b/>
          <w:bCs/>
          <w:color w:val="26282F"/>
        </w:rPr>
        <w:t>ПОДПИСИ СТОРОН:</w:t>
      </w:r>
    </w:p>
    <w:p w14:paraId="15BC9D0F" w14:textId="77777777" w:rsidR="00E342AC" w:rsidRDefault="00E342AC">
      <w:pPr>
        <w:rPr>
          <w:b/>
        </w:rPr>
      </w:pPr>
    </w:p>
    <w:tbl>
      <w:tblPr>
        <w:tblW w:w="10044" w:type="dxa"/>
        <w:tblInd w:w="108" w:type="dxa"/>
        <w:tblLayout w:type="fixed"/>
        <w:tblLook w:val="0000" w:firstRow="0" w:lastRow="0" w:firstColumn="0" w:lastColumn="0" w:noHBand="0" w:noVBand="0"/>
      </w:tblPr>
      <w:tblGrid>
        <w:gridCol w:w="3348"/>
        <w:gridCol w:w="3348"/>
        <w:gridCol w:w="3348"/>
      </w:tblGrid>
      <w:tr w:rsidR="00E342AC" w14:paraId="49B30A05" w14:textId="77777777">
        <w:trPr>
          <w:trHeight w:val="1868"/>
        </w:trPr>
        <w:tc>
          <w:tcPr>
            <w:tcW w:w="3348" w:type="dxa"/>
          </w:tcPr>
          <w:p w14:paraId="7FE20B95" w14:textId="77777777" w:rsidR="00E342AC" w:rsidRDefault="00BC376D">
            <w:pPr>
              <w:rPr>
                <w:b/>
                <w:color w:val="000000" w:themeColor="text1"/>
              </w:rPr>
            </w:pPr>
            <w:r>
              <w:rPr>
                <w:b/>
                <w:color w:val="000000" w:themeColor="text1"/>
                <w:lang w:eastAsia="en-US"/>
              </w:rPr>
              <w:t>Заказчик:</w:t>
            </w:r>
            <w:r>
              <w:rPr>
                <w:b/>
                <w:color w:val="000000" w:themeColor="text1"/>
              </w:rPr>
              <w:t xml:space="preserve"> </w:t>
            </w:r>
          </w:p>
          <w:p w14:paraId="1DE349BE" w14:textId="77777777" w:rsidR="00E342AC" w:rsidRDefault="00BC376D">
            <w:pPr>
              <w:pStyle w:val="17"/>
              <w:tabs>
                <w:tab w:val="right" w:pos="10467"/>
              </w:tabs>
              <w:spacing w:after="0" w:line="240" w:lineRule="auto"/>
              <w:ind w:left="0"/>
              <w:jc w:val="both"/>
              <w:rPr>
                <w:rFonts w:ascii="Times New Roman" w:hAnsi="Times New Roman"/>
                <w:b/>
                <w:color w:val="000000" w:themeColor="text1"/>
                <w:sz w:val="24"/>
                <w:szCs w:val="24"/>
              </w:rPr>
            </w:pPr>
            <w:r>
              <w:rPr>
                <w:rFonts w:ascii="Times New Roman" w:hAnsi="Times New Roman"/>
                <w:b/>
                <w:color w:val="000000" w:themeColor="text1"/>
                <w:sz w:val="24"/>
                <w:szCs w:val="24"/>
              </w:rPr>
              <w:t>ООО «СЗ «</w:t>
            </w:r>
            <w:r>
              <w:rPr>
                <w:rFonts w:ascii="Times New Roman" w:eastAsia="Times New Roman" w:hAnsi="Times New Roman"/>
                <w:b/>
                <w:sz w:val="24"/>
                <w:szCs w:val="24"/>
              </w:rPr>
              <w:t>КП Шале</w:t>
            </w:r>
            <w:r>
              <w:rPr>
                <w:rFonts w:ascii="Times New Roman" w:hAnsi="Times New Roman"/>
                <w:b/>
                <w:color w:val="000000" w:themeColor="text1"/>
                <w:sz w:val="24"/>
                <w:szCs w:val="24"/>
              </w:rPr>
              <w:t>»</w:t>
            </w:r>
          </w:p>
          <w:p w14:paraId="3390C62E" w14:textId="77777777" w:rsidR="00E342AC" w:rsidRDefault="00BC376D">
            <w:pPr>
              <w:pStyle w:val="afff0"/>
              <w:jc w:val="both"/>
              <w:rPr>
                <w:b w:val="0"/>
                <w:bCs/>
                <w:color w:val="000000" w:themeColor="text1"/>
                <w:sz w:val="24"/>
              </w:rPr>
            </w:pPr>
            <w:r>
              <w:rPr>
                <w:b w:val="0"/>
                <w:bCs/>
                <w:color w:val="000000" w:themeColor="text1"/>
                <w:sz w:val="24"/>
              </w:rPr>
              <w:t>Генеральный директор</w:t>
            </w:r>
          </w:p>
          <w:p w14:paraId="540FA97A" w14:textId="77777777" w:rsidR="00E342AC" w:rsidRDefault="00E342AC">
            <w:pPr>
              <w:pStyle w:val="afff0"/>
              <w:jc w:val="both"/>
              <w:rPr>
                <w:color w:val="000000" w:themeColor="text1"/>
                <w:sz w:val="24"/>
              </w:rPr>
            </w:pPr>
          </w:p>
          <w:p w14:paraId="77E59432" w14:textId="77777777" w:rsidR="00E342AC" w:rsidRDefault="00E342AC">
            <w:pPr>
              <w:pStyle w:val="aff0"/>
            </w:pPr>
          </w:p>
          <w:p w14:paraId="3D732B10" w14:textId="77777777" w:rsidR="00E342AC" w:rsidRDefault="00BC376D">
            <w:pPr>
              <w:pStyle w:val="aff0"/>
            </w:pPr>
            <w:r>
              <w:t>___________/</w:t>
            </w:r>
            <w:r>
              <w:rPr>
                <w:bCs w:val="0"/>
              </w:rPr>
              <w:t xml:space="preserve"> И.В. Горбачев</w:t>
            </w:r>
            <w:r>
              <w:t>/</w:t>
            </w:r>
          </w:p>
          <w:p w14:paraId="0647EA0B" w14:textId="77777777" w:rsidR="00E342AC" w:rsidRDefault="00BC376D">
            <w:pPr>
              <w:pStyle w:val="aff0"/>
            </w:pPr>
            <w:r>
              <w:t>М.П.</w:t>
            </w:r>
          </w:p>
        </w:tc>
        <w:tc>
          <w:tcPr>
            <w:tcW w:w="3348" w:type="dxa"/>
          </w:tcPr>
          <w:p w14:paraId="0FEA6AAF" w14:textId="77777777" w:rsidR="00E342AC" w:rsidRDefault="00BC376D">
            <w:pPr>
              <w:pStyle w:val="af2"/>
              <w:ind w:left="-149" w:firstLine="183"/>
              <w:rPr>
                <w:b/>
                <w:bCs/>
              </w:rPr>
            </w:pPr>
            <w:r>
              <w:rPr>
                <w:b/>
                <w:bCs/>
              </w:rPr>
              <w:t>Генподрядчик:</w:t>
            </w:r>
          </w:p>
          <w:p w14:paraId="2F0B8861" w14:textId="77777777" w:rsidR="00E342AC" w:rsidRDefault="00BC376D">
            <w:pPr>
              <w:rPr>
                <w:rFonts w:eastAsia="Arial Unicode MS"/>
                <w:b/>
                <w:caps/>
                <w:u w:val="single"/>
              </w:rPr>
            </w:pPr>
            <w:r>
              <w:rPr>
                <w:rFonts w:eastAsia="Arial Unicode MS"/>
                <w:b/>
                <w:caps/>
              </w:rPr>
              <w:t>ООО «А-Девелопмент»</w:t>
            </w:r>
          </w:p>
          <w:p w14:paraId="687BABAE" w14:textId="77777777" w:rsidR="00E342AC" w:rsidRDefault="00BC376D">
            <w:pPr>
              <w:jc w:val="both"/>
              <w:rPr>
                <w:bCs/>
                <w:color w:val="000000"/>
              </w:rPr>
            </w:pPr>
            <w:r>
              <w:rPr>
                <w:bCs/>
                <w:color w:val="000000" w:themeColor="text1"/>
              </w:rPr>
              <w:t>Генеральный директор</w:t>
            </w:r>
          </w:p>
          <w:p w14:paraId="6B76261F" w14:textId="77777777" w:rsidR="00E342AC" w:rsidRDefault="00E342AC">
            <w:pPr>
              <w:jc w:val="both"/>
              <w:rPr>
                <w:bCs/>
                <w:color w:val="000000" w:themeColor="text1"/>
              </w:rPr>
            </w:pPr>
          </w:p>
          <w:p w14:paraId="2EA17364" w14:textId="77777777" w:rsidR="00E342AC" w:rsidRDefault="00E342AC">
            <w:pPr>
              <w:jc w:val="both"/>
              <w:rPr>
                <w:bCs/>
                <w:color w:val="000000"/>
              </w:rPr>
            </w:pPr>
          </w:p>
          <w:p w14:paraId="02D48E30" w14:textId="77777777" w:rsidR="00E342AC" w:rsidRDefault="00BC376D">
            <w:pPr>
              <w:jc w:val="both"/>
              <w:rPr>
                <w:bCs/>
                <w:color w:val="000000"/>
              </w:rPr>
            </w:pPr>
            <w:r>
              <w:rPr>
                <w:bCs/>
                <w:color w:val="000000" w:themeColor="text1"/>
              </w:rPr>
              <w:t xml:space="preserve">___________/Т. В. Савенкова/ </w:t>
            </w:r>
          </w:p>
          <w:p w14:paraId="0C66A0E8" w14:textId="5660613D" w:rsidR="00E342AC" w:rsidRDefault="00BC376D">
            <w:pPr>
              <w:pStyle w:val="af2"/>
            </w:pPr>
            <w:r>
              <w:t>М.П.</w:t>
            </w:r>
          </w:p>
        </w:tc>
        <w:tc>
          <w:tcPr>
            <w:tcW w:w="3348" w:type="dxa"/>
          </w:tcPr>
          <w:p w14:paraId="5837AA90" w14:textId="77777777" w:rsidR="00E342AC" w:rsidRDefault="00BC376D">
            <w:pPr>
              <w:pStyle w:val="af2"/>
              <w:ind w:left="-149" w:firstLine="183"/>
              <w:rPr>
                <w:b/>
                <w:bCs/>
              </w:rPr>
            </w:pPr>
            <w:r>
              <w:rPr>
                <w:b/>
                <w:bCs/>
              </w:rPr>
              <w:t xml:space="preserve">Техзаказчик: </w:t>
            </w:r>
          </w:p>
          <w:p w14:paraId="6A973EAF" w14:textId="77777777" w:rsidR="00E342AC" w:rsidRDefault="00BC376D">
            <w:pPr>
              <w:pStyle w:val="af2"/>
              <w:ind w:left="-149" w:firstLine="183"/>
              <w:rPr>
                <w:b/>
                <w:bCs/>
              </w:rPr>
            </w:pPr>
            <w:r>
              <w:rPr>
                <w:b/>
                <w:bCs/>
              </w:rPr>
              <w:t>ООО ПСК «Основа Сочи»</w:t>
            </w:r>
          </w:p>
          <w:p w14:paraId="474CC0C0" w14:textId="77777777" w:rsidR="00E342AC" w:rsidRDefault="00BC376D">
            <w:pPr>
              <w:pStyle w:val="af2"/>
              <w:ind w:left="-149" w:firstLine="183"/>
              <w:rPr>
                <w:bCs/>
              </w:rPr>
            </w:pPr>
            <w:r>
              <w:rPr>
                <w:bCs/>
              </w:rPr>
              <w:t xml:space="preserve">Исполнительный директор </w:t>
            </w:r>
          </w:p>
          <w:p w14:paraId="668B6548" w14:textId="77777777" w:rsidR="00E342AC" w:rsidRDefault="00E342AC">
            <w:pPr>
              <w:pStyle w:val="af2"/>
              <w:ind w:left="-149" w:firstLine="183"/>
              <w:rPr>
                <w:bCs/>
              </w:rPr>
            </w:pPr>
          </w:p>
          <w:p w14:paraId="0CB96BB4" w14:textId="77777777" w:rsidR="00E342AC" w:rsidRDefault="00E342AC">
            <w:pPr>
              <w:pStyle w:val="af2"/>
              <w:rPr>
                <w:bCs/>
              </w:rPr>
            </w:pPr>
          </w:p>
          <w:p w14:paraId="40658520" w14:textId="77777777" w:rsidR="00E342AC" w:rsidRDefault="00BC376D">
            <w:pPr>
              <w:pStyle w:val="af2"/>
              <w:ind w:left="-149" w:firstLine="183"/>
              <w:rPr>
                <w:bCs/>
              </w:rPr>
            </w:pPr>
            <w:r>
              <w:rPr>
                <w:bCs/>
              </w:rPr>
              <w:t xml:space="preserve">_________/ Н.Д. </w:t>
            </w:r>
            <w:proofErr w:type="spellStart"/>
            <w:r>
              <w:rPr>
                <w:bCs/>
              </w:rPr>
              <w:t>Пшеницькая</w:t>
            </w:r>
            <w:proofErr w:type="spellEnd"/>
            <w:r>
              <w:rPr>
                <w:bCs/>
              </w:rPr>
              <w:t xml:space="preserve"> / </w:t>
            </w:r>
          </w:p>
          <w:p w14:paraId="11B0E0F6" w14:textId="77777777" w:rsidR="00E342AC" w:rsidRDefault="00BC376D">
            <w:pPr>
              <w:pStyle w:val="af2"/>
              <w:ind w:left="-149" w:firstLine="183"/>
              <w:rPr>
                <w:b/>
                <w:bCs/>
              </w:rPr>
            </w:pPr>
            <w:r>
              <w:rPr>
                <w:bCs/>
              </w:rPr>
              <w:t>М.П</w:t>
            </w:r>
            <w:r>
              <w:rPr>
                <w:b/>
                <w:bCs/>
              </w:rPr>
              <w:t>.</w:t>
            </w:r>
          </w:p>
        </w:tc>
      </w:tr>
    </w:tbl>
    <w:p w14:paraId="749434AF" w14:textId="77777777" w:rsidR="00E342AC" w:rsidRDefault="00E342AC">
      <w:pPr>
        <w:tabs>
          <w:tab w:val="left" w:pos="1413"/>
        </w:tabs>
      </w:pPr>
    </w:p>
    <w:p w14:paraId="74B619BA" w14:textId="77777777" w:rsidR="00E342AC" w:rsidRDefault="00E342AC">
      <w:pPr>
        <w:jc w:val="right"/>
        <w:rPr>
          <w:b/>
          <w:color w:val="000000" w:themeColor="text1"/>
        </w:rPr>
      </w:pPr>
    </w:p>
    <w:p w14:paraId="0905F407" w14:textId="77777777" w:rsidR="00E342AC" w:rsidRDefault="00E342AC">
      <w:pPr>
        <w:jc w:val="right"/>
        <w:rPr>
          <w:b/>
          <w:color w:val="000000" w:themeColor="text1"/>
        </w:rPr>
      </w:pPr>
    </w:p>
    <w:p w14:paraId="446F62F8" w14:textId="77777777" w:rsidR="00E342AC" w:rsidRDefault="00E342AC">
      <w:pPr>
        <w:jc w:val="right"/>
        <w:rPr>
          <w:b/>
          <w:color w:val="000000" w:themeColor="text1"/>
        </w:rPr>
      </w:pPr>
    </w:p>
    <w:p w14:paraId="0034A74E" w14:textId="77777777" w:rsidR="00E342AC" w:rsidRDefault="00E342AC">
      <w:pPr>
        <w:jc w:val="right"/>
        <w:rPr>
          <w:b/>
          <w:color w:val="000000" w:themeColor="text1"/>
        </w:rPr>
      </w:pPr>
    </w:p>
    <w:p w14:paraId="7F02FB54" w14:textId="77777777" w:rsidR="00E342AC" w:rsidRDefault="00E342AC">
      <w:pPr>
        <w:jc w:val="right"/>
        <w:rPr>
          <w:b/>
          <w:color w:val="000000" w:themeColor="text1"/>
        </w:rPr>
      </w:pPr>
    </w:p>
    <w:p w14:paraId="3070B4DD" w14:textId="77777777" w:rsidR="00E342AC" w:rsidRDefault="00E342AC">
      <w:pPr>
        <w:jc w:val="right"/>
        <w:rPr>
          <w:b/>
          <w:color w:val="000000" w:themeColor="text1"/>
        </w:rPr>
      </w:pPr>
    </w:p>
    <w:p w14:paraId="6ED740FF" w14:textId="77777777" w:rsidR="00E342AC" w:rsidRDefault="00E342AC">
      <w:pPr>
        <w:jc w:val="right"/>
        <w:rPr>
          <w:b/>
          <w:color w:val="000000" w:themeColor="text1"/>
        </w:rPr>
      </w:pPr>
    </w:p>
    <w:p w14:paraId="52E5781D" w14:textId="77777777" w:rsidR="00E342AC" w:rsidRDefault="00E342AC">
      <w:pPr>
        <w:jc w:val="right"/>
        <w:rPr>
          <w:b/>
          <w:color w:val="000000" w:themeColor="text1"/>
        </w:rPr>
      </w:pPr>
    </w:p>
    <w:p w14:paraId="483DC594" w14:textId="77777777" w:rsidR="00E342AC" w:rsidRDefault="00E342AC">
      <w:pPr>
        <w:jc w:val="right"/>
        <w:rPr>
          <w:b/>
          <w:color w:val="000000" w:themeColor="text1"/>
        </w:rPr>
      </w:pPr>
    </w:p>
    <w:p w14:paraId="04D19ED4" w14:textId="77777777" w:rsidR="00E342AC" w:rsidRDefault="00E342AC">
      <w:pPr>
        <w:jc w:val="right"/>
        <w:rPr>
          <w:b/>
          <w:color w:val="000000" w:themeColor="text1"/>
        </w:rPr>
      </w:pPr>
    </w:p>
    <w:p w14:paraId="78C6D93E" w14:textId="77777777" w:rsidR="00E342AC" w:rsidRDefault="00E342AC">
      <w:pPr>
        <w:jc w:val="right"/>
        <w:rPr>
          <w:b/>
          <w:color w:val="000000" w:themeColor="text1"/>
        </w:rPr>
      </w:pPr>
    </w:p>
    <w:p w14:paraId="7F89227F" w14:textId="77777777" w:rsidR="00E342AC" w:rsidRDefault="00E342AC">
      <w:pPr>
        <w:jc w:val="right"/>
        <w:rPr>
          <w:b/>
          <w:color w:val="000000" w:themeColor="text1"/>
        </w:rPr>
      </w:pPr>
    </w:p>
    <w:p w14:paraId="4AFD4F75" w14:textId="77777777" w:rsidR="00E342AC" w:rsidRDefault="00E342AC">
      <w:pPr>
        <w:jc w:val="right"/>
        <w:rPr>
          <w:b/>
          <w:color w:val="000000" w:themeColor="text1"/>
        </w:rPr>
      </w:pPr>
    </w:p>
    <w:p w14:paraId="72DE15F1" w14:textId="77777777" w:rsidR="00E342AC" w:rsidRDefault="00E342AC">
      <w:pPr>
        <w:jc w:val="right"/>
        <w:rPr>
          <w:b/>
          <w:color w:val="000000" w:themeColor="text1"/>
        </w:rPr>
      </w:pPr>
    </w:p>
    <w:p w14:paraId="4CFCA19B" w14:textId="77777777" w:rsidR="00E342AC" w:rsidRDefault="00E342AC">
      <w:pPr>
        <w:jc w:val="right"/>
        <w:rPr>
          <w:b/>
          <w:color w:val="000000" w:themeColor="text1"/>
        </w:rPr>
      </w:pPr>
    </w:p>
    <w:p w14:paraId="12D0963F" w14:textId="77777777" w:rsidR="00E342AC" w:rsidRDefault="00E342AC">
      <w:pPr>
        <w:jc w:val="right"/>
        <w:rPr>
          <w:b/>
          <w:color w:val="000000" w:themeColor="text1"/>
        </w:rPr>
      </w:pPr>
    </w:p>
    <w:p w14:paraId="6720A7AE" w14:textId="77777777" w:rsidR="00E342AC" w:rsidRDefault="00BC376D">
      <w:pPr>
        <w:rPr>
          <w:b/>
          <w:color w:val="000000" w:themeColor="text1"/>
        </w:rPr>
      </w:pPr>
      <w:r>
        <w:rPr>
          <w:b/>
          <w:color w:val="000000" w:themeColor="text1"/>
        </w:rPr>
        <w:br w:type="page" w:clear="all"/>
      </w:r>
      <w:r>
        <w:rPr>
          <w:b/>
          <w:color w:val="000000" w:themeColor="text1"/>
        </w:rPr>
        <w:lastRenderedPageBreak/>
        <w:t xml:space="preserve">Приложение № 1 </w:t>
      </w:r>
    </w:p>
    <w:p w14:paraId="6ACDB246" w14:textId="77777777" w:rsidR="00E342AC" w:rsidRDefault="00BC376D">
      <w:pPr>
        <w:jc w:val="right"/>
        <w:rPr>
          <w:b/>
        </w:rPr>
      </w:pPr>
      <w:r>
        <w:rPr>
          <w:b/>
          <w:color w:val="000000" w:themeColor="text1"/>
        </w:rPr>
        <w:t>к Регламенту приемки работ</w:t>
      </w:r>
    </w:p>
    <w:p w14:paraId="703D0F21" w14:textId="77777777" w:rsidR="00E342AC" w:rsidRDefault="00E342AC">
      <w:pPr>
        <w:rPr>
          <w:b/>
        </w:rPr>
      </w:pPr>
    </w:p>
    <w:p w14:paraId="717A4DCF" w14:textId="77777777" w:rsidR="00E342AC" w:rsidRDefault="00E342AC">
      <w:pPr>
        <w:jc w:val="right"/>
        <w:rPr>
          <w:b/>
        </w:rPr>
      </w:pPr>
    </w:p>
    <w:p w14:paraId="7C0802E5" w14:textId="77777777" w:rsidR="00E342AC" w:rsidRDefault="00BC376D">
      <w:pPr>
        <w:jc w:val="center"/>
        <w:rPr>
          <w:b/>
        </w:rPr>
      </w:pPr>
      <w:r>
        <w:rPr>
          <w:b/>
        </w:rPr>
        <w:t>ПРОТОКОЛ НАРУШЕНИЯ СРОКОВ РАБОТ №_________</w:t>
      </w:r>
    </w:p>
    <w:p w14:paraId="5A63FF67" w14:textId="77777777" w:rsidR="00E342AC" w:rsidRDefault="00E342AC">
      <w:pPr>
        <w:jc w:val="center"/>
        <w:rPr>
          <w:b/>
        </w:rPr>
      </w:pP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8"/>
        <w:gridCol w:w="4977"/>
      </w:tblGrid>
      <w:tr w:rsidR="00E342AC" w14:paraId="41DBA605" w14:textId="77777777">
        <w:tc>
          <w:tcPr>
            <w:tcW w:w="5341" w:type="dxa"/>
          </w:tcPr>
          <w:p w14:paraId="494A0821" w14:textId="77777777" w:rsidR="00E342AC" w:rsidRDefault="00BC376D">
            <w:pPr>
              <w:rPr>
                <w:sz w:val="20"/>
                <w:szCs w:val="20"/>
                <w:u w:val="single"/>
              </w:rPr>
            </w:pPr>
            <w:r>
              <w:rPr>
                <w:sz w:val="20"/>
                <w:szCs w:val="20"/>
                <w:u w:val="single"/>
              </w:rPr>
              <w:t>г. Сочи</w:t>
            </w:r>
          </w:p>
        </w:tc>
        <w:tc>
          <w:tcPr>
            <w:tcW w:w="5341" w:type="dxa"/>
          </w:tcPr>
          <w:p w14:paraId="3826C18A" w14:textId="77777777" w:rsidR="00E342AC" w:rsidRDefault="00BC376D">
            <w:pPr>
              <w:jc w:val="right"/>
              <w:rPr>
                <w:sz w:val="20"/>
                <w:szCs w:val="20"/>
              </w:rPr>
            </w:pPr>
            <w:r>
              <w:rPr>
                <w:sz w:val="20"/>
                <w:szCs w:val="20"/>
              </w:rPr>
              <w:t>"__" _________ 20__ г.</w:t>
            </w:r>
          </w:p>
        </w:tc>
      </w:tr>
    </w:tbl>
    <w:p w14:paraId="227CF452" w14:textId="77777777" w:rsidR="00E342AC" w:rsidRDefault="00E342AC">
      <w:pPr>
        <w:rPr>
          <w:b/>
          <w:sz w:val="20"/>
          <w:szCs w:val="20"/>
        </w:rPr>
      </w:pPr>
    </w:p>
    <w:p w14:paraId="2EB5B3D9" w14:textId="77777777" w:rsidR="00E342AC" w:rsidRDefault="00BC376D">
      <w:pPr>
        <w:spacing w:line="360" w:lineRule="auto"/>
        <w:rPr>
          <w:sz w:val="20"/>
          <w:szCs w:val="20"/>
          <w:u w:val="single"/>
        </w:rPr>
      </w:pPr>
      <w:r>
        <w:rPr>
          <w:b/>
          <w:sz w:val="20"/>
          <w:szCs w:val="20"/>
        </w:rPr>
        <w:t>Выдан</w:t>
      </w:r>
      <w:r>
        <w:rPr>
          <w:sz w:val="20"/>
          <w:szCs w:val="20"/>
        </w:rPr>
        <w:t xml:space="preserve"> ________</w:t>
      </w:r>
      <w:r>
        <w:rPr>
          <w:sz w:val="20"/>
          <w:szCs w:val="20"/>
          <w:u w:val="single"/>
        </w:rPr>
        <w:t>______________________________________________________________________________</w:t>
      </w:r>
    </w:p>
    <w:p w14:paraId="0BC15F4E" w14:textId="77777777" w:rsidR="00E342AC" w:rsidRDefault="00BC376D">
      <w:pPr>
        <w:jc w:val="center"/>
        <w:rPr>
          <w:sz w:val="20"/>
          <w:szCs w:val="20"/>
          <w:vertAlign w:val="superscript"/>
        </w:rPr>
      </w:pPr>
      <w:r>
        <w:rPr>
          <w:sz w:val="20"/>
          <w:szCs w:val="20"/>
          <w:vertAlign w:val="superscript"/>
        </w:rPr>
        <w:t>(наименование Генерального подрядчика)</w:t>
      </w:r>
    </w:p>
    <w:p w14:paraId="1471F427" w14:textId="77777777" w:rsidR="00E342AC" w:rsidRDefault="00BC376D">
      <w:pPr>
        <w:tabs>
          <w:tab w:val="left" w:pos="426"/>
        </w:tabs>
        <w:ind w:right="20"/>
        <w:jc w:val="both"/>
      </w:pPr>
      <w:r>
        <w:rPr>
          <w:b/>
          <w:sz w:val="20"/>
          <w:szCs w:val="20"/>
        </w:rPr>
        <w:t>в отношении объекта капитального строительства:</w:t>
      </w:r>
      <w:r>
        <w:rPr>
          <w:szCs w:val="20"/>
        </w:rPr>
        <w:t xml:space="preserve"> </w:t>
      </w:r>
      <w:r>
        <w:rPr>
          <w:sz w:val="28"/>
          <w:szCs w:val="28"/>
        </w:rPr>
        <w:t>«</w:t>
      </w:r>
      <w:r>
        <w:rPr>
          <w:rFonts w:eastAsia="Arial Unicode MS"/>
          <w:bCs/>
          <w:szCs w:val="20"/>
          <w:shd w:val="clear" w:color="auto" w:fill="FFFFFF"/>
        </w:rPr>
        <w:t>Гостиничный комплекс вилл и шале сезонного проживания, включая гостиничное обслуживание, общественное питание, бытовое обслуживание, отдых (рекреация), спорт, инженерная и транспортная инфраструктура»</w:t>
      </w:r>
      <w:r>
        <w:t>.</w:t>
      </w:r>
    </w:p>
    <w:p w14:paraId="72B03436" w14:textId="77777777" w:rsidR="00E342AC" w:rsidRDefault="00BC376D">
      <w:pPr>
        <w:spacing w:line="360" w:lineRule="auto"/>
        <w:rPr>
          <w:sz w:val="20"/>
          <w:szCs w:val="20"/>
          <w:u w:val="single"/>
        </w:rPr>
      </w:pPr>
      <w:r>
        <w:rPr>
          <w:sz w:val="20"/>
          <w:szCs w:val="20"/>
        </w:rPr>
        <w:t xml:space="preserve"> </w:t>
      </w:r>
      <w:r>
        <w:rPr>
          <w:sz w:val="20"/>
          <w:szCs w:val="20"/>
          <w:u w:val="single"/>
        </w:rPr>
        <w:t>_____________________________________________________________________________________________</w:t>
      </w:r>
    </w:p>
    <w:p w14:paraId="6CCFF6B9" w14:textId="77777777" w:rsidR="00E342AC" w:rsidRDefault="00BC376D">
      <w:pPr>
        <w:rPr>
          <w:sz w:val="20"/>
          <w:szCs w:val="20"/>
        </w:rPr>
      </w:pPr>
      <w:r>
        <w:rPr>
          <w:b/>
          <w:sz w:val="20"/>
          <w:szCs w:val="20"/>
        </w:rPr>
        <w:t>по конструктивному элементу:</w:t>
      </w:r>
      <w:r>
        <w:rPr>
          <w:sz w:val="20"/>
          <w:szCs w:val="20"/>
        </w:rPr>
        <w:t xml:space="preserve"> _________________________________________________________________</w:t>
      </w:r>
    </w:p>
    <w:p w14:paraId="013901D6" w14:textId="77777777" w:rsidR="00E342AC" w:rsidRDefault="00BC376D">
      <w:pPr>
        <w:jc w:val="center"/>
        <w:rPr>
          <w:sz w:val="20"/>
          <w:szCs w:val="20"/>
          <w:vertAlign w:val="superscript"/>
        </w:rPr>
      </w:pPr>
      <w:r>
        <w:rPr>
          <w:sz w:val="20"/>
          <w:szCs w:val="20"/>
          <w:vertAlign w:val="superscript"/>
        </w:rPr>
        <w:t xml:space="preserve">                                                                               (наименование)</w:t>
      </w:r>
    </w:p>
    <w:p w14:paraId="03080E24" w14:textId="77777777" w:rsidR="00E342AC" w:rsidRDefault="00BC376D">
      <w:pPr>
        <w:rPr>
          <w:sz w:val="20"/>
          <w:szCs w:val="20"/>
        </w:rPr>
      </w:pPr>
      <w:r>
        <w:rPr>
          <w:b/>
          <w:sz w:val="20"/>
          <w:szCs w:val="20"/>
        </w:rPr>
        <w:t>виду выполняемых работ:</w:t>
      </w:r>
      <w:r>
        <w:rPr>
          <w:sz w:val="20"/>
          <w:szCs w:val="20"/>
        </w:rPr>
        <w:t xml:space="preserve"> _____________________________________________________________________</w:t>
      </w:r>
    </w:p>
    <w:p w14:paraId="671332AD" w14:textId="77777777" w:rsidR="00E342AC" w:rsidRDefault="00BC376D">
      <w:pPr>
        <w:jc w:val="center"/>
        <w:rPr>
          <w:sz w:val="20"/>
          <w:szCs w:val="20"/>
          <w:vertAlign w:val="superscript"/>
        </w:rPr>
      </w:pPr>
      <w:r>
        <w:rPr>
          <w:sz w:val="20"/>
          <w:szCs w:val="20"/>
          <w:vertAlign w:val="superscript"/>
        </w:rPr>
        <w:t xml:space="preserve"> </w:t>
      </w:r>
    </w:p>
    <w:p w14:paraId="668BF3A4" w14:textId="77777777" w:rsidR="00E342AC" w:rsidRDefault="00BC376D">
      <w:pPr>
        <w:rPr>
          <w:sz w:val="20"/>
          <w:szCs w:val="20"/>
        </w:rPr>
      </w:pPr>
      <w:r>
        <w:rPr>
          <w:b/>
          <w:sz w:val="20"/>
          <w:szCs w:val="20"/>
        </w:rPr>
        <w:t>Наименование организации, выполняющей работы:</w:t>
      </w:r>
      <w:r>
        <w:rPr>
          <w:sz w:val="20"/>
          <w:szCs w:val="20"/>
        </w:rPr>
        <w:t xml:space="preserve"> ______________________________________________</w:t>
      </w:r>
    </w:p>
    <w:p w14:paraId="220ED58A" w14:textId="77777777" w:rsidR="00E342AC" w:rsidRDefault="00BC376D">
      <w:pPr>
        <w:jc w:val="center"/>
        <w:rPr>
          <w:sz w:val="20"/>
          <w:szCs w:val="20"/>
          <w:vertAlign w:val="superscript"/>
        </w:rPr>
      </w:pPr>
      <w:r>
        <w:rPr>
          <w:sz w:val="20"/>
          <w:szCs w:val="20"/>
          <w:vertAlign w:val="superscript"/>
        </w:rPr>
        <w:t xml:space="preserve">                                                                 (указывается при необходимости)</w:t>
      </w:r>
    </w:p>
    <w:p w14:paraId="2E22C562" w14:textId="77777777" w:rsidR="00E342AC" w:rsidRDefault="00BC376D">
      <w:pPr>
        <w:rPr>
          <w:sz w:val="20"/>
          <w:szCs w:val="20"/>
        </w:rPr>
      </w:pPr>
      <w:r>
        <w:rPr>
          <w:b/>
          <w:sz w:val="20"/>
          <w:szCs w:val="20"/>
        </w:rPr>
        <w:t>Описание обнаруженного нарушения сроков выполнения работ более чем на 20 (двадцать) дней, включая этапы выполнения работ, установленных календарным графиком производства Работ по Договору подряда:</w:t>
      </w:r>
      <w:r>
        <w:rPr>
          <w:sz w:val="20"/>
          <w:szCs w:val="20"/>
        </w:rPr>
        <w:t xml:space="preserve"> ____________________________________________________________________________</w:t>
      </w:r>
    </w:p>
    <w:p w14:paraId="06FB0790" w14:textId="77777777" w:rsidR="00E342AC" w:rsidRDefault="00BC376D">
      <w:pPr>
        <w:rPr>
          <w:sz w:val="20"/>
          <w:szCs w:val="20"/>
        </w:rPr>
      </w:pPr>
      <w:r>
        <w:rPr>
          <w:sz w:val="20"/>
          <w:szCs w:val="20"/>
        </w:rPr>
        <w:t xml:space="preserve">                                                                                             </w:t>
      </w:r>
    </w:p>
    <w:p w14:paraId="675DD350" w14:textId="77777777" w:rsidR="00E342AC" w:rsidRDefault="00BC376D">
      <w:pPr>
        <w:rPr>
          <w:sz w:val="20"/>
          <w:szCs w:val="20"/>
        </w:rPr>
      </w:pPr>
      <w:r>
        <w:rPr>
          <w:sz w:val="20"/>
          <w:szCs w:val="20"/>
        </w:rPr>
        <w:t xml:space="preserve">______________________________________________________________________________________________ </w:t>
      </w:r>
    </w:p>
    <w:p w14:paraId="15808027" w14:textId="77777777" w:rsidR="00E342AC" w:rsidRDefault="00BC376D">
      <w:pPr>
        <w:jc w:val="center"/>
        <w:rPr>
          <w:sz w:val="20"/>
          <w:szCs w:val="20"/>
        </w:rPr>
      </w:pPr>
      <w:r>
        <w:rPr>
          <w:sz w:val="20"/>
          <w:szCs w:val="20"/>
          <w:vertAlign w:val="superscript"/>
        </w:rPr>
        <w:t>(Ссылка на №, п/п Календарного графика производства работ, указание</w:t>
      </w:r>
      <w:r>
        <w:t xml:space="preserve"> </w:t>
      </w:r>
      <w:r>
        <w:rPr>
          <w:sz w:val="20"/>
          <w:szCs w:val="20"/>
          <w:vertAlign w:val="superscript"/>
        </w:rPr>
        <w:t>срока производства работ,</w:t>
      </w:r>
    </w:p>
    <w:p w14:paraId="7DC114B5" w14:textId="77777777" w:rsidR="00E342AC" w:rsidRDefault="00BC376D">
      <w:pPr>
        <w:rPr>
          <w:sz w:val="20"/>
          <w:szCs w:val="20"/>
        </w:rPr>
      </w:pPr>
      <w:r>
        <w:rPr>
          <w:sz w:val="20"/>
          <w:szCs w:val="20"/>
        </w:rPr>
        <w:t xml:space="preserve">______________________________________________________________________________________________   </w:t>
      </w:r>
    </w:p>
    <w:p w14:paraId="73445AF6" w14:textId="77777777" w:rsidR="00E342AC" w:rsidRDefault="00BC376D">
      <w:pPr>
        <w:jc w:val="center"/>
        <w:rPr>
          <w:sz w:val="20"/>
          <w:szCs w:val="20"/>
        </w:rPr>
      </w:pPr>
      <w:r>
        <w:rPr>
          <w:sz w:val="20"/>
          <w:szCs w:val="20"/>
          <w:vertAlign w:val="superscript"/>
        </w:rPr>
        <w:t>содержащего необходимые требования)</w:t>
      </w:r>
    </w:p>
    <w:p w14:paraId="20628F46" w14:textId="77777777" w:rsidR="00E342AC" w:rsidRDefault="00BC376D">
      <w:pPr>
        <w:tabs>
          <w:tab w:val="left" w:pos="426"/>
        </w:tabs>
        <w:ind w:right="20"/>
        <w:jc w:val="both"/>
      </w:pPr>
      <w:r>
        <w:rPr>
          <w:b/>
          <w:sz w:val="20"/>
          <w:szCs w:val="20"/>
        </w:rPr>
        <w:t>На основании полномочий, предусмотренных в</w:t>
      </w:r>
      <w:r>
        <w:rPr>
          <w:sz w:val="20"/>
          <w:szCs w:val="20"/>
          <w:u w:val="single"/>
        </w:rPr>
        <w:t xml:space="preserve"> </w:t>
      </w:r>
      <w:r>
        <w:t xml:space="preserve">Договоре № 188/24/Ш от 01 мая 2024 года по оказанию услуг Технического заказчика при строительстве Объекта: </w:t>
      </w:r>
      <w:bookmarkStart w:id="72" w:name="_Hlk168053163"/>
      <w:r>
        <w:rPr>
          <w:sz w:val="28"/>
          <w:szCs w:val="28"/>
        </w:rPr>
        <w:t>«</w:t>
      </w:r>
      <w:r>
        <w:rPr>
          <w:rFonts w:eastAsia="Arial Unicode MS"/>
          <w:bCs/>
          <w:szCs w:val="20"/>
          <w:shd w:val="clear" w:color="auto" w:fill="FFFFFF"/>
        </w:rPr>
        <w:t>Гостиничный комплекс вилл и шале сезонного проживания, включая гостиничное обслуживание, общественное питание, бытовое обслуживание, отдых (рекреация), спорт, инженерная и транспортная инфраструктура»</w:t>
      </w:r>
      <w:r>
        <w:t>.</w:t>
      </w:r>
      <w:bookmarkEnd w:id="72"/>
    </w:p>
    <w:p w14:paraId="001F264F" w14:textId="77777777" w:rsidR="00E342AC" w:rsidRDefault="00BC376D">
      <w:pPr>
        <w:spacing w:line="360" w:lineRule="auto"/>
        <w:rPr>
          <w:sz w:val="20"/>
          <w:szCs w:val="20"/>
        </w:rPr>
      </w:pPr>
      <w:r>
        <w:rPr>
          <w:b/>
          <w:sz w:val="20"/>
          <w:szCs w:val="20"/>
        </w:rPr>
        <w:t>по результатам проверки</w:t>
      </w:r>
      <w:r>
        <w:rPr>
          <w:sz w:val="20"/>
          <w:szCs w:val="20"/>
        </w:rPr>
        <w:t xml:space="preserve"> </w:t>
      </w:r>
      <w:r>
        <w:rPr>
          <w:b/>
          <w:sz w:val="20"/>
          <w:szCs w:val="20"/>
        </w:rPr>
        <w:t>предписываю:</w:t>
      </w:r>
    </w:p>
    <w:p w14:paraId="460D48D1" w14:textId="77777777" w:rsidR="00E342AC" w:rsidRDefault="00BC376D">
      <w:pPr>
        <w:jc w:val="center"/>
        <w:rPr>
          <w:sz w:val="20"/>
          <w:szCs w:val="20"/>
        </w:rPr>
      </w:pPr>
      <w:r>
        <w:rPr>
          <w:sz w:val="20"/>
          <w:szCs w:val="20"/>
        </w:rPr>
        <w:t>______________________________________________________________________________________________</w:t>
      </w:r>
      <w:r>
        <w:rPr>
          <w:sz w:val="20"/>
          <w:szCs w:val="20"/>
          <w:vertAlign w:val="superscript"/>
        </w:rPr>
        <w:t xml:space="preserve"> (указания об устранении выявленных нарушений)</w:t>
      </w:r>
      <w:r>
        <w:rPr>
          <w:sz w:val="20"/>
          <w:szCs w:val="20"/>
        </w:rPr>
        <w:t xml:space="preserve"> </w:t>
      </w:r>
    </w:p>
    <w:p w14:paraId="06AF4289" w14:textId="77777777" w:rsidR="00E342AC" w:rsidRDefault="00BC376D">
      <w:pPr>
        <w:rPr>
          <w:sz w:val="20"/>
          <w:szCs w:val="20"/>
        </w:rPr>
      </w:pPr>
      <w:r>
        <w:rPr>
          <w:b/>
          <w:sz w:val="20"/>
          <w:szCs w:val="20"/>
        </w:rPr>
        <w:t>Приложения:</w:t>
      </w:r>
      <w:r>
        <w:rPr>
          <w:sz w:val="20"/>
          <w:szCs w:val="20"/>
        </w:rPr>
        <w:t xml:space="preserve"> _________________________________________________________________________________</w:t>
      </w:r>
    </w:p>
    <w:p w14:paraId="0C984402" w14:textId="77777777" w:rsidR="00E342AC" w:rsidRDefault="00BC376D">
      <w:pPr>
        <w:rPr>
          <w:sz w:val="20"/>
          <w:szCs w:val="20"/>
          <w:vertAlign w:val="superscript"/>
        </w:rPr>
      </w:pPr>
      <w:r>
        <w:rPr>
          <w:sz w:val="20"/>
          <w:szCs w:val="20"/>
          <w:vertAlign w:val="superscript"/>
        </w:rPr>
        <w:t xml:space="preserve">                                                                                                                                  </w:t>
      </w:r>
    </w:p>
    <w:p w14:paraId="4875CA15" w14:textId="77777777" w:rsidR="00E342AC" w:rsidRDefault="00BC376D">
      <w:pPr>
        <w:rPr>
          <w:sz w:val="20"/>
          <w:szCs w:val="20"/>
        </w:rPr>
      </w:pPr>
      <w:r>
        <w:rPr>
          <w:b/>
          <w:sz w:val="20"/>
          <w:szCs w:val="20"/>
        </w:rPr>
        <w:t>Устранение отставания от Календарного графика выполнить в срок до   _</w:t>
      </w:r>
      <w:proofErr w:type="gramStart"/>
      <w:r>
        <w:rPr>
          <w:b/>
          <w:sz w:val="20"/>
          <w:szCs w:val="20"/>
        </w:rPr>
        <w:t>_ .</w:t>
      </w:r>
      <w:proofErr w:type="gramEnd"/>
      <w:r>
        <w:rPr>
          <w:b/>
          <w:sz w:val="20"/>
          <w:szCs w:val="20"/>
        </w:rPr>
        <w:t xml:space="preserve"> __ . 20__ г.</w:t>
      </w:r>
    </w:p>
    <w:p w14:paraId="69D65ACC" w14:textId="77777777" w:rsidR="00E342AC" w:rsidRDefault="00E342AC">
      <w:pPr>
        <w:rPr>
          <w:b/>
          <w:sz w:val="20"/>
          <w:szCs w:val="20"/>
        </w:rPr>
      </w:pP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8"/>
        <w:gridCol w:w="4957"/>
      </w:tblGrid>
      <w:tr w:rsidR="00E342AC" w14:paraId="66137974" w14:textId="77777777">
        <w:tc>
          <w:tcPr>
            <w:tcW w:w="5341" w:type="dxa"/>
          </w:tcPr>
          <w:p w14:paraId="5F6635C6" w14:textId="77777777" w:rsidR="00E342AC" w:rsidRDefault="00BC3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 xml:space="preserve">Протокол </w:t>
            </w:r>
            <w:proofErr w:type="gramStart"/>
            <w:r>
              <w:rPr>
                <w:sz w:val="20"/>
                <w:szCs w:val="20"/>
              </w:rPr>
              <w:t xml:space="preserve">составлен:   </w:t>
            </w:r>
            <w:proofErr w:type="gramEnd"/>
            <w:r>
              <w:rPr>
                <w:sz w:val="20"/>
                <w:szCs w:val="20"/>
              </w:rPr>
              <w:t xml:space="preserve">   "__" ________  20___г.</w:t>
            </w:r>
          </w:p>
          <w:p w14:paraId="6F29DBD2" w14:textId="77777777" w:rsidR="00E342AC" w:rsidRDefault="00E34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14:paraId="33E300E6" w14:textId="77777777" w:rsidR="00E342AC" w:rsidRDefault="00E34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14:paraId="26A649E7" w14:textId="77777777" w:rsidR="00E342AC" w:rsidRDefault="00BC3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_____________ ________________ ________________</w:t>
            </w:r>
          </w:p>
          <w:p w14:paraId="546DEE4B" w14:textId="77777777" w:rsidR="00E342AC" w:rsidRDefault="00BC3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0"/>
              <w:rPr>
                <w:color w:val="494949"/>
                <w:sz w:val="18"/>
                <w:szCs w:val="18"/>
              </w:rPr>
            </w:pPr>
            <w:r>
              <w:rPr>
                <w:sz w:val="20"/>
                <w:szCs w:val="20"/>
                <w:vertAlign w:val="superscript"/>
              </w:rPr>
              <w:t xml:space="preserve">  (</w:t>
            </w:r>
            <w:proofErr w:type="gramStart"/>
            <w:r>
              <w:rPr>
                <w:sz w:val="20"/>
                <w:szCs w:val="20"/>
                <w:vertAlign w:val="superscript"/>
              </w:rPr>
              <w:t xml:space="preserve">подпись)   </w:t>
            </w:r>
            <w:proofErr w:type="gramEnd"/>
            <w:r>
              <w:rPr>
                <w:sz w:val="20"/>
                <w:szCs w:val="20"/>
                <w:vertAlign w:val="superscript"/>
              </w:rPr>
              <w:t xml:space="preserve">                    (расшифровка подписи)                    (должность)</w:t>
            </w:r>
          </w:p>
        </w:tc>
        <w:tc>
          <w:tcPr>
            <w:tcW w:w="5341" w:type="dxa"/>
          </w:tcPr>
          <w:p w14:paraId="185BA91C" w14:textId="77777777" w:rsidR="00E342AC" w:rsidRDefault="00BC3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r>
              <w:rPr>
                <w:sz w:val="20"/>
                <w:szCs w:val="20"/>
              </w:rPr>
              <w:t xml:space="preserve">Экземпляр Протокола </w:t>
            </w:r>
            <w:proofErr w:type="gramStart"/>
            <w:r>
              <w:rPr>
                <w:sz w:val="20"/>
                <w:szCs w:val="20"/>
              </w:rPr>
              <w:t xml:space="preserve">получен:   </w:t>
            </w:r>
            <w:proofErr w:type="gramEnd"/>
            <w:r>
              <w:rPr>
                <w:sz w:val="20"/>
                <w:szCs w:val="20"/>
              </w:rPr>
              <w:t xml:space="preserve">   "__" ________  20___г.</w:t>
            </w:r>
          </w:p>
          <w:p w14:paraId="0F73664D" w14:textId="77777777" w:rsidR="00E342AC" w:rsidRDefault="00E34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p>
          <w:p w14:paraId="59284441" w14:textId="77777777" w:rsidR="00E342AC" w:rsidRDefault="00E34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p>
          <w:p w14:paraId="78CF58DC" w14:textId="77777777" w:rsidR="00E342AC" w:rsidRDefault="00BC3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Pr>
                <w:sz w:val="20"/>
                <w:szCs w:val="20"/>
              </w:rPr>
              <w:t>_____________ ________________ ________________</w:t>
            </w:r>
          </w:p>
          <w:p w14:paraId="4590FBAA" w14:textId="77777777" w:rsidR="00E342AC" w:rsidRDefault="00BC376D">
            <w:pPr>
              <w:jc w:val="center"/>
              <w:rPr>
                <w:sz w:val="20"/>
                <w:szCs w:val="20"/>
              </w:rPr>
            </w:pPr>
            <w:r>
              <w:rPr>
                <w:sz w:val="20"/>
                <w:szCs w:val="20"/>
                <w:vertAlign w:val="superscript"/>
              </w:rPr>
              <w:t>(</w:t>
            </w:r>
            <w:proofErr w:type="gramStart"/>
            <w:r>
              <w:rPr>
                <w:sz w:val="20"/>
                <w:szCs w:val="20"/>
                <w:vertAlign w:val="superscript"/>
              </w:rPr>
              <w:t xml:space="preserve">подпись)   </w:t>
            </w:r>
            <w:proofErr w:type="gramEnd"/>
            <w:r>
              <w:rPr>
                <w:sz w:val="20"/>
                <w:szCs w:val="20"/>
                <w:vertAlign w:val="superscript"/>
              </w:rPr>
              <w:t xml:space="preserve">                 (расшифровка подписи)                    (должность)</w:t>
            </w:r>
          </w:p>
        </w:tc>
      </w:tr>
    </w:tbl>
    <w:p w14:paraId="14274909" w14:textId="77777777" w:rsidR="00E342AC" w:rsidRDefault="00E342AC">
      <w:pPr>
        <w:rPr>
          <w:b/>
        </w:rPr>
      </w:pP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7"/>
        <w:gridCol w:w="5028"/>
      </w:tblGrid>
      <w:tr w:rsidR="00E342AC" w14:paraId="1B708659" w14:textId="77777777">
        <w:tc>
          <w:tcPr>
            <w:tcW w:w="5341" w:type="dxa"/>
          </w:tcPr>
          <w:p w14:paraId="42299558" w14:textId="77777777" w:rsidR="00E342AC" w:rsidRDefault="00E34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494949"/>
                <w:sz w:val="18"/>
                <w:szCs w:val="18"/>
              </w:rPr>
            </w:pPr>
          </w:p>
        </w:tc>
        <w:tc>
          <w:tcPr>
            <w:tcW w:w="5341" w:type="dxa"/>
          </w:tcPr>
          <w:p w14:paraId="505317DA" w14:textId="77777777" w:rsidR="00E342AC" w:rsidRDefault="00E34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14:paraId="1EC6D998" w14:textId="77777777" w:rsidR="00E342AC" w:rsidRDefault="00BC3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r>
              <w:rPr>
                <w:sz w:val="20"/>
                <w:szCs w:val="20"/>
              </w:rPr>
              <w:t>_____________ ________________ ________________</w:t>
            </w:r>
          </w:p>
          <w:p w14:paraId="4D965610" w14:textId="77777777" w:rsidR="00E342AC" w:rsidRDefault="00BC376D">
            <w:pPr>
              <w:jc w:val="center"/>
              <w:rPr>
                <w:sz w:val="20"/>
                <w:szCs w:val="20"/>
              </w:rPr>
            </w:pPr>
            <w:r>
              <w:rPr>
                <w:sz w:val="20"/>
                <w:szCs w:val="20"/>
                <w:vertAlign w:val="superscript"/>
              </w:rPr>
              <w:t>(</w:t>
            </w:r>
            <w:proofErr w:type="gramStart"/>
            <w:r>
              <w:rPr>
                <w:sz w:val="20"/>
                <w:szCs w:val="20"/>
                <w:vertAlign w:val="superscript"/>
              </w:rPr>
              <w:t xml:space="preserve">подпись)   </w:t>
            </w:r>
            <w:proofErr w:type="gramEnd"/>
            <w:r>
              <w:rPr>
                <w:sz w:val="20"/>
                <w:szCs w:val="20"/>
                <w:vertAlign w:val="superscript"/>
              </w:rPr>
              <w:t xml:space="preserve">                 (расшифровка подписи)                    (должность)</w:t>
            </w:r>
          </w:p>
        </w:tc>
      </w:tr>
    </w:tbl>
    <w:p w14:paraId="46DEB257" w14:textId="77777777" w:rsidR="00E342AC" w:rsidRDefault="00E34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14:paraId="686C7B4F" w14:textId="77777777" w:rsidR="00E342AC" w:rsidRDefault="00E34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14:paraId="24C37F62" w14:textId="77777777" w:rsidR="00E342AC" w:rsidRDefault="00BC3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 xml:space="preserve">Отставание </w:t>
      </w:r>
      <w:proofErr w:type="gramStart"/>
      <w:r>
        <w:rPr>
          <w:sz w:val="20"/>
          <w:szCs w:val="20"/>
        </w:rPr>
        <w:t xml:space="preserve">устранено:   </w:t>
      </w:r>
      <w:proofErr w:type="gramEnd"/>
      <w:r>
        <w:rPr>
          <w:sz w:val="20"/>
          <w:szCs w:val="20"/>
        </w:rPr>
        <w:t xml:space="preserve">  "__" ________  20___г.              _____________ ________________ ________________</w:t>
      </w:r>
    </w:p>
    <w:p w14:paraId="7AFAABD6" w14:textId="77777777" w:rsidR="00E342AC" w:rsidRDefault="00BC3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vertAlign w:val="superscript"/>
        </w:rPr>
        <w:t xml:space="preserve">                                                                                                                                                              (</w:t>
      </w:r>
      <w:proofErr w:type="gramStart"/>
      <w:r>
        <w:rPr>
          <w:sz w:val="20"/>
          <w:szCs w:val="20"/>
          <w:vertAlign w:val="superscript"/>
        </w:rPr>
        <w:t xml:space="preserve">подпись)   </w:t>
      </w:r>
      <w:proofErr w:type="gramEnd"/>
      <w:r>
        <w:rPr>
          <w:sz w:val="20"/>
          <w:szCs w:val="20"/>
          <w:vertAlign w:val="superscript"/>
        </w:rPr>
        <w:t xml:space="preserve">                 (расшифровка подписи)                    (должность)</w:t>
      </w:r>
    </w:p>
    <w:p w14:paraId="7D9F3DC1" w14:textId="77777777" w:rsidR="00E342AC" w:rsidRDefault="00BC376D">
      <w:pPr>
        <w:widowControl w:val="0"/>
        <w:tabs>
          <w:tab w:val="left" w:pos="294"/>
        </w:tabs>
        <w:spacing w:line="226" w:lineRule="exact"/>
        <w:jc w:val="both"/>
        <w:rPr>
          <w:color w:val="000000"/>
          <w:lang w:bidi="ru-RU"/>
        </w:rPr>
      </w:pPr>
      <w:r>
        <w:rPr>
          <w:b/>
        </w:rPr>
        <w:t>___________________________________________</w:t>
      </w:r>
    </w:p>
    <w:sectPr w:rsidR="00E342AC">
      <w:footerReference w:type="default" r:id="rId46"/>
      <w:pgSz w:w="11900" w:h="16800"/>
      <w:pgMar w:top="953" w:right="851" w:bottom="567" w:left="1134" w:header="720" w:footer="14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149F41" w14:textId="77777777" w:rsidR="00DB31DE" w:rsidRDefault="00DB31DE">
      <w:r>
        <w:separator/>
      </w:r>
    </w:p>
  </w:endnote>
  <w:endnote w:type="continuationSeparator" w:id="0">
    <w:p w14:paraId="2C4D00E2" w14:textId="77777777" w:rsidR="00DB31DE" w:rsidRDefault="00DB3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ultant">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font191">
    <w:altName w:val="Times New Roman"/>
    <w:charset w:val="00"/>
    <w:family w:val="auto"/>
    <w:pitch w:val="default"/>
  </w:font>
  <w:font w:name="Consolas">
    <w:panose1 w:val="020B0609020204030204"/>
    <w:charset w:val="CC"/>
    <w:family w:val="modern"/>
    <w:pitch w:val="fixed"/>
    <w:sig w:usb0="E00006FF" w:usb1="0000FCFF" w:usb2="00000001" w:usb3="00000000" w:csb0="0000019F" w:csb1="00000000"/>
  </w:font>
  <w:font w:name="timesnewromanpsmt">
    <w:altName w:val="Times New Roman"/>
    <w:charset w:val="00"/>
    <w:family w:val="auto"/>
    <w:pitch w:val="default"/>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ヒラギノ角ゴ Pro W3">
    <w:altName w:val="MS Mincho"/>
    <w:charset w:val="00"/>
    <w:family w:val="auto"/>
    <w:pitch w:val="default"/>
  </w:font>
  <w:font w:name="Franklin Gothic Book">
    <w:altName w:val="Corbel"/>
    <w:panose1 w:val="020B0503020102020204"/>
    <w:charset w:val="CC"/>
    <w:family w:val="swiss"/>
    <w:pitch w:val="variable"/>
    <w:sig w:usb0="00000287" w:usb1="00000000" w:usb2="00000000" w:usb3="00000000" w:csb0="0000009F" w:csb1="00000000"/>
  </w:font>
  <w:font w:name="PT Serif">
    <w:altName w:val="Times New Roman"/>
    <w:charset w:val="CC"/>
    <w:family w:val="roman"/>
    <w:pitch w:val="variable"/>
    <w:sig w:usb0="A00002EF" w:usb1="5000204B" w:usb2="00000000" w:usb3="00000000" w:csb0="00000097" w:csb1="00000000"/>
  </w:font>
  <w:font w:name="Tahoma-Bold">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152" w:type="pct"/>
      <w:tblCellMar>
        <w:left w:w="0" w:type="dxa"/>
        <w:right w:w="0" w:type="dxa"/>
      </w:tblCellMar>
      <w:tblLook w:val="0000" w:firstRow="0" w:lastRow="0" w:firstColumn="0" w:lastColumn="0" w:noHBand="0" w:noVBand="0"/>
    </w:tblPr>
    <w:tblGrid>
      <w:gridCol w:w="4158"/>
      <w:gridCol w:w="4384"/>
      <w:gridCol w:w="4849"/>
      <w:gridCol w:w="2166"/>
    </w:tblGrid>
    <w:tr w:rsidR="00AA0143" w14:paraId="6AC1B20E" w14:textId="77777777">
      <w:trPr>
        <w:trHeight w:val="562"/>
      </w:trPr>
      <w:tc>
        <w:tcPr>
          <w:tcW w:w="2691" w:type="dxa"/>
          <w:vAlign w:val="center"/>
        </w:tcPr>
        <w:p w14:paraId="240C19E1" w14:textId="77777777" w:rsidR="00AA0143" w:rsidRDefault="00AA0143">
          <w:pPr>
            <w:rPr>
              <w:sz w:val="22"/>
              <w:szCs w:val="22"/>
            </w:rPr>
          </w:pPr>
          <w:r>
            <w:rPr>
              <w:sz w:val="22"/>
              <w:szCs w:val="22"/>
            </w:rPr>
            <w:t xml:space="preserve">Заказчик __________   </w:t>
          </w:r>
          <w:r>
            <w:rPr>
              <w:sz w:val="22"/>
              <w:szCs w:val="22"/>
              <w:lang w:val="en-US"/>
            </w:rPr>
            <w:t xml:space="preserve"> </w:t>
          </w:r>
          <w:r>
            <w:rPr>
              <w:sz w:val="22"/>
              <w:szCs w:val="22"/>
            </w:rPr>
            <w:t xml:space="preserve"> </w:t>
          </w:r>
        </w:p>
      </w:tc>
      <w:tc>
        <w:tcPr>
          <w:tcW w:w="2838" w:type="dxa"/>
          <w:vAlign w:val="center"/>
        </w:tcPr>
        <w:p w14:paraId="7F4996FD" w14:textId="77777777" w:rsidR="00AA0143" w:rsidRDefault="00AA0143">
          <w:pPr>
            <w:rPr>
              <w:sz w:val="22"/>
              <w:szCs w:val="22"/>
            </w:rPr>
          </w:pPr>
          <w:r>
            <w:rPr>
              <w:sz w:val="22"/>
              <w:szCs w:val="22"/>
            </w:rPr>
            <w:t>Техзаказчик_________</w:t>
          </w:r>
        </w:p>
      </w:tc>
      <w:tc>
        <w:tcPr>
          <w:tcW w:w="3139" w:type="dxa"/>
          <w:vAlign w:val="center"/>
        </w:tcPr>
        <w:p w14:paraId="45326856" w14:textId="77777777" w:rsidR="00AA0143" w:rsidRDefault="00AA0143">
          <w:pPr>
            <w:ind w:right="107"/>
            <w:rPr>
              <w:sz w:val="22"/>
              <w:szCs w:val="22"/>
            </w:rPr>
          </w:pPr>
          <w:r>
            <w:rPr>
              <w:sz w:val="22"/>
              <w:szCs w:val="22"/>
            </w:rPr>
            <w:t>Генподрядчик_____________</w:t>
          </w:r>
        </w:p>
      </w:tc>
      <w:tc>
        <w:tcPr>
          <w:tcW w:w="1402" w:type="dxa"/>
        </w:tcPr>
        <w:p w14:paraId="39D991F8" w14:textId="041CDB41" w:rsidR="00AA0143" w:rsidRDefault="00AA0143">
          <w:pPr>
            <w:jc w:val="right"/>
            <w:rPr>
              <w:sz w:val="20"/>
              <w:szCs w:val="20"/>
            </w:rPr>
          </w:pPr>
          <w:r>
            <w:rPr>
              <w:sz w:val="20"/>
              <w:szCs w:val="20"/>
            </w:rPr>
            <w:fldChar w:fldCharType="begin"/>
          </w:r>
          <w:r>
            <w:rPr>
              <w:sz w:val="20"/>
              <w:szCs w:val="20"/>
            </w:rPr>
            <w:instrText xml:space="preserve">PAGE  \* MERGEFORMAT </w:instrText>
          </w:r>
          <w:r>
            <w:rPr>
              <w:sz w:val="20"/>
              <w:szCs w:val="20"/>
            </w:rPr>
            <w:fldChar w:fldCharType="separate"/>
          </w:r>
          <w:r w:rsidR="00036875">
            <w:rPr>
              <w:noProof/>
              <w:sz w:val="20"/>
              <w:szCs w:val="20"/>
            </w:rPr>
            <w:t>21</w:t>
          </w:r>
          <w:r>
            <w:rPr>
              <w:sz w:val="20"/>
              <w:szCs w:val="20"/>
            </w:rPr>
            <w:fldChar w:fldCharType="end"/>
          </w:r>
          <w:r>
            <w:rPr>
              <w:sz w:val="20"/>
              <w:szCs w:val="20"/>
            </w:rPr>
            <w:t>/</w:t>
          </w:r>
          <w:r>
            <w:rPr>
              <w:sz w:val="20"/>
              <w:szCs w:val="20"/>
            </w:rPr>
            <w:fldChar w:fldCharType="begin"/>
          </w:r>
          <w:r>
            <w:rPr>
              <w:sz w:val="20"/>
              <w:szCs w:val="20"/>
            </w:rPr>
            <w:instrText xml:space="preserve">NUMPAGES  \* Arabic  \* MERGEFORMAT </w:instrText>
          </w:r>
          <w:r>
            <w:rPr>
              <w:sz w:val="20"/>
              <w:szCs w:val="20"/>
            </w:rPr>
            <w:fldChar w:fldCharType="separate"/>
          </w:r>
          <w:r w:rsidR="00036875">
            <w:rPr>
              <w:noProof/>
              <w:sz w:val="20"/>
              <w:szCs w:val="20"/>
            </w:rPr>
            <w:t>66</w:t>
          </w:r>
          <w:r>
            <w:rPr>
              <w:sz w:val="20"/>
              <w:szCs w:val="20"/>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78" w:type="pct"/>
      <w:tblCellMar>
        <w:left w:w="0" w:type="dxa"/>
        <w:right w:w="0" w:type="dxa"/>
      </w:tblCellMar>
      <w:tblLook w:val="0000" w:firstRow="0" w:lastRow="0" w:firstColumn="0" w:lastColumn="0" w:noHBand="0" w:noVBand="0"/>
    </w:tblPr>
    <w:tblGrid>
      <w:gridCol w:w="2630"/>
      <w:gridCol w:w="2810"/>
      <w:gridCol w:w="3127"/>
      <w:gridCol w:w="1358"/>
    </w:tblGrid>
    <w:tr w:rsidR="00AA0143" w14:paraId="5C272779" w14:textId="77777777">
      <w:trPr>
        <w:trHeight w:val="562"/>
      </w:trPr>
      <w:tc>
        <w:tcPr>
          <w:tcW w:w="2688" w:type="dxa"/>
          <w:vAlign w:val="center"/>
        </w:tcPr>
        <w:p w14:paraId="66912000" w14:textId="77777777" w:rsidR="00AA0143" w:rsidRDefault="00AA0143">
          <w:pPr>
            <w:rPr>
              <w:sz w:val="22"/>
              <w:szCs w:val="22"/>
            </w:rPr>
          </w:pPr>
          <w:r>
            <w:rPr>
              <w:sz w:val="22"/>
              <w:szCs w:val="22"/>
            </w:rPr>
            <w:t xml:space="preserve">Заказчик __________   </w:t>
          </w:r>
          <w:r>
            <w:rPr>
              <w:sz w:val="22"/>
              <w:szCs w:val="22"/>
              <w:lang w:val="en-US"/>
            </w:rPr>
            <w:t xml:space="preserve"> </w:t>
          </w:r>
          <w:r>
            <w:rPr>
              <w:sz w:val="22"/>
              <w:szCs w:val="22"/>
            </w:rPr>
            <w:t xml:space="preserve"> </w:t>
          </w:r>
        </w:p>
      </w:tc>
      <w:tc>
        <w:tcPr>
          <w:tcW w:w="2835" w:type="dxa"/>
          <w:vAlign w:val="center"/>
        </w:tcPr>
        <w:p w14:paraId="688586A6" w14:textId="77777777" w:rsidR="00AA0143" w:rsidRDefault="00AA0143">
          <w:pPr>
            <w:rPr>
              <w:sz w:val="22"/>
              <w:szCs w:val="22"/>
            </w:rPr>
          </w:pPr>
          <w:r>
            <w:rPr>
              <w:sz w:val="22"/>
              <w:szCs w:val="22"/>
            </w:rPr>
            <w:t>Техзаказчик_________</w:t>
          </w:r>
        </w:p>
      </w:tc>
      <w:tc>
        <w:tcPr>
          <w:tcW w:w="3136" w:type="dxa"/>
          <w:vAlign w:val="center"/>
        </w:tcPr>
        <w:p w14:paraId="658B88A9" w14:textId="77777777" w:rsidR="00AA0143" w:rsidRDefault="00AA0143">
          <w:pPr>
            <w:ind w:right="107"/>
            <w:rPr>
              <w:sz w:val="22"/>
              <w:szCs w:val="22"/>
            </w:rPr>
          </w:pPr>
          <w:r>
            <w:rPr>
              <w:sz w:val="22"/>
              <w:szCs w:val="22"/>
            </w:rPr>
            <w:t>Генподрядчик_____________</w:t>
          </w:r>
        </w:p>
      </w:tc>
      <w:tc>
        <w:tcPr>
          <w:tcW w:w="1401" w:type="dxa"/>
        </w:tcPr>
        <w:p w14:paraId="3506ACFD" w14:textId="680ED51C" w:rsidR="00AA0143" w:rsidRDefault="00AA0143">
          <w:pPr>
            <w:jc w:val="right"/>
            <w:rPr>
              <w:sz w:val="20"/>
              <w:szCs w:val="20"/>
            </w:rPr>
          </w:pPr>
          <w:r>
            <w:rPr>
              <w:sz w:val="20"/>
              <w:szCs w:val="20"/>
            </w:rPr>
            <w:fldChar w:fldCharType="begin"/>
          </w:r>
          <w:r>
            <w:rPr>
              <w:sz w:val="20"/>
              <w:szCs w:val="20"/>
            </w:rPr>
            <w:instrText xml:space="preserve">PAGE  \* MERGEFORMAT </w:instrText>
          </w:r>
          <w:r>
            <w:rPr>
              <w:sz w:val="20"/>
              <w:szCs w:val="20"/>
            </w:rPr>
            <w:fldChar w:fldCharType="separate"/>
          </w:r>
          <w:r w:rsidR="00036875">
            <w:rPr>
              <w:noProof/>
              <w:sz w:val="20"/>
              <w:szCs w:val="20"/>
            </w:rPr>
            <w:t>66</w:t>
          </w:r>
          <w:r>
            <w:rPr>
              <w:sz w:val="20"/>
              <w:szCs w:val="20"/>
            </w:rPr>
            <w:fldChar w:fldCharType="end"/>
          </w:r>
          <w:r>
            <w:rPr>
              <w:sz w:val="20"/>
              <w:szCs w:val="20"/>
            </w:rPr>
            <w:t>/</w:t>
          </w:r>
          <w:r>
            <w:rPr>
              <w:sz w:val="20"/>
              <w:szCs w:val="20"/>
            </w:rPr>
            <w:fldChar w:fldCharType="begin"/>
          </w:r>
          <w:r>
            <w:rPr>
              <w:sz w:val="20"/>
              <w:szCs w:val="20"/>
            </w:rPr>
            <w:instrText xml:space="preserve">NUMPAGES  \* Arabic  \* MERGEFORMAT </w:instrText>
          </w:r>
          <w:r>
            <w:rPr>
              <w:sz w:val="20"/>
              <w:szCs w:val="20"/>
            </w:rPr>
            <w:fldChar w:fldCharType="separate"/>
          </w:r>
          <w:r w:rsidR="00036875">
            <w:rPr>
              <w:noProof/>
              <w:sz w:val="20"/>
              <w:szCs w:val="20"/>
            </w:rPr>
            <w:t>66</w:t>
          </w:r>
          <w:r>
            <w:rPr>
              <w:sz w:val="20"/>
              <w:szCs w:val="20"/>
            </w:rPr>
            <w:fldChar w:fldCharType="end"/>
          </w:r>
        </w:p>
      </w:tc>
    </w:tr>
  </w:tbl>
  <w:p w14:paraId="65222452" w14:textId="77777777" w:rsidR="00AA0143" w:rsidRDefault="00AA014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73DF27" w14:textId="77777777" w:rsidR="00DB31DE" w:rsidRDefault="00DB31DE">
      <w:r>
        <w:separator/>
      </w:r>
    </w:p>
  </w:footnote>
  <w:footnote w:type="continuationSeparator" w:id="0">
    <w:p w14:paraId="757658AC" w14:textId="77777777" w:rsidR="00DB31DE" w:rsidRDefault="00DB31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B56AF"/>
    <w:multiLevelType w:val="hybridMultilevel"/>
    <w:tmpl w:val="8130B542"/>
    <w:lvl w:ilvl="0" w:tplc="46CC5ECE">
      <w:start w:val="1"/>
      <w:numFmt w:val="bullet"/>
      <w:lvlText w:val=""/>
      <w:lvlJc w:val="left"/>
      <w:pPr>
        <w:ind w:left="1854" w:hanging="360"/>
      </w:pPr>
      <w:rPr>
        <w:rFonts w:ascii="Symbol" w:hAnsi="Symbol" w:hint="default"/>
      </w:rPr>
    </w:lvl>
    <w:lvl w:ilvl="1" w:tplc="9EC2EF72">
      <w:start w:val="1"/>
      <w:numFmt w:val="bullet"/>
      <w:lvlText w:val="o"/>
      <w:lvlJc w:val="left"/>
      <w:pPr>
        <w:ind w:left="2574" w:hanging="360"/>
      </w:pPr>
      <w:rPr>
        <w:rFonts w:ascii="Courier New" w:hAnsi="Courier New" w:cs="Courier New" w:hint="default"/>
      </w:rPr>
    </w:lvl>
    <w:lvl w:ilvl="2" w:tplc="908CAFA4">
      <w:start w:val="1"/>
      <w:numFmt w:val="bullet"/>
      <w:lvlText w:val=""/>
      <w:lvlJc w:val="left"/>
      <w:pPr>
        <w:ind w:left="3294" w:hanging="360"/>
      </w:pPr>
      <w:rPr>
        <w:rFonts w:ascii="Wingdings" w:hAnsi="Wingdings" w:hint="default"/>
      </w:rPr>
    </w:lvl>
    <w:lvl w:ilvl="3" w:tplc="AE0C8222">
      <w:start w:val="1"/>
      <w:numFmt w:val="bullet"/>
      <w:lvlText w:val=""/>
      <w:lvlJc w:val="left"/>
      <w:pPr>
        <w:ind w:left="4014" w:hanging="360"/>
      </w:pPr>
      <w:rPr>
        <w:rFonts w:ascii="Symbol" w:hAnsi="Symbol" w:hint="default"/>
      </w:rPr>
    </w:lvl>
    <w:lvl w:ilvl="4" w:tplc="EF30CD84">
      <w:start w:val="1"/>
      <w:numFmt w:val="bullet"/>
      <w:lvlText w:val="o"/>
      <w:lvlJc w:val="left"/>
      <w:pPr>
        <w:ind w:left="4734" w:hanging="360"/>
      </w:pPr>
      <w:rPr>
        <w:rFonts w:ascii="Courier New" w:hAnsi="Courier New" w:cs="Courier New" w:hint="default"/>
      </w:rPr>
    </w:lvl>
    <w:lvl w:ilvl="5" w:tplc="B7BA0464">
      <w:start w:val="1"/>
      <w:numFmt w:val="bullet"/>
      <w:lvlText w:val=""/>
      <w:lvlJc w:val="left"/>
      <w:pPr>
        <w:ind w:left="5454" w:hanging="360"/>
      </w:pPr>
      <w:rPr>
        <w:rFonts w:ascii="Wingdings" w:hAnsi="Wingdings" w:hint="default"/>
      </w:rPr>
    </w:lvl>
    <w:lvl w:ilvl="6" w:tplc="B75600E2">
      <w:start w:val="1"/>
      <w:numFmt w:val="bullet"/>
      <w:lvlText w:val=""/>
      <w:lvlJc w:val="left"/>
      <w:pPr>
        <w:ind w:left="6174" w:hanging="360"/>
      </w:pPr>
      <w:rPr>
        <w:rFonts w:ascii="Symbol" w:hAnsi="Symbol" w:hint="default"/>
      </w:rPr>
    </w:lvl>
    <w:lvl w:ilvl="7" w:tplc="56BC0648">
      <w:start w:val="1"/>
      <w:numFmt w:val="bullet"/>
      <w:lvlText w:val="o"/>
      <w:lvlJc w:val="left"/>
      <w:pPr>
        <w:ind w:left="6894" w:hanging="360"/>
      </w:pPr>
      <w:rPr>
        <w:rFonts w:ascii="Courier New" w:hAnsi="Courier New" w:cs="Courier New" w:hint="default"/>
      </w:rPr>
    </w:lvl>
    <w:lvl w:ilvl="8" w:tplc="70FCDF7A">
      <w:start w:val="1"/>
      <w:numFmt w:val="bullet"/>
      <w:lvlText w:val=""/>
      <w:lvlJc w:val="left"/>
      <w:pPr>
        <w:ind w:left="7614" w:hanging="360"/>
      </w:pPr>
      <w:rPr>
        <w:rFonts w:ascii="Wingdings" w:hAnsi="Wingdings" w:hint="default"/>
      </w:rPr>
    </w:lvl>
  </w:abstractNum>
  <w:abstractNum w:abstractNumId="1" w15:restartNumberingAfterBreak="0">
    <w:nsid w:val="0830456C"/>
    <w:multiLevelType w:val="multilevel"/>
    <w:tmpl w:val="CFE04BFA"/>
    <w:lvl w:ilvl="0">
      <w:start w:val="1"/>
      <w:numFmt w:val="decimal"/>
      <w:lvlText w:val="%1."/>
      <w:lvlJc w:val="left"/>
      <w:pPr>
        <w:tabs>
          <w:tab w:val="num" w:pos="720"/>
        </w:tabs>
        <w:ind w:left="720" w:hanging="720"/>
      </w:pPr>
      <w:rPr>
        <w:rFonts w:ascii="Georgia" w:hAnsi="Georgia"/>
        <w:sz w:val="22"/>
      </w:rPr>
    </w:lvl>
    <w:lvl w:ilvl="1">
      <w:start w:val="1"/>
      <w:numFmt w:val="decimal"/>
      <w:lvlText w:val="%1.%2"/>
      <w:lvlJc w:val="left"/>
      <w:pPr>
        <w:tabs>
          <w:tab w:val="num" w:pos="1077"/>
        </w:tabs>
        <w:ind w:left="720" w:hanging="363"/>
      </w:pPr>
      <w:rPr>
        <w:rFonts w:hint="default"/>
      </w:rPr>
    </w:lvl>
    <w:lvl w:ilvl="2">
      <w:start w:val="1"/>
      <w:numFmt w:val="lowerLetter"/>
      <w:lvlText w:val="(%3)"/>
      <w:lvlJc w:val="left"/>
      <w:pPr>
        <w:tabs>
          <w:tab w:val="num" w:pos="1434"/>
        </w:tabs>
        <w:ind w:left="720" w:hanging="6"/>
      </w:pPr>
      <w:rPr>
        <w:rFonts w:hint="default"/>
      </w:rPr>
    </w:lvl>
    <w:lvl w:ilvl="3">
      <w:start w:val="1"/>
      <w:numFmt w:val="bullet"/>
      <w:lvlText w:val=""/>
      <w:lvlJc w:val="left"/>
      <w:pPr>
        <w:tabs>
          <w:tab w:val="num" w:pos="1791"/>
        </w:tabs>
        <w:ind w:left="720" w:firstLine="351"/>
      </w:pPr>
      <w:rPr>
        <w:rFonts w:ascii="Symbol" w:hAnsi="Symbol" w:hint="default"/>
      </w:rPr>
    </w:lvl>
    <w:lvl w:ilvl="4">
      <w:start w:val="1"/>
      <w:numFmt w:val="upperLetter"/>
      <w:lvlText w:val="(%5)"/>
      <w:lvlJc w:val="left"/>
      <w:pPr>
        <w:tabs>
          <w:tab w:val="num" w:pos="2148"/>
        </w:tabs>
        <w:ind w:left="720" w:firstLine="708"/>
      </w:pPr>
      <w:rPr>
        <w:rFonts w:hint="default"/>
      </w:rPr>
    </w:lvl>
    <w:lvl w:ilvl="5">
      <w:start w:val="1"/>
      <w:numFmt w:val="upperLetter"/>
      <w:lvlText w:val="(%6)"/>
      <w:lvlJc w:val="left"/>
      <w:pPr>
        <w:tabs>
          <w:tab w:val="num" w:pos="2505"/>
        </w:tabs>
        <w:ind w:left="720" w:firstLine="1065"/>
      </w:pPr>
      <w:rPr>
        <w:rFonts w:hint="default"/>
      </w:rPr>
    </w:lvl>
    <w:lvl w:ilvl="6">
      <w:start w:val="1"/>
      <w:numFmt w:val="upperRoman"/>
      <w:lvlText w:val="(%7)"/>
      <w:lvlJc w:val="left"/>
      <w:pPr>
        <w:tabs>
          <w:tab w:val="num" w:pos="2862"/>
        </w:tabs>
        <w:ind w:left="720" w:firstLine="1422"/>
      </w:pPr>
      <w:rPr>
        <w:rFonts w:hint="default"/>
      </w:rPr>
    </w:lvl>
    <w:lvl w:ilvl="7">
      <w:start w:val="1"/>
      <w:numFmt w:val="lowerLetter"/>
      <w:lvlText w:val="%8."/>
      <w:lvlJc w:val="left"/>
      <w:pPr>
        <w:tabs>
          <w:tab w:val="num" w:pos="3219"/>
        </w:tabs>
        <w:ind w:left="720" w:firstLine="1779"/>
      </w:pPr>
      <w:rPr>
        <w:rFonts w:hint="default"/>
      </w:rPr>
    </w:lvl>
    <w:lvl w:ilvl="8">
      <w:start w:val="1"/>
      <w:numFmt w:val="lowerRoman"/>
      <w:lvlText w:val="%9."/>
      <w:lvlJc w:val="left"/>
      <w:pPr>
        <w:tabs>
          <w:tab w:val="num" w:pos="3576"/>
        </w:tabs>
        <w:ind w:left="720" w:firstLine="2136"/>
      </w:pPr>
      <w:rPr>
        <w:rFonts w:hint="default"/>
      </w:rPr>
    </w:lvl>
  </w:abstractNum>
  <w:abstractNum w:abstractNumId="2" w15:restartNumberingAfterBreak="0">
    <w:nsid w:val="10205C67"/>
    <w:multiLevelType w:val="hybridMultilevel"/>
    <w:tmpl w:val="2E22597C"/>
    <w:lvl w:ilvl="0" w:tplc="6E54E8AC">
      <w:start w:val="1"/>
      <w:numFmt w:val="decimal"/>
      <w:lvlText w:val="%1."/>
      <w:lvlJc w:val="left"/>
      <w:pPr>
        <w:ind w:left="1140" w:hanging="360"/>
      </w:pPr>
      <w:rPr>
        <w:rFonts w:cs="Times New Roman"/>
        <w:sz w:val="24"/>
        <w:szCs w:val="24"/>
      </w:rPr>
    </w:lvl>
    <w:lvl w:ilvl="1" w:tplc="A24CD7F0">
      <w:start w:val="1"/>
      <w:numFmt w:val="lowerLetter"/>
      <w:lvlText w:val="%2."/>
      <w:lvlJc w:val="left"/>
      <w:pPr>
        <w:ind w:left="1860" w:hanging="360"/>
      </w:pPr>
      <w:rPr>
        <w:rFonts w:cs="Times New Roman"/>
      </w:rPr>
    </w:lvl>
    <w:lvl w:ilvl="2" w:tplc="AB9ACF72">
      <w:start w:val="1"/>
      <w:numFmt w:val="lowerRoman"/>
      <w:lvlText w:val="%3."/>
      <w:lvlJc w:val="right"/>
      <w:pPr>
        <w:ind w:left="2580" w:hanging="180"/>
      </w:pPr>
      <w:rPr>
        <w:rFonts w:cs="Times New Roman"/>
      </w:rPr>
    </w:lvl>
    <w:lvl w:ilvl="3" w:tplc="BE5423AE">
      <w:start w:val="1"/>
      <w:numFmt w:val="decimal"/>
      <w:lvlText w:val="%4."/>
      <w:lvlJc w:val="left"/>
      <w:pPr>
        <w:ind w:left="3300" w:hanging="360"/>
      </w:pPr>
      <w:rPr>
        <w:rFonts w:cs="Times New Roman"/>
      </w:rPr>
    </w:lvl>
    <w:lvl w:ilvl="4" w:tplc="4BD6E5B2">
      <w:start w:val="1"/>
      <w:numFmt w:val="lowerLetter"/>
      <w:lvlText w:val="%5."/>
      <w:lvlJc w:val="left"/>
      <w:pPr>
        <w:ind w:left="4020" w:hanging="360"/>
      </w:pPr>
      <w:rPr>
        <w:rFonts w:cs="Times New Roman"/>
      </w:rPr>
    </w:lvl>
    <w:lvl w:ilvl="5" w:tplc="6C8CD12E">
      <w:start w:val="1"/>
      <w:numFmt w:val="lowerRoman"/>
      <w:lvlText w:val="%6."/>
      <w:lvlJc w:val="right"/>
      <w:pPr>
        <w:ind w:left="4740" w:hanging="180"/>
      </w:pPr>
      <w:rPr>
        <w:rFonts w:cs="Times New Roman"/>
      </w:rPr>
    </w:lvl>
    <w:lvl w:ilvl="6" w:tplc="8FD68668">
      <w:start w:val="1"/>
      <w:numFmt w:val="decimal"/>
      <w:lvlText w:val="%7."/>
      <w:lvlJc w:val="left"/>
      <w:pPr>
        <w:ind w:left="5460" w:hanging="360"/>
      </w:pPr>
      <w:rPr>
        <w:rFonts w:cs="Times New Roman"/>
      </w:rPr>
    </w:lvl>
    <w:lvl w:ilvl="7" w:tplc="B22819B8">
      <w:start w:val="1"/>
      <w:numFmt w:val="lowerLetter"/>
      <w:lvlText w:val="%8."/>
      <w:lvlJc w:val="left"/>
      <w:pPr>
        <w:ind w:left="6180" w:hanging="360"/>
      </w:pPr>
      <w:rPr>
        <w:rFonts w:cs="Times New Roman"/>
      </w:rPr>
    </w:lvl>
    <w:lvl w:ilvl="8" w:tplc="1C6CB80E">
      <w:start w:val="1"/>
      <w:numFmt w:val="lowerRoman"/>
      <w:lvlText w:val="%9."/>
      <w:lvlJc w:val="right"/>
      <w:pPr>
        <w:ind w:left="6900" w:hanging="180"/>
      </w:pPr>
      <w:rPr>
        <w:rFonts w:cs="Times New Roman"/>
      </w:rPr>
    </w:lvl>
  </w:abstractNum>
  <w:abstractNum w:abstractNumId="3" w15:restartNumberingAfterBreak="0">
    <w:nsid w:val="130C55A6"/>
    <w:multiLevelType w:val="hybridMultilevel"/>
    <w:tmpl w:val="0A5248D6"/>
    <w:lvl w:ilvl="0" w:tplc="9EFE09A0">
      <w:start w:val="1"/>
      <w:numFmt w:val="decimal"/>
      <w:lvlText w:val="%1."/>
      <w:lvlJc w:val="left"/>
      <w:pPr>
        <w:ind w:left="360" w:hanging="360"/>
      </w:pPr>
    </w:lvl>
    <w:lvl w:ilvl="1" w:tplc="9C3ACD1E">
      <w:start w:val="1"/>
      <w:numFmt w:val="lowerLetter"/>
      <w:lvlText w:val="%2."/>
      <w:lvlJc w:val="left"/>
      <w:pPr>
        <w:ind w:left="1157" w:hanging="360"/>
      </w:pPr>
    </w:lvl>
    <w:lvl w:ilvl="2" w:tplc="8F180C58">
      <w:start w:val="1"/>
      <w:numFmt w:val="lowerRoman"/>
      <w:lvlText w:val="%3."/>
      <w:lvlJc w:val="right"/>
      <w:pPr>
        <w:ind w:left="1877" w:hanging="180"/>
      </w:pPr>
    </w:lvl>
    <w:lvl w:ilvl="3" w:tplc="CCEE50E2">
      <w:start w:val="1"/>
      <w:numFmt w:val="decimal"/>
      <w:lvlText w:val="%4."/>
      <w:lvlJc w:val="left"/>
      <w:pPr>
        <w:ind w:left="2597" w:hanging="360"/>
      </w:pPr>
    </w:lvl>
    <w:lvl w:ilvl="4" w:tplc="80D6F6C0">
      <w:start w:val="1"/>
      <w:numFmt w:val="lowerLetter"/>
      <w:lvlText w:val="%5."/>
      <w:lvlJc w:val="left"/>
      <w:pPr>
        <w:ind w:left="3317" w:hanging="360"/>
      </w:pPr>
    </w:lvl>
    <w:lvl w:ilvl="5" w:tplc="E468F5CE">
      <w:start w:val="1"/>
      <w:numFmt w:val="lowerRoman"/>
      <w:lvlText w:val="%6."/>
      <w:lvlJc w:val="right"/>
      <w:pPr>
        <w:ind w:left="4037" w:hanging="180"/>
      </w:pPr>
    </w:lvl>
    <w:lvl w:ilvl="6" w:tplc="7806FA18">
      <w:start w:val="1"/>
      <w:numFmt w:val="decimal"/>
      <w:lvlText w:val="%7."/>
      <w:lvlJc w:val="left"/>
      <w:pPr>
        <w:ind w:left="4757" w:hanging="360"/>
      </w:pPr>
    </w:lvl>
    <w:lvl w:ilvl="7" w:tplc="210C116E">
      <w:start w:val="1"/>
      <w:numFmt w:val="lowerLetter"/>
      <w:lvlText w:val="%8."/>
      <w:lvlJc w:val="left"/>
      <w:pPr>
        <w:ind w:left="5477" w:hanging="360"/>
      </w:pPr>
    </w:lvl>
    <w:lvl w:ilvl="8" w:tplc="E4AADFBA">
      <w:start w:val="1"/>
      <w:numFmt w:val="lowerRoman"/>
      <w:lvlText w:val="%9."/>
      <w:lvlJc w:val="right"/>
      <w:pPr>
        <w:ind w:left="6197" w:hanging="180"/>
      </w:pPr>
    </w:lvl>
  </w:abstractNum>
  <w:abstractNum w:abstractNumId="4" w15:restartNumberingAfterBreak="0">
    <w:nsid w:val="15633B8F"/>
    <w:multiLevelType w:val="multilevel"/>
    <w:tmpl w:val="2966A8F2"/>
    <w:lvl w:ilvl="0">
      <w:start w:val="1"/>
      <w:numFmt w:val="none"/>
      <w:suff w:val="nothing"/>
      <w:lvlText w:val=""/>
      <w:lvlJc w:val="left"/>
      <w:pPr>
        <w:ind w:left="0" w:firstLine="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2.%3."/>
      <w:lvlJc w:val="left"/>
      <w:pPr>
        <w:tabs>
          <w:tab w:val="num" w:pos="1559"/>
        </w:tabs>
        <w:ind w:left="1559" w:hanging="567"/>
      </w:pPr>
      <w:rPr>
        <w:rFonts w:ascii="Times New Roman" w:hAnsi="Times New Roman" w:hint="default"/>
        <w:b/>
        <w:bCs w:val="0"/>
        <w:i w:val="0"/>
        <w:iCs w:val="0"/>
        <w:caps w:val="0"/>
        <w:strike w:val="0"/>
        <w:vanish w:val="0"/>
        <w:color w:val="000000"/>
        <w:spacing w:val="0"/>
        <w:position w:val="0"/>
        <w:u w:val="none"/>
        <w:vertAlign w:val="baseline"/>
        <w14:textOutline w14:w="0" w14:cap="rnd" w14:cmpd="sng" w14:algn="ctr">
          <w14:noFill/>
          <w14:prstDash w14:val="solid"/>
          <w14:bevel/>
        </w14:textOutline>
        <w14:ligatures w14:val="none"/>
      </w:rPr>
    </w:lvl>
    <w:lvl w:ilvl="3">
      <w:start w:val="1"/>
      <w:numFmt w:val="russianLower"/>
      <w:lvlText w:val="(%4)"/>
      <w:lvlJc w:val="left"/>
      <w:pPr>
        <w:tabs>
          <w:tab w:val="num" w:pos="567"/>
        </w:tabs>
        <w:ind w:left="567" w:hanging="567"/>
      </w:pPr>
      <w:rPr>
        <w:rFonts w:hint="default"/>
      </w:rPr>
    </w:lvl>
    <w:lvl w:ilvl="4">
      <w:start w:val="1"/>
      <w:numFmt w:val="decimal"/>
      <w:lvlText w:val="(%5)"/>
      <w:lvlJc w:val="left"/>
      <w:pPr>
        <w:tabs>
          <w:tab w:val="num" w:pos="850"/>
        </w:tabs>
        <w:ind w:left="850" w:hanging="567"/>
      </w:pPr>
      <w:rPr>
        <w:rFonts w:hint="default"/>
        <w:b w:val="0"/>
        <w:color w:val="auto"/>
      </w:rPr>
    </w:lvl>
    <w:lvl w:ilvl="5">
      <w:start w:val="1"/>
      <w:numFmt w:val="lowerRoman"/>
      <w:lvlText w:val="(%6)"/>
      <w:lvlJc w:val="left"/>
      <w:pPr>
        <w:tabs>
          <w:tab w:val="num" w:pos="1701"/>
        </w:tabs>
        <w:ind w:left="1701" w:hanging="567"/>
      </w:pPr>
      <w:rPr>
        <w:rFonts w:hint="default"/>
      </w:rPr>
    </w:lvl>
    <w:lvl w:ilvl="6">
      <w:start w:val="1"/>
      <w:numFmt w:val="russianUpper"/>
      <w:lvlText w:val="%7."/>
      <w:lvlJc w:val="left"/>
      <w:pPr>
        <w:tabs>
          <w:tab w:val="num" w:pos="2268"/>
        </w:tabs>
        <w:ind w:left="2268" w:hanging="567"/>
      </w:pPr>
      <w:rPr>
        <w:rFonts w:hint="default"/>
      </w:rPr>
    </w:lvl>
    <w:lvl w:ilvl="7">
      <w:start w:val="1"/>
      <w:numFmt w:val="decimal"/>
      <w:lvlText w:val="%8."/>
      <w:lvlJc w:val="left"/>
      <w:pPr>
        <w:tabs>
          <w:tab w:val="num" w:pos="2835"/>
        </w:tabs>
        <w:ind w:left="2835" w:hanging="567"/>
      </w:pPr>
      <w:rPr>
        <w:rFonts w:hint="default"/>
      </w:rPr>
    </w:lvl>
    <w:lvl w:ilvl="8">
      <w:start w:val="1"/>
      <w:numFmt w:val="upperRoman"/>
      <w:lvlText w:val="%9."/>
      <w:lvlJc w:val="left"/>
      <w:pPr>
        <w:tabs>
          <w:tab w:val="num" w:pos="3402"/>
        </w:tabs>
        <w:ind w:left="3402" w:hanging="567"/>
      </w:pPr>
      <w:rPr>
        <w:rFonts w:hint="default"/>
      </w:rPr>
    </w:lvl>
  </w:abstractNum>
  <w:abstractNum w:abstractNumId="5" w15:restartNumberingAfterBreak="0">
    <w:nsid w:val="1B401C7D"/>
    <w:multiLevelType w:val="hybridMultilevel"/>
    <w:tmpl w:val="3EE8B0CA"/>
    <w:lvl w:ilvl="0" w:tplc="BCEC53F8">
      <w:start w:val="1"/>
      <w:numFmt w:val="decimal"/>
      <w:lvlText w:val="%1."/>
      <w:lvlJc w:val="left"/>
      <w:pPr>
        <w:ind w:left="644" w:hanging="360"/>
      </w:pPr>
      <w:rPr>
        <w:rFonts w:hint="default"/>
      </w:rPr>
    </w:lvl>
    <w:lvl w:ilvl="1" w:tplc="C86A0B6E">
      <w:start w:val="1"/>
      <w:numFmt w:val="lowerLetter"/>
      <w:lvlText w:val="%2."/>
      <w:lvlJc w:val="left"/>
      <w:pPr>
        <w:ind w:left="1364" w:hanging="360"/>
      </w:pPr>
    </w:lvl>
    <w:lvl w:ilvl="2" w:tplc="E670DDB8">
      <w:start w:val="1"/>
      <w:numFmt w:val="lowerRoman"/>
      <w:lvlText w:val="%3."/>
      <w:lvlJc w:val="right"/>
      <w:pPr>
        <w:ind w:left="2084" w:hanging="180"/>
      </w:pPr>
    </w:lvl>
    <w:lvl w:ilvl="3" w:tplc="58506074">
      <w:start w:val="1"/>
      <w:numFmt w:val="decimal"/>
      <w:lvlText w:val="%4."/>
      <w:lvlJc w:val="left"/>
      <w:pPr>
        <w:ind w:left="2804" w:hanging="360"/>
      </w:pPr>
    </w:lvl>
    <w:lvl w:ilvl="4" w:tplc="CE82CCFE">
      <w:start w:val="1"/>
      <w:numFmt w:val="lowerLetter"/>
      <w:lvlText w:val="%5."/>
      <w:lvlJc w:val="left"/>
      <w:pPr>
        <w:ind w:left="3524" w:hanging="360"/>
      </w:pPr>
    </w:lvl>
    <w:lvl w:ilvl="5" w:tplc="D3F03C76">
      <w:start w:val="1"/>
      <w:numFmt w:val="lowerRoman"/>
      <w:lvlText w:val="%6."/>
      <w:lvlJc w:val="right"/>
      <w:pPr>
        <w:ind w:left="4244" w:hanging="180"/>
      </w:pPr>
    </w:lvl>
    <w:lvl w:ilvl="6" w:tplc="F05EF078">
      <w:start w:val="1"/>
      <w:numFmt w:val="decimal"/>
      <w:lvlText w:val="%7."/>
      <w:lvlJc w:val="left"/>
      <w:pPr>
        <w:ind w:left="4964" w:hanging="360"/>
      </w:pPr>
    </w:lvl>
    <w:lvl w:ilvl="7" w:tplc="F516142C">
      <w:start w:val="1"/>
      <w:numFmt w:val="lowerLetter"/>
      <w:lvlText w:val="%8."/>
      <w:lvlJc w:val="left"/>
      <w:pPr>
        <w:ind w:left="5684" w:hanging="360"/>
      </w:pPr>
    </w:lvl>
    <w:lvl w:ilvl="8" w:tplc="4976C0FE">
      <w:start w:val="1"/>
      <w:numFmt w:val="lowerRoman"/>
      <w:lvlText w:val="%9."/>
      <w:lvlJc w:val="right"/>
      <w:pPr>
        <w:ind w:left="6404" w:hanging="180"/>
      </w:pPr>
    </w:lvl>
  </w:abstractNum>
  <w:abstractNum w:abstractNumId="6" w15:restartNumberingAfterBreak="0">
    <w:nsid w:val="2C9937C4"/>
    <w:multiLevelType w:val="hybridMultilevel"/>
    <w:tmpl w:val="04190021"/>
    <w:lvl w:ilvl="0" w:tplc="1098F1F0">
      <w:start w:val="1"/>
      <w:numFmt w:val="bullet"/>
      <w:lvlText w:val=""/>
      <w:lvlJc w:val="left"/>
      <w:pPr>
        <w:ind w:left="360" w:hanging="360"/>
      </w:pPr>
      <w:rPr>
        <w:rFonts w:ascii="Wingdings" w:hAnsi="Wingdings" w:hint="default"/>
      </w:rPr>
    </w:lvl>
    <w:lvl w:ilvl="1" w:tplc="15583324">
      <w:start w:val="1"/>
      <w:numFmt w:val="bullet"/>
      <w:lvlText w:val=""/>
      <w:lvlJc w:val="left"/>
      <w:pPr>
        <w:ind w:left="720" w:hanging="360"/>
      </w:pPr>
      <w:rPr>
        <w:rFonts w:ascii="Wingdings" w:hAnsi="Wingdings" w:hint="default"/>
      </w:rPr>
    </w:lvl>
    <w:lvl w:ilvl="2" w:tplc="4A260CF6">
      <w:start w:val="1"/>
      <w:numFmt w:val="bullet"/>
      <w:lvlText w:val=""/>
      <w:lvlJc w:val="left"/>
      <w:pPr>
        <w:ind w:left="1080" w:hanging="360"/>
      </w:pPr>
      <w:rPr>
        <w:rFonts w:ascii="Wingdings" w:hAnsi="Wingdings" w:hint="default"/>
      </w:rPr>
    </w:lvl>
    <w:lvl w:ilvl="3" w:tplc="BF0CA70A">
      <w:start w:val="1"/>
      <w:numFmt w:val="bullet"/>
      <w:lvlText w:val=""/>
      <w:lvlJc w:val="left"/>
      <w:pPr>
        <w:ind w:left="1440" w:hanging="360"/>
      </w:pPr>
      <w:rPr>
        <w:rFonts w:ascii="Symbol" w:hAnsi="Symbol" w:hint="default"/>
      </w:rPr>
    </w:lvl>
    <w:lvl w:ilvl="4" w:tplc="AF5006A4">
      <w:start w:val="1"/>
      <w:numFmt w:val="bullet"/>
      <w:lvlText w:val=""/>
      <w:lvlJc w:val="left"/>
      <w:pPr>
        <w:ind w:left="1800" w:hanging="360"/>
      </w:pPr>
      <w:rPr>
        <w:rFonts w:ascii="Symbol" w:hAnsi="Symbol" w:hint="default"/>
      </w:rPr>
    </w:lvl>
    <w:lvl w:ilvl="5" w:tplc="2F6A4FA4">
      <w:start w:val="1"/>
      <w:numFmt w:val="bullet"/>
      <w:lvlText w:val=""/>
      <w:lvlJc w:val="left"/>
      <w:pPr>
        <w:ind w:left="2160" w:hanging="360"/>
      </w:pPr>
      <w:rPr>
        <w:rFonts w:ascii="Wingdings" w:hAnsi="Wingdings" w:hint="default"/>
      </w:rPr>
    </w:lvl>
    <w:lvl w:ilvl="6" w:tplc="C3C4D10A">
      <w:start w:val="1"/>
      <w:numFmt w:val="bullet"/>
      <w:lvlText w:val=""/>
      <w:lvlJc w:val="left"/>
      <w:pPr>
        <w:ind w:left="2520" w:hanging="360"/>
      </w:pPr>
      <w:rPr>
        <w:rFonts w:ascii="Wingdings" w:hAnsi="Wingdings" w:hint="default"/>
      </w:rPr>
    </w:lvl>
    <w:lvl w:ilvl="7" w:tplc="03CE6AE2">
      <w:start w:val="1"/>
      <w:numFmt w:val="bullet"/>
      <w:lvlText w:val=""/>
      <w:lvlJc w:val="left"/>
      <w:pPr>
        <w:ind w:left="2880" w:hanging="360"/>
      </w:pPr>
      <w:rPr>
        <w:rFonts w:ascii="Symbol" w:hAnsi="Symbol" w:hint="default"/>
      </w:rPr>
    </w:lvl>
    <w:lvl w:ilvl="8" w:tplc="F2A4187E">
      <w:start w:val="1"/>
      <w:numFmt w:val="bullet"/>
      <w:lvlText w:val=""/>
      <w:lvlJc w:val="left"/>
      <w:pPr>
        <w:ind w:left="3240" w:hanging="360"/>
      </w:pPr>
      <w:rPr>
        <w:rFonts w:ascii="Symbol" w:hAnsi="Symbol" w:hint="default"/>
      </w:rPr>
    </w:lvl>
  </w:abstractNum>
  <w:abstractNum w:abstractNumId="7" w15:restartNumberingAfterBreak="0">
    <w:nsid w:val="3120530F"/>
    <w:multiLevelType w:val="hybridMultilevel"/>
    <w:tmpl w:val="65A28412"/>
    <w:lvl w:ilvl="0" w:tplc="4E8A62D6">
      <w:start w:val="1"/>
      <w:numFmt w:val="decimal"/>
      <w:lvlText w:val="%1."/>
      <w:lvlJc w:val="left"/>
      <w:pPr>
        <w:ind w:left="360" w:hanging="360"/>
      </w:pPr>
    </w:lvl>
    <w:lvl w:ilvl="1" w:tplc="14C4F3BE">
      <w:start w:val="1"/>
      <w:numFmt w:val="bullet"/>
      <w:lvlText w:val=""/>
      <w:lvlJc w:val="left"/>
      <w:pPr>
        <w:ind w:left="720" w:hanging="360"/>
      </w:pPr>
      <w:rPr>
        <w:rFonts w:ascii="Symbol" w:hAnsi="Symbol" w:hint="default"/>
      </w:rPr>
    </w:lvl>
    <w:lvl w:ilvl="2" w:tplc="415A8B6E">
      <w:start w:val="1"/>
      <w:numFmt w:val="lowerRoman"/>
      <w:lvlText w:val="%3."/>
      <w:lvlJc w:val="right"/>
      <w:pPr>
        <w:ind w:left="1877" w:hanging="180"/>
      </w:pPr>
    </w:lvl>
    <w:lvl w:ilvl="3" w:tplc="9D704D08">
      <w:start w:val="1"/>
      <w:numFmt w:val="decimal"/>
      <w:lvlText w:val="%4."/>
      <w:lvlJc w:val="left"/>
      <w:pPr>
        <w:ind w:left="2597" w:hanging="360"/>
      </w:pPr>
    </w:lvl>
    <w:lvl w:ilvl="4" w:tplc="A8D22B42">
      <w:start w:val="1"/>
      <w:numFmt w:val="lowerLetter"/>
      <w:lvlText w:val="%5."/>
      <w:lvlJc w:val="left"/>
      <w:pPr>
        <w:ind w:left="3317" w:hanging="360"/>
      </w:pPr>
    </w:lvl>
    <w:lvl w:ilvl="5" w:tplc="C772D9B0">
      <w:start w:val="1"/>
      <w:numFmt w:val="lowerRoman"/>
      <w:lvlText w:val="%6."/>
      <w:lvlJc w:val="right"/>
      <w:pPr>
        <w:ind w:left="4037" w:hanging="180"/>
      </w:pPr>
    </w:lvl>
    <w:lvl w:ilvl="6" w:tplc="D43CB59A">
      <w:start w:val="1"/>
      <w:numFmt w:val="decimal"/>
      <w:lvlText w:val="%7."/>
      <w:lvlJc w:val="left"/>
      <w:pPr>
        <w:ind w:left="4757" w:hanging="360"/>
      </w:pPr>
    </w:lvl>
    <w:lvl w:ilvl="7" w:tplc="75327EEE">
      <w:start w:val="1"/>
      <w:numFmt w:val="lowerLetter"/>
      <w:lvlText w:val="%8."/>
      <w:lvlJc w:val="left"/>
      <w:pPr>
        <w:ind w:left="5477" w:hanging="360"/>
      </w:pPr>
    </w:lvl>
    <w:lvl w:ilvl="8" w:tplc="1848D68A">
      <w:start w:val="1"/>
      <w:numFmt w:val="lowerRoman"/>
      <w:lvlText w:val="%9."/>
      <w:lvlJc w:val="right"/>
      <w:pPr>
        <w:ind w:left="6197" w:hanging="180"/>
      </w:pPr>
    </w:lvl>
  </w:abstractNum>
  <w:abstractNum w:abstractNumId="8" w15:restartNumberingAfterBreak="0">
    <w:nsid w:val="33782E64"/>
    <w:multiLevelType w:val="multilevel"/>
    <w:tmpl w:val="D51C3136"/>
    <w:lvl w:ilvl="0">
      <w:start w:val="1"/>
      <w:numFmt w:val="decimal"/>
      <w:lvlText w:val="%1."/>
      <w:lvlJc w:val="left"/>
      <w:pPr>
        <w:ind w:left="2345" w:hanging="360"/>
      </w:pPr>
      <w:rPr>
        <w:rFonts w:hint="default"/>
      </w:rPr>
    </w:lvl>
    <w:lvl w:ilvl="1">
      <w:start w:val="1"/>
      <w:numFmt w:val="decimal"/>
      <w:pStyle w:val="2"/>
      <w:isLgl/>
      <w:lvlText w:val="%1.%2"/>
      <w:lvlJc w:val="left"/>
      <w:pPr>
        <w:ind w:left="1542" w:hanging="975"/>
      </w:pPr>
      <w:rPr>
        <w:rFonts w:ascii="Times New Roman" w:hAnsi="Times New Roman" w:cs="Times New Roman" w:hint="default"/>
        <w:b w:val="0"/>
        <w:bCs/>
        <w:color w:val="auto"/>
      </w:rPr>
    </w:lvl>
    <w:lvl w:ilvl="2">
      <w:start w:val="1"/>
      <w:numFmt w:val="decimal"/>
      <w:pStyle w:val="3"/>
      <w:isLgl/>
      <w:lvlText w:val="%1.%2.%3"/>
      <w:lvlJc w:val="left"/>
      <w:pPr>
        <w:ind w:left="1607" w:hanging="975"/>
      </w:pPr>
      <w:rPr>
        <w:rFonts w:hint="default"/>
        <w:b w:val="0"/>
        <w:bCs/>
      </w:rPr>
    </w:lvl>
    <w:lvl w:ilvl="3">
      <w:start w:val="1"/>
      <w:numFmt w:val="decimal"/>
      <w:isLgl/>
      <w:lvlText w:val="1.3.41.%4"/>
      <w:lvlJc w:val="left"/>
      <w:pPr>
        <w:ind w:left="1542" w:hanging="975"/>
      </w:pPr>
      <w:rPr>
        <w:rFonts w:hint="default"/>
        <w:b w:val="0"/>
      </w:rPr>
    </w:lvl>
    <w:lvl w:ilvl="4">
      <w:start w:val="1"/>
      <w:numFmt w:val="decimal"/>
      <w:isLgl/>
      <w:lvlText w:val="%1.%2.%3.%4.%5"/>
      <w:lvlJc w:val="left"/>
      <w:pPr>
        <w:ind w:left="2126" w:hanging="1080"/>
      </w:pPr>
      <w:rPr>
        <w:rFonts w:hint="default"/>
      </w:rPr>
    </w:lvl>
    <w:lvl w:ilvl="5">
      <w:start w:val="1"/>
      <w:numFmt w:val="decimal"/>
      <w:isLgl/>
      <w:lvlText w:val="%1.%2.%3.%4.%5.%6"/>
      <w:lvlJc w:val="left"/>
      <w:pPr>
        <w:ind w:left="2333" w:hanging="1080"/>
      </w:pPr>
      <w:rPr>
        <w:rFonts w:hint="default"/>
      </w:rPr>
    </w:lvl>
    <w:lvl w:ilvl="6">
      <w:start w:val="1"/>
      <w:numFmt w:val="decimal"/>
      <w:isLgl/>
      <w:lvlText w:val="%1.%2.%3.%4.%5.%6.%7"/>
      <w:lvlJc w:val="left"/>
      <w:pPr>
        <w:ind w:left="2900" w:hanging="1440"/>
      </w:pPr>
      <w:rPr>
        <w:rFonts w:hint="default"/>
      </w:rPr>
    </w:lvl>
    <w:lvl w:ilvl="7">
      <w:start w:val="1"/>
      <w:numFmt w:val="decimal"/>
      <w:isLgl/>
      <w:lvlText w:val="%1.%2.%3.%4.%5.%6.%7.%8"/>
      <w:lvlJc w:val="left"/>
      <w:pPr>
        <w:ind w:left="3107" w:hanging="1440"/>
      </w:pPr>
      <w:rPr>
        <w:rFonts w:hint="default"/>
      </w:rPr>
    </w:lvl>
    <w:lvl w:ilvl="8">
      <w:start w:val="1"/>
      <w:numFmt w:val="decimal"/>
      <w:isLgl/>
      <w:lvlText w:val="%1.%2.%3.%4.%5.%6.%7.%8.%9"/>
      <w:lvlJc w:val="left"/>
      <w:pPr>
        <w:ind w:left="3674" w:hanging="1800"/>
      </w:pPr>
      <w:rPr>
        <w:rFonts w:hint="default"/>
      </w:rPr>
    </w:lvl>
  </w:abstractNum>
  <w:abstractNum w:abstractNumId="9" w15:restartNumberingAfterBreak="0">
    <w:nsid w:val="37C70C01"/>
    <w:multiLevelType w:val="multilevel"/>
    <w:tmpl w:val="2B1AD598"/>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8C92ACD"/>
    <w:multiLevelType w:val="hybridMultilevel"/>
    <w:tmpl w:val="8DDE12C2"/>
    <w:lvl w:ilvl="0" w:tplc="01708A2C">
      <w:start w:val="1"/>
      <w:numFmt w:val="decimal"/>
      <w:lvlText w:val="%1."/>
      <w:lvlJc w:val="left"/>
      <w:pPr>
        <w:ind w:left="720" w:hanging="360"/>
      </w:pPr>
      <w:rPr>
        <w:rFonts w:hint="default"/>
      </w:rPr>
    </w:lvl>
    <w:lvl w:ilvl="1" w:tplc="409898CE">
      <w:start w:val="1"/>
      <w:numFmt w:val="lowerLetter"/>
      <w:lvlText w:val="%2."/>
      <w:lvlJc w:val="left"/>
      <w:pPr>
        <w:ind w:left="1440" w:hanging="360"/>
      </w:pPr>
    </w:lvl>
    <w:lvl w:ilvl="2" w:tplc="97307EF0">
      <w:start w:val="1"/>
      <w:numFmt w:val="lowerRoman"/>
      <w:lvlText w:val="%3."/>
      <w:lvlJc w:val="right"/>
      <w:pPr>
        <w:ind w:left="2160" w:hanging="180"/>
      </w:pPr>
    </w:lvl>
    <w:lvl w:ilvl="3" w:tplc="54B053BA">
      <w:start w:val="1"/>
      <w:numFmt w:val="decimal"/>
      <w:lvlText w:val="%4."/>
      <w:lvlJc w:val="left"/>
      <w:pPr>
        <w:ind w:left="2880" w:hanging="360"/>
      </w:pPr>
    </w:lvl>
    <w:lvl w:ilvl="4" w:tplc="860CFA50">
      <w:start w:val="1"/>
      <w:numFmt w:val="lowerLetter"/>
      <w:lvlText w:val="%5."/>
      <w:lvlJc w:val="left"/>
      <w:pPr>
        <w:ind w:left="3600" w:hanging="360"/>
      </w:pPr>
    </w:lvl>
    <w:lvl w:ilvl="5" w:tplc="8D989326">
      <w:start w:val="1"/>
      <w:numFmt w:val="lowerRoman"/>
      <w:lvlText w:val="%6."/>
      <w:lvlJc w:val="right"/>
      <w:pPr>
        <w:ind w:left="4320" w:hanging="180"/>
      </w:pPr>
    </w:lvl>
    <w:lvl w:ilvl="6" w:tplc="7C78A24E">
      <w:start w:val="1"/>
      <w:numFmt w:val="decimal"/>
      <w:lvlText w:val="%7."/>
      <w:lvlJc w:val="left"/>
      <w:pPr>
        <w:ind w:left="5040" w:hanging="360"/>
      </w:pPr>
    </w:lvl>
    <w:lvl w:ilvl="7" w:tplc="0AD84F38">
      <w:start w:val="1"/>
      <w:numFmt w:val="lowerLetter"/>
      <w:lvlText w:val="%8."/>
      <w:lvlJc w:val="left"/>
      <w:pPr>
        <w:ind w:left="5760" w:hanging="360"/>
      </w:pPr>
    </w:lvl>
    <w:lvl w:ilvl="8" w:tplc="9E4C3B74">
      <w:start w:val="1"/>
      <w:numFmt w:val="lowerRoman"/>
      <w:lvlText w:val="%9."/>
      <w:lvlJc w:val="right"/>
      <w:pPr>
        <w:ind w:left="6480" w:hanging="180"/>
      </w:pPr>
    </w:lvl>
  </w:abstractNum>
  <w:abstractNum w:abstractNumId="11" w15:restartNumberingAfterBreak="0">
    <w:nsid w:val="38F143C8"/>
    <w:multiLevelType w:val="multilevel"/>
    <w:tmpl w:val="A8845672"/>
    <w:lvl w:ilvl="0">
      <w:start w:val="1"/>
      <w:numFmt w:val="decimal"/>
      <w:lvlText w:val="%1."/>
      <w:lvlJc w:val="left"/>
      <w:pPr>
        <w:ind w:left="36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81D37DF"/>
    <w:multiLevelType w:val="hybridMultilevel"/>
    <w:tmpl w:val="541AC2F4"/>
    <w:lvl w:ilvl="0" w:tplc="C2F6CE7E">
      <w:start w:val="1"/>
      <w:numFmt w:val="decimal"/>
      <w:lvlText w:val="%1."/>
      <w:lvlJc w:val="left"/>
      <w:pPr>
        <w:ind w:left="360" w:hanging="360"/>
      </w:pPr>
      <w:rPr>
        <w:rFonts w:ascii="Times New Roman" w:eastAsia="Arial" w:hAnsi="Times New Roman" w:cs="Times New Roman"/>
      </w:rPr>
    </w:lvl>
    <w:lvl w:ilvl="1" w:tplc="74E630E4">
      <w:start w:val="1"/>
      <w:numFmt w:val="lowerLetter"/>
      <w:lvlText w:val="%2."/>
      <w:lvlJc w:val="left"/>
      <w:pPr>
        <w:ind w:left="1440" w:hanging="360"/>
      </w:pPr>
    </w:lvl>
    <w:lvl w:ilvl="2" w:tplc="EB466030">
      <w:start w:val="1"/>
      <w:numFmt w:val="lowerRoman"/>
      <w:lvlText w:val="%3."/>
      <w:lvlJc w:val="right"/>
      <w:pPr>
        <w:ind w:left="2160" w:hanging="180"/>
      </w:pPr>
    </w:lvl>
    <w:lvl w:ilvl="3" w:tplc="85A6D678">
      <w:start w:val="1"/>
      <w:numFmt w:val="decimal"/>
      <w:lvlText w:val="%4."/>
      <w:lvlJc w:val="left"/>
      <w:pPr>
        <w:ind w:left="2880" w:hanging="360"/>
      </w:pPr>
    </w:lvl>
    <w:lvl w:ilvl="4" w:tplc="38B4A20A">
      <w:start w:val="1"/>
      <w:numFmt w:val="lowerLetter"/>
      <w:lvlText w:val="%5."/>
      <w:lvlJc w:val="left"/>
      <w:pPr>
        <w:ind w:left="3600" w:hanging="360"/>
      </w:pPr>
    </w:lvl>
    <w:lvl w:ilvl="5" w:tplc="D026C336">
      <w:start w:val="1"/>
      <w:numFmt w:val="lowerRoman"/>
      <w:lvlText w:val="%6."/>
      <w:lvlJc w:val="right"/>
      <w:pPr>
        <w:ind w:left="4320" w:hanging="180"/>
      </w:pPr>
    </w:lvl>
    <w:lvl w:ilvl="6" w:tplc="94E8F5A2">
      <w:start w:val="1"/>
      <w:numFmt w:val="decimal"/>
      <w:lvlText w:val="%7."/>
      <w:lvlJc w:val="left"/>
      <w:pPr>
        <w:ind w:left="5040" w:hanging="360"/>
      </w:pPr>
    </w:lvl>
    <w:lvl w:ilvl="7" w:tplc="DA2C76F2">
      <w:start w:val="1"/>
      <w:numFmt w:val="lowerLetter"/>
      <w:lvlText w:val="%8."/>
      <w:lvlJc w:val="left"/>
      <w:pPr>
        <w:ind w:left="5760" w:hanging="360"/>
      </w:pPr>
    </w:lvl>
    <w:lvl w:ilvl="8" w:tplc="B1687D56">
      <w:start w:val="1"/>
      <w:numFmt w:val="lowerRoman"/>
      <w:lvlText w:val="%9."/>
      <w:lvlJc w:val="right"/>
      <w:pPr>
        <w:ind w:left="6480" w:hanging="180"/>
      </w:pPr>
    </w:lvl>
  </w:abstractNum>
  <w:abstractNum w:abstractNumId="13" w15:restartNumberingAfterBreak="0">
    <w:nsid w:val="50483290"/>
    <w:multiLevelType w:val="hybridMultilevel"/>
    <w:tmpl w:val="0C0809B4"/>
    <w:lvl w:ilvl="0" w:tplc="8E9427D6">
      <w:start w:val="1"/>
      <w:numFmt w:val="bullet"/>
      <w:lvlText w:val=""/>
      <w:lvlJc w:val="left"/>
      <w:pPr>
        <w:ind w:left="720" w:hanging="360"/>
      </w:pPr>
      <w:rPr>
        <w:rFonts w:ascii="Symbol" w:hAnsi="Symbol" w:hint="default"/>
      </w:rPr>
    </w:lvl>
    <w:lvl w:ilvl="1" w:tplc="8E1A10EC">
      <w:start w:val="1"/>
      <w:numFmt w:val="bullet"/>
      <w:lvlText w:val="o"/>
      <w:lvlJc w:val="left"/>
      <w:pPr>
        <w:ind w:left="1440" w:hanging="360"/>
      </w:pPr>
      <w:rPr>
        <w:rFonts w:ascii="Courier New" w:hAnsi="Courier New" w:cs="Courier New" w:hint="default"/>
      </w:rPr>
    </w:lvl>
    <w:lvl w:ilvl="2" w:tplc="6B180D9E">
      <w:start w:val="1"/>
      <w:numFmt w:val="bullet"/>
      <w:lvlText w:val=""/>
      <w:lvlJc w:val="left"/>
      <w:pPr>
        <w:ind w:left="2160" w:hanging="360"/>
      </w:pPr>
      <w:rPr>
        <w:rFonts w:ascii="Wingdings" w:hAnsi="Wingdings" w:hint="default"/>
      </w:rPr>
    </w:lvl>
    <w:lvl w:ilvl="3" w:tplc="B9E4F96E">
      <w:start w:val="1"/>
      <w:numFmt w:val="bullet"/>
      <w:lvlText w:val=""/>
      <w:lvlJc w:val="left"/>
      <w:pPr>
        <w:ind w:left="2880" w:hanging="360"/>
      </w:pPr>
      <w:rPr>
        <w:rFonts w:ascii="Symbol" w:hAnsi="Symbol" w:hint="default"/>
      </w:rPr>
    </w:lvl>
    <w:lvl w:ilvl="4" w:tplc="8B2E002C">
      <w:start w:val="1"/>
      <w:numFmt w:val="bullet"/>
      <w:lvlText w:val="o"/>
      <w:lvlJc w:val="left"/>
      <w:pPr>
        <w:ind w:left="3600" w:hanging="360"/>
      </w:pPr>
      <w:rPr>
        <w:rFonts w:ascii="Courier New" w:hAnsi="Courier New" w:cs="Courier New" w:hint="default"/>
      </w:rPr>
    </w:lvl>
    <w:lvl w:ilvl="5" w:tplc="F8AC9440">
      <w:start w:val="1"/>
      <w:numFmt w:val="bullet"/>
      <w:lvlText w:val=""/>
      <w:lvlJc w:val="left"/>
      <w:pPr>
        <w:ind w:left="4320" w:hanging="360"/>
      </w:pPr>
      <w:rPr>
        <w:rFonts w:ascii="Wingdings" w:hAnsi="Wingdings" w:hint="default"/>
      </w:rPr>
    </w:lvl>
    <w:lvl w:ilvl="6" w:tplc="DB6A0856">
      <w:start w:val="1"/>
      <w:numFmt w:val="bullet"/>
      <w:lvlText w:val=""/>
      <w:lvlJc w:val="left"/>
      <w:pPr>
        <w:ind w:left="5040" w:hanging="360"/>
      </w:pPr>
      <w:rPr>
        <w:rFonts w:ascii="Symbol" w:hAnsi="Symbol" w:hint="default"/>
      </w:rPr>
    </w:lvl>
    <w:lvl w:ilvl="7" w:tplc="27CE58E2">
      <w:start w:val="1"/>
      <w:numFmt w:val="bullet"/>
      <w:lvlText w:val="o"/>
      <w:lvlJc w:val="left"/>
      <w:pPr>
        <w:ind w:left="5760" w:hanging="360"/>
      </w:pPr>
      <w:rPr>
        <w:rFonts w:ascii="Courier New" w:hAnsi="Courier New" w:cs="Courier New" w:hint="default"/>
      </w:rPr>
    </w:lvl>
    <w:lvl w:ilvl="8" w:tplc="57220BEA">
      <w:start w:val="1"/>
      <w:numFmt w:val="bullet"/>
      <w:lvlText w:val=""/>
      <w:lvlJc w:val="left"/>
      <w:pPr>
        <w:ind w:left="6480" w:hanging="360"/>
      </w:pPr>
      <w:rPr>
        <w:rFonts w:ascii="Wingdings" w:hAnsi="Wingdings" w:hint="default"/>
      </w:rPr>
    </w:lvl>
  </w:abstractNum>
  <w:abstractNum w:abstractNumId="14" w15:restartNumberingAfterBreak="0">
    <w:nsid w:val="530409DD"/>
    <w:multiLevelType w:val="hybridMultilevel"/>
    <w:tmpl w:val="04966D44"/>
    <w:lvl w:ilvl="0" w:tplc="63226F42">
      <w:start w:val="1"/>
      <w:numFmt w:val="decimal"/>
      <w:lvlText w:val="%1."/>
      <w:lvlJc w:val="left"/>
      <w:pPr>
        <w:ind w:left="1140" w:hanging="360"/>
      </w:pPr>
      <w:rPr>
        <w:rFonts w:cs="Times New Roman"/>
        <w:sz w:val="24"/>
        <w:szCs w:val="24"/>
      </w:rPr>
    </w:lvl>
    <w:lvl w:ilvl="1" w:tplc="B68EE16A">
      <w:start w:val="1"/>
      <w:numFmt w:val="lowerLetter"/>
      <w:lvlText w:val="%2."/>
      <w:lvlJc w:val="left"/>
      <w:pPr>
        <w:ind w:left="1860" w:hanging="360"/>
      </w:pPr>
      <w:rPr>
        <w:rFonts w:cs="Times New Roman"/>
      </w:rPr>
    </w:lvl>
    <w:lvl w:ilvl="2" w:tplc="43907830">
      <w:start w:val="1"/>
      <w:numFmt w:val="lowerRoman"/>
      <w:lvlText w:val="%3."/>
      <w:lvlJc w:val="right"/>
      <w:pPr>
        <w:ind w:left="2580" w:hanging="180"/>
      </w:pPr>
      <w:rPr>
        <w:rFonts w:cs="Times New Roman"/>
      </w:rPr>
    </w:lvl>
    <w:lvl w:ilvl="3" w:tplc="56185C46">
      <w:start w:val="1"/>
      <w:numFmt w:val="decimal"/>
      <w:lvlText w:val="%4."/>
      <w:lvlJc w:val="left"/>
      <w:pPr>
        <w:ind w:left="3300" w:hanging="360"/>
      </w:pPr>
      <w:rPr>
        <w:rFonts w:cs="Times New Roman"/>
      </w:rPr>
    </w:lvl>
    <w:lvl w:ilvl="4" w:tplc="77A0B89C">
      <w:start w:val="1"/>
      <w:numFmt w:val="lowerLetter"/>
      <w:lvlText w:val="%5."/>
      <w:lvlJc w:val="left"/>
      <w:pPr>
        <w:ind w:left="4020" w:hanging="360"/>
      </w:pPr>
      <w:rPr>
        <w:rFonts w:cs="Times New Roman"/>
      </w:rPr>
    </w:lvl>
    <w:lvl w:ilvl="5" w:tplc="B5A40070">
      <w:start w:val="1"/>
      <w:numFmt w:val="lowerRoman"/>
      <w:lvlText w:val="%6."/>
      <w:lvlJc w:val="right"/>
      <w:pPr>
        <w:ind w:left="4740" w:hanging="180"/>
      </w:pPr>
      <w:rPr>
        <w:rFonts w:cs="Times New Roman"/>
      </w:rPr>
    </w:lvl>
    <w:lvl w:ilvl="6" w:tplc="2BB07C08">
      <w:start w:val="1"/>
      <w:numFmt w:val="decimal"/>
      <w:lvlText w:val="%7."/>
      <w:lvlJc w:val="left"/>
      <w:pPr>
        <w:ind w:left="5460" w:hanging="360"/>
      </w:pPr>
      <w:rPr>
        <w:rFonts w:cs="Times New Roman"/>
      </w:rPr>
    </w:lvl>
    <w:lvl w:ilvl="7" w:tplc="A2B47E38">
      <w:start w:val="1"/>
      <w:numFmt w:val="lowerLetter"/>
      <w:lvlText w:val="%8."/>
      <w:lvlJc w:val="left"/>
      <w:pPr>
        <w:ind w:left="6180" w:hanging="360"/>
      </w:pPr>
      <w:rPr>
        <w:rFonts w:cs="Times New Roman"/>
      </w:rPr>
    </w:lvl>
    <w:lvl w:ilvl="8" w:tplc="8A6263A2">
      <w:start w:val="1"/>
      <w:numFmt w:val="lowerRoman"/>
      <w:lvlText w:val="%9."/>
      <w:lvlJc w:val="right"/>
      <w:pPr>
        <w:ind w:left="6900" w:hanging="180"/>
      </w:pPr>
      <w:rPr>
        <w:rFonts w:cs="Times New Roman"/>
      </w:rPr>
    </w:lvl>
  </w:abstractNum>
  <w:abstractNum w:abstractNumId="15" w15:restartNumberingAfterBreak="0">
    <w:nsid w:val="53231FBA"/>
    <w:multiLevelType w:val="multilevel"/>
    <w:tmpl w:val="E1ECA7B2"/>
    <w:styleLink w:val="20"/>
    <w:lvl w:ilvl="0">
      <w:start w:val="1"/>
      <w:numFmt w:val="decimal"/>
      <w:pStyle w:val="20"/>
      <w:lvlText w:val="%1."/>
      <w:lvlJc w:val="left"/>
      <w:pPr>
        <w:tabs>
          <w:tab w:val="num" w:pos="720"/>
        </w:tabs>
        <w:ind w:left="720" w:hanging="720"/>
      </w:pPr>
      <w:rPr>
        <w:rFonts w:ascii="Georgia" w:hAnsi="Georgia"/>
        <w:sz w:val="22"/>
      </w:rPr>
    </w:lvl>
    <w:lvl w:ilvl="1">
      <w:start w:val="1"/>
      <w:numFmt w:val="decimal"/>
      <w:lvlText w:val="%1.%2"/>
      <w:lvlJc w:val="left"/>
      <w:pPr>
        <w:tabs>
          <w:tab w:val="num" w:pos="1077"/>
        </w:tabs>
        <w:ind w:left="720" w:hanging="363"/>
      </w:pPr>
      <w:rPr>
        <w:rFonts w:hint="default"/>
      </w:rPr>
    </w:lvl>
    <w:lvl w:ilvl="2">
      <w:start w:val="1"/>
      <w:numFmt w:val="lowerLetter"/>
      <w:lvlText w:val="(%3)"/>
      <w:lvlJc w:val="left"/>
      <w:pPr>
        <w:tabs>
          <w:tab w:val="num" w:pos="1434"/>
        </w:tabs>
        <w:ind w:left="720" w:hanging="6"/>
      </w:pPr>
      <w:rPr>
        <w:rFonts w:hint="default"/>
      </w:rPr>
    </w:lvl>
    <w:lvl w:ilvl="3">
      <w:start w:val="1"/>
      <w:numFmt w:val="lowerRoman"/>
      <w:lvlText w:val="(%4)"/>
      <w:lvlJc w:val="left"/>
      <w:pPr>
        <w:tabs>
          <w:tab w:val="num" w:pos="1791"/>
        </w:tabs>
        <w:ind w:left="720" w:firstLine="351"/>
      </w:pPr>
      <w:rPr>
        <w:rFonts w:hint="default"/>
      </w:rPr>
    </w:lvl>
    <w:lvl w:ilvl="4">
      <w:start w:val="1"/>
      <w:numFmt w:val="upperLetter"/>
      <w:lvlText w:val="(%5)"/>
      <w:lvlJc w:val="left"/>
      <w:pPr>
        <w:tabs>
          <w:tab w:val="num" w:pos="2148"/>
        </w:tabs>
        <w:ind w:left="720" w:firstLine="708"/>
      </w:pPr>
      <w:rPr>
        <w:rFonts w:hint="default"/>
      </w:rPr>
    </w:lvl>
    <w:lvl w:ilvl="5">
      <w:start w:val="1"/>
      <w:numFmt w:val="upperLetter"/>
      <w:lvlText w:val="(%6)"/>
      <w:lvlJc w:val="left"/>
      <w:pPr>
        <w:tabs>
          <w:tab w:val="num" w:pos="2505"/>
        </w:tabs>
        <w:ind w:left="720" w:firstLine="1065"/>
      </w:pPr>
      <w:rPr>
        <w:rFonts w:hint="default"/>
      </w:rPr>
    </w:lvl>
    <w:lvl w:ilvl="6">
      <w:start w:val="1"/>
      <w:numFmt w:val="upperRoman"/>
      <w:lvlText w:val="(%7)"/>
      <w:lvlJc w:val="left"/>
      <w:pPr>
        <w:tabs>
          <w:tab w:val="num" w:pos="2862"/>
        </w:tabs>
        <w:ind w:left="720" w:firstLine="1422"/>
      </w:pPr>
      <w:rPr>
        <w:rFonts w:hint="default"/>
      </w:rPr>
    </w:lvl>
    <w:lvl w:ilvl="7">
      <w:start w:val="1"/>
      <w:numFmt w:val="lowerLetter"/>
      <w:lvlText w:val="%8."/>
      <w:lvlJc w:val="left"/>
      <w:pPr>
        <w:tabs>
          <w:tab w:val="num" w:pos="3219"/>
        </w:tabs>
        <w:ind w:left="720" w:firstLine="1779"/>
      </w:pPr>
      <w:rPr>
        <w:rFonts w:hint="default"/>
      </w:rPr>
    </w:lvl>
    <w:lvl w:ilvl="8">
      <w:start w:val="1"/>
      <w:numFmt w:val="lowerRoman"/>
      <w:lvlText w:val="%9."/>
      <w:lvlJc w:val="left"/>
      <w:pPr>
        <w:tabs>
          <w:tab w:val="num" w:pos="3576"/>
        </w:tabs>
        <w:ind w:left="720" w:firstLine="2136"/>
      </w:pPr>
      <w:rPr>
        <w:rFonts w:hint="default"/>
      </w:rPr>
    </w:lvl>
  </w:abstractNum>
  <w:abstractNum w:abstractNumId="16" w15:restartNumberingAfterBreak="0">
    <w:nsid w:val="60EC0F14"/>
    <w:multiLevelType w:val="hybridMultilevel"/>
    <w:tmpl w:val="3D601998"/>
    <w:lvl w:ilvl="0" w:tplc="603C5302">
      <w:start w:val="1"/>
      <w:numFmt w:val="bullet"/>
      <w:lvlText w:val=""/>
      <w:lvlJc w:val="left"/>
      <w:pPr>
        <w:ind w:left="1287" w:hanging="360"/>
      </w:pPr>
      <w:rPr>
        <w:rFonts w:ascii="Symbol" w:hAnsi="Symbol" w:hint="default"/>
      </w:rPr>
    </w:lvl>
    <w:lvl w:ilvl="1" w:tplc="CDA48CDC">
      <w:start w:val="1"/>
      <w:numFmt w:val="bullet"/>
      <w:lvlText w:val="o"/>
      <w:lvlJc w:val="left"/>
      <w:pPr>
        <w:ind w:left="2007" w:hanging="360"/>
      </w:pPr>
      <w:rPr>
        <w:rFonts w:ascii="Courier New" w:hAnsi="Courier New" w:cs="Courier New" w:hint="default"/>
      </w:rPr>
    </w:lvl>
    <w:lvl w:ilvl="2" w:tplc="72185B0C">
      <w:start w:val="1"/>
      <w:numFmt w:val="bullet"/>
      <w:lvlText w:val=""/>
      <w:lvlJc w:val="left"/>
      <w:pPr>
        <w:ind w:left="2727" w:hanging="360"/>
      </w:pPr>
      <w:rPr>
        <w:rFonts w:ascii="Wingdings" w:hAnsi="Wingdings" w:hint="default"/>
      </w:rPr>
    </w:lvl>
    <w:lvl w:ilvl="3" w:tplc="5CF8F896">
      <w:start w:val="1"/>
      <w:numFmt w:val="bullet"/>
      <w:lvlText w:val=""/>
      <w:lvlJc w:val="left"/>
      <w:pPr>
        <w:ind w:left="3447" w:hanging="360"/>
      </w:pPr>
      <w:rPr>
        <w:rFonts w:ascii="Symbol" w:hAnsi="Symbol" w:hint="default"/>
      </w:rPr>
    </w:lvl>
    <w:lvl w:ilvl="4" w:tplc="4E6CE174">
      <w:start w:val="1"/>
      <w:numFmt w:val="bullet"/>
      <w:lvlText w:val="o"/>
      <w:lvlJc w:val="left"/>
      <w:pPr>
        <w:ind w:left="4167" w:hanging="360"/>
      </w:pPr>
      <w:rPr>
        <w:rFonts w:ascii="Courier New" w:hAnsi="Courier New" w:cs="Courier New" w:hint="default"/>
      </w:rPr>
    </w:lvl>
    <w:lvl w:ilvl="5" w:tplc="A82E786C">
      <w:start w:val="1"/>
      <w:numFmt w:val="bullet"/>
      <w:lvlText w:val=""/>
      <w:lvlJc w:val="left"/>
      <w:pPr>
        <w:ind w:left="4887" w:hanging="360"/>
      </w:pPr>
      <w:rPr>
        <w:rFonts w:ascii="Wingdings" w:hAnsi="Wingdings" w:hint="default"/>
      </w:rPr>
    </w:lvl>
    <w:lvl w:ilvl="6" w:tplc="2EEA4CF4">
      <w:start w:val="1"/>
      <w:numFmt w:val="bullet"/>
      <w:lvlText w:val=""/>
      <w:lvlJc w:val="left"/>
      <w:pPr>
        <w:ind w:left="5607" w:hanging="360"/>
      </w:pPr>
      <w:rPr>
        <w:rFonts w:ascii="Symbol" w:hAnsi="Symbol" w:hint="default"/>
      </w:rPr>
    </w:lvl>
    <w:lvl w:ilvl="7" w:tplc="C4940A28">
      <w:start w:val="1"/>
      <w:numFmt w:val="bullet"/>
      <w:lvlText w:val="o"/>
      <w:lvlJc w:val="left"/>
      <w:pPr>
        <w:ind w:left="6327" w:hanging="360"/>
      </w:pPr>
      <w:rPr>
        <w:rFonts w:ascii="Courier New" w:hAnsi="Courier New" w:cs="Courier New" w:hint="default"/>
      </w:rPr>
    </w:lvl>
    <w:lvl w:ilvl="8" w:tplc="1248987C">
      <w:start w:val="1"/>
      <w:numFmt w:val="bullet"/>
      <w:lvlText w:val=""/>
      <w:lvlJc w:val="left"/>
      <w:pPr>
        <w:ind w:left="7047" w:hanging="360"/>
      </w:pPr>
      <w:rPr>
        <w:rFonts w:ascii="Wingdings" w:hAnsi="Wingdings" w:hint="default"/>
      </w:rPr>
    </w:lvl>
  </w:abstractNum>
  <w:abstractNum w:abstractNumId="17" w15:restartNumberingAfterBreak="0">
    <w:nsid w:val="66297C79"/>
    <w:multiLevelType w:val="multilevel"/>
    <w:tmpl w:val="D46828BA"/>
    <w:lvl w:ilvl="0">
      <w:start w:val="1"/>
      <w:numFmt w:val="none"/>
      <w:suff w:val="nothing"/>
      <w:lvlText w:val=""/>
      <w:lvlJc w:val="left"/>
      <w:pPr>
        <w:ind w:left="0" w:firstLine="0"/>
      </w:pPr>
      <w:rPr>
        <w:rFonts w:hint="default"/>
      </w:rPr>
    </w:lvl>
    <w:lvl w:ilvl="1">
      <w:start w:val="1"/>
      <w:numFmt w:val="decimal"/>
      <w:pStyle w:val="21"/>
      <w:lvlText w:val="%1%2."/>
      <w:lvlJc w:val="left"/>
      <w:pPr>
        <w:tabs>
          <w:tab w:val="num" w:pos="567"/>
        </w:tabs>
        <w:ind w:left="567" w:hanging="567"/>
      </w:pPr>
      <w:rPr>
        <w:rFonts w:hint="default"/>
      </w:rPr>
    </w:lvl>
    <w:lvl w:ilvl="2">
      <w:start w:val="1"/>
      <w:numFmt w:val="decimal"/>
      <w:pStyle w:val="30"/>
      <w:lvlText w:val="%2.%3."/>
      <w:lvlJc w:val="left"/>
      <w:pPr>
        <w:tabs>
          <w:tab w:val="num" w:pos="1559"/>
        </w:tabs>
        <w:ind w:left="1559" w:hanging="567"/>
      </w:pPr>
      <w:rPr>
        <w:rFonts w:ascii="Times New Roman" w:hAnsi="Times New Roman"/>
        <w:b/>
        <w:bCs w:val="0"/>
        <w:i w:val="0"/>
        <w:iCs w:val="0"/>
        <w:caps w:val="0"/>
        <w:strike w:val="0"/>
        <w:vanish w:val="0"/>
        <w:color w:val="000000"/>
        <w:spacing w:val="0"/>
        <w:position w:val="0"/>
        <w:u w:val="none"/>
        <w:vertAlign w:val="baseline"/>
        <w14:textOutline w14:w="0" w14:cap="rnd" w14:cmpd="sng" w14:algn="ctr">
          <w14:noFill/>
          <w14:prstDash w14:val="solid"/>
          <w14:bevel/>
        </w14:textOutline>
        <w14:ligatures w14:val="none"/>
      </w:rPr>
    </w:lvl>
    <w:lvl w:ilvl="3">
      <w:start w:val="1"/>
      <w:numFmt w:val="russianLower"/>
      <w:pStyle w:val="41"/>
      <w:lvlText w:val="(%4)"/>
      <w:lvlJc w:val="left"/>
      <w:pPr>
        <w:tabs>
          <w:tab w:val="num" w:pos="567"/>
        </w:tabs>
        <w:ind w:left="567" w:hanging="567"/>
      </w:pPr>
      <w:rPr>
        <w:rFonts w:hint="default"/>
      </w:rPr>
    </w:lvl>
    <w:lvl w:ilvl="4">
      <w:start w:val="1"/>
      <w:numFmt w:val="decimal"/>
      <w:pStyle w:val="52"/>
      <w:lvlText w:val="(%5)"/>
      <w:lvlJc w:val="left"/>
      <w:pPr>
        <w:tabs>
          <w:tab w:val="num" w:pos="992"/>
        </w:tabs>
        <w:ind w:left="992" w:hanging="567"/>
      </w:pPr>
      <w:rPr>
        <w:rFonts w:hint="default"/>
        <w:b w:val="0"/>
      </w:rPr>
    </w:lvl>
    <w:lvl w:ilvl="5">
      <w:start w:val="1"/>
      <w:numFmt w:val="lowerRoman"/>
      <w:pStyle w:val="63"/>
      <w:lvlText w:val="(%6)"/>
      <w:lvlJc w:val="left"/>
      <w:pPr>
        <w:tabs>
          <w:tab w:val="num" w:pos="1701"/>
        </w:tabs>
        <w:ind w:left="1701" w:hanging="567"/>
      </w:pPr>
      <w:rPr>
        <w:rFonts w:hint="default"/>
      </w:rPr>
    </w:lvl>
    <w:lvl w:ilvl="6">
      <w:start w:val="1"/>
      <w:numFmt w:val="russianUpper"/>
      <w:pStyle w:val="74"/>
      <w:lvlText w:val="%7."/>
      <w:lvlJc w:val="left"/>
      <w:pPr>
        <w:tabs>
          <w:tab w:val="num" w:pos="2268"/>
        </w:tabs>
        <w:ind w:left="2268" w:hanging="567"/>
      </w:pPr>
      <w:rPr>
        <w:rFonts w:hint="default"/>
      </w:rPr>
    </w:lvl>
    <w:lvl w:ilvl="7">
      <w:start w:val="1"/>
      <w:numFmt w:val="decimal"/>
      <w:lvlText w:val="%8."/>
      <w:lvlJc w:val="left"/>
      <w:pPr>
        <w:tabs>
          <w:tab w:val="num" w:pos="2835"/>
        </w:tabs>
        <w:ind w:left="2835" w:hanging="567"/>
      </w:pPr>
      <w:rPr>
        <w:rFonts w:hint="default"/>
      </w:rPr>
    </w:lvl>
    <w:lvl w:ilvl="8">
      <w:start w:val="1"/>
      <w:numFmt w:val="upperRoman"/>
      <w:lvlText w:val="%9."/>
      <w:lvlJc w:val="left"/>
      <w:pPr>
        <w:tabs>
          <w:tab w:val="num" w:pos="3402"/>
        </w:tabs>
        <w:ind w:left="3402" w:hanging="567"/>
      </w:pPr>
      <w:rPr>
        <w:rFonts w:hint="default"/>
      </w:rPr>
    </w:lvl>
  </w:abstractNum>
  <w:abstractNum w:abstractNumId="18" w15:restartNumberingAfterBreak="0">
    <w:nsid w:val="68170119"/>
    <w:multiLevelType w:val="multilevel"/>
    <w:tmpl w:val="BD7A613C"/>
    <w:lvl w:ilvl="0">
      <w:start w:val="1"/>
      <w:numFmt w:val="decimal"/>
      <w:lvlText w:val="%1."/>
      <w:lvlJc w:val="left"/>
      <w:pPr>
        <w:tabs>
          <w:tab w:val="num" w:pos="720"/>
        </w:tabs>
        <w:ind w:left="720" w:hanging="720"/>
      </w:pPr>
      <w:rPr>
        <w:rFonts w:ascii="Georgia" w:hAnsi="Georgia"/>
        <w:sz w:val="22"/>
      </w:rPr>
    </w:lvl>
    <w:lvl w:ilvl="1">
      <w:start w:val="1"/>
      <w:numFmt w:val="decimal"/>
      <w:lvlText w:val="%1.%2"/>
      <w:lvlJc w:val="left"/>
      <w:pPr>
        <w:tabs>
          <w:tab w:val="num" w:pos="1077"/>
        </w:tabs>
        <w:ind w:left="720" w:hanging="363"/>
      </w:pPr>
      <w:rPr>
        <w:rFonts w:hint="default"/>
      </w:rPr>
    </w:lvl>
    <w:lvl w:ilvl="2">
      <w:start w:val="1"/>
      <w:numFmt w:val="lowerLetter"/>
      <w:lvlText w:val="(%3)"/>
      <w:lvlJc w:val="left"/>
      <w:pPr>
        <w:tabs>
          <w:tab w:val="num" w:pos="1434"/>
        </w:tabs>
        <w:ind w:left="720" w:hanging="6"/>
      </w:pPr>
      <w:rPr>
        <w:rFonts w:hint="default"/>
      </w:rPr>
    </w:lvl>
    <w:lvl w:ilvl="3">
      <w:start w:val="1"/>
      <w:numFmt w:val="bullet"/>
      <w:lvlText w:val=""/>
      <w:lvlJc w:val="left"/>
      <w:pPr>
        <w:tabs>
          <w:tab w:val="num" w:pos="1791"/>
        </w:tabs>
        <w:ind w:left="720" w:firstLine="351"/>
      </w:pPr>
      <w:rPr>
        <w:rFonts w:ascii="Symbol" w:hAnsi="Symbol" w:hint="default"/>
      </w:rPr>
    </w:lvl>
    <w:lvl w:ilvl="4">
      <w:start w:val="1"/>
      <w:numFmt w:val="upperLetter"/>
      <w:lvlText w:val="(%5)"/>
      <w:lvlJc w:val="left"/>
      <w:pPr>
        <w:tabs>
          <w:tab w:val="num" w:pos="2148"/>
        </w:tabs>
        <w:ind w:left="720" w:firstLine="708"/>
      </w:pPr>
      <w:rPr>
        <w:rFonts w:hint="default"/>
      </w:rPr>
    </w:lvl>
    <w:lvl w:ilvl="5">
      <w:start w:val="1"/>
      <w:numFmt w:val="upperLetter"/>
      <w:lvlText w:val="(%6)"/>
      <w:lvlJc w:val="left"/>
      <w:pPr>
        <w:tabs>
          <w:tab w:val="num" w:pos="2505"/>
        </w:tabs>
        <w:ind w:left="720" w:firstLine="1065"/>
      </w:pPr>
      <w:rPr>
        <w:rFonts w:hint="default"/>
      </w:rPr>
    </w:lvl>
    <w:lvl w:ilvl="6">
      <w:start w:val="1"/>
      <w:numFmt w:val="upperRoman"/>
      <w:lvlText w:val="(%7)"/>
      <w:lvlJc w:val="left"/>
      <w:pPr>
        <w:tabs>
          <w:tab w:val="num" w:pos="2862"/>
        </w:tabs>
        <w:ind w:left="720" w:firstLine="1422"/>
      </w:pPr>
      <w:rPr>
        <w:rFonts w:hint="default"/>
      </w:rPr>
    </w:lvl>
    <w:lvl w:ilvl="7">
      <w:start w:val="1"/>
      <w:numFmt w:val="lowerLetter"/>
      <w:lvlText w:val="%8."/>
      <w:lvlJc w:val="left"/>
      <w:pPr>
        <w:tabs>
          <w:tab w:val="num" w:pos="3219"/>
        </w:tabs>
        <w:ind w:left="720" w:firstLine="1779"/>
      </w:pPr>
      <w:rPr>
        <w:rFonts w:hint="default"/>
      </w:rPr>
    </w:lvl>
    <w:lvl w:ilvl="8">
      <w:start w:val="1"/>
      <w:numFmt w:val="lowerRoman"/>
      <w:lvlText w:val="%9."/>
      <w:lvlJc w:val="left"/>
      <w:pPr>
        <w:tabs>
          <w:tab w:val="num" w:pos="3576"/>
        </w:tabs>
        <w:ind w:left="720" w:firstLine="2136"/>
      </w:pPr>
      <w:rPr>
        <w:rFonts w:hint="default"/>
      </w:rPr>
    </w:lvl>
  </w:abstractNum>
  <w:abstractNum w:abstractNumId="19" w15:restartNumberingAfterBreak="0">
    <w:nsid w:val="69D42DC7"/>
    <w:multiLevelType w:val="hybridMultilevel"/>
    <w:tmpl w:val="BEEE65DC"/>
    <w:lvl w:ilvl="0" w:tplc="2B9C7104">
      <w:start w:val="1"/>
      <w:numFmt w:val="decimal"/>
      <w:lvlText w:val="%1."/>
      <w:lvlJc w:val="left"/>
      <w:pPr>
        <w:ind w:left="360" w:hanging="360"/>
      </w:pPr>
      <w:rPr>
        <w:rFonts w:ascii="Times New Roman" w:eastAsia="Arial" w:hAnsi="Times New Roman" w:cs="Times New Roman"/>
      </w:rPr>
    </w:lvl>
    <w:lvl w:ilvl="1" w:tplc="3A620D28">
      <w:start w:val="1"/>
      <w:numFmt w:val="lowerLetter"/>
      <w:lvlText w:val="%2."/>
      <w:lvlJc w:val="left"/>
      <w:pPr>
        <w:ind w:left="1440" w:hanging="360"/>
      </w:pPr>
    </w:lvl>
    <w:lvl w:ilvl="2" w:tplc="17F0C7CE">
      <w:start w:val="1"/>
      <w:numFmt w:val="lowerRoman"/>
      <w:lvlText w:val="%3."/>
      <w:lvlJc w:val="right"/>
      <w:pPr>
        <w:ind w:left="2160" w:hanging="180"/>
      </w:pPr>
    </w:lvl>
    <w:lvl w:ilvl="3" w:tplc="C33A341C">
      <w:start w:val="1"/>
      <w:numFmt w:val="decimal"/>
      <w:lvlText w:val="%4."/>
      <w:lvlJc w:val="left"/>
      <w:pPr>
        <w:ind w:left="2880" w:hanging="360"/>
      </w:pPr>
    </w:lvl>
    <w:lvl w:ilvl="4" w:tplc="6BC00378">
      <w:start w:val="1"/>
      <w:numFmt w:val="lowerLetter"/>
      <w:lvlText w:val="%5."/>
      <w:lvlJc w:val="left"/>
      <w:pPr>
        <w:ind w:left="3600" w:hanging="360"/>
      </w:pPr>
    </w:lvl>
    <w:lvl w:ilvl="5" w:tplc="720A7E54">
      <w:start w:val="1"/>
      <w:numFmt w:val="lowerRoman"/>
      <w:lvlText w:val="%6."/>
      <w:lvlJc w:val="right"/>
      <w:pPr>
        <w:ind w:left="4320" w:hanging="180"/>
      </w:pPr>
    </w:lvl>
    <w:lvl w:ilvl="6" w:tplc="EA460C2E">
      <w:start w:val="1"/>
      <w:numFmt w:val="decimal"/>
      <w:lvlText w:val="%7."/>
      <w:lvlJc w:val="left"/>
      <w:pPr>
        <w:ind w:left="5040" w:hanging="360"/>
      </w:pPr>
    </w:lvl>
    <w:lvl w:ilvl="7" w:tplc="C33A31A8">
      <w:start w:val="1"/>
      <w:numFmt w:val="lowerLetter"/>
      <w:lvlText w:val="%8."/>
      <w:lvlJc w:val="left"/>
      <w:pPr>
        <w:ind w:left="5760" w:hanging="360"/>
      </w:pPr>
    </w:lvl>
    <w:lvl w:ilvl="8" w:tplc="5AB09DC8">
      <w:start w:val="1"/>
      <w:numFmt w:val="lowerRoman"/>
      <w:lvlText w:val="%9."/>
      <w:lvlJc w:val="right"/>
      <w:pPr>
        <w:ind w:left="6480" w:hanging="180"/>
      </w:pPr>
    </w:lvl>
  </w:abstractNum>
  <w:abstractNum w:abstractNumId="20" w15:restartNumberingAfterBreak="0">
    <w:nsid w:val="6F4E4732"/>
    <w:multiLevelType w:val="multilevel"/>
    <w:tmpl w:val="AD24E892"/>
    <w:lvl w:ilvl="0">
      <w:start w:val="1"/>
      <w:numFmt w:val="decimal"/>
      <w:pStyle w:val="1"/>
      <w:lvlText w:val="%1."/>
      <w:lvlJc w:val="left"/>
      <w:pPr>
        <w:ind w:left="2487" w:hanging="360"/>
      </w:pPr>
    </w:lvl>
    <w:lvl w:ilvl="1">
      <w:start w:val="1"/>
      <w:numFmt w:val="decimal"/>
      <w:pStyle w:val="11"/>
      <w:lvlText w:val="%1.%2."/>
      <w:lvlJc w:val="left"/>
      <w:pPr>
        <w:ind w:left="1142" w:hanging="432"/>
      </w:pPr>
    </w:lvl>
    <w:lvl w:ilvl="2">
      <w:start w:val="1"/>
      <w:numFmt w:val="decimal"/>
      <w:pStyle w:val="111"/>
      <w:lvlText w:val="%1.%2.%3."/>
      <w:lvlJc w:val="left"/>
      <w:pPr>
        <w:ind w:left="53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82E3D30"/>
    <w:multiLevelType w:val="hybridMultilevel"/>
    <w:tmpl w:val="2C3A0A42"/>
    <w:lvl w:ilvl="0" w:tplc="CD0031B6">
      <w:start w:val="1"/>
      <w:numFmt w:val="bullet"/>
      <w:lvlText w:val=""/>
      <w:lvlJc w:val="left"/>
      <w:pPr>
        <w:ind w:left="1647" w:hanging="360"/>
      </w:pPr>
      <w:rPr>
        <w:rFonts w:ascii="Symbol" w:hAnsi="Symbol" w:hint="default"/>
      </w:rPr>
    </w:lvl>
    <w:lvl w:ilvl="1" w:tplc="8FB47F82">
      <w:start w:val="1"/>
      <w:numFmt w:val="bullet"/>
      <w:lvlText w:val="o"/>
      <w:lvlJc w:val="left"/>
      <w:pPr>
        <w:ind w:left="2367" w:hanging="360"/>
      </w:pPr>
      <w:rPr>
        <w:rFonts w:ascii="Courier New" w:hAnsi="Courier New" w:cs="Courier New" w:hint="default"/>
      </w:rPr>
    </w:lvl>
    <w:lvl w:ilvl="2" w:tplc="27FECA04">
      <w:start w:val="1"/>
      <w:numFmt w:val="bullet"/>
      <w:lvlText w:val=""/>
      <w:lvlJc w:val="left"/>
      <w:pPr>
        <w:ind w:left="3087" w:hanging="360"/>
      </w:pPr>
      <w:rPr>
        <w:rFonts w:ascii="Wingdings" w:hAnsi="Wingdings" w:hint="default"/>
      </w:rPr>
    </w:lvl>
    <w:lvl w:ilvl="3" w:tplc="8C74D7FA">
      <w:start w:val="1"/>
      <w:numFmt w:val="bullet"/>
      <w:lvlText w:val=""/>
      <w:lvlJc w:val="left"/>
      <w:pPr>
        <w:ind w:left="3807" w:hanging="360"/>
      </w:pPr>
      <w:rPr>
        <w:rFonts w:ascii="Symbol" w:hAnsi="Symbol" w:hint="default"/>
      </w:rPr>
    </w:lvl>
    <w:lvl w:ilvl="4" w:tplc="3460B5E4">
      <w:start w:val="1"/>
      <w:numFmt w:val="bullet"/>
      <w:lvlText w:val="o"/>
      <w:lvlJc w:val="left"/>
      <w:pPr>
        <w:ind w:left="4527" w:hanging="360"/>
      </w:pPr>
      <w:rPr>
        <w:rFonts w:ascii="Courier New" w:hAnsi="Courier New" w:cs="Courier New" w:hint="default"/>
      </w:rPr>
    </w:lvl>
    <w:lvl w:ilvl="5" w:tplc="60840A7A">
      <w:start w:val="1"/>
      <w:numFmt w:val="bullet"/>
      <w:lvlText w:val=""/>
      <w:lvlJc w:val="left"/>
      <w:pPr>
        <w:ind w:left="5247" w:hanging="360"/>
      </w:pPr>
      <w:rPr>
        <w:rFonts w:ascii="Wingdings" w:hAnsi="Wingdings" w:hint="default"/>
      </w:rPr>
    </w:lvl>
    <w:lvl w:ilvl="6" w:tplc="49DA99CE">
      <w:start w:val="1"/>
      <w:numFmt w:val="bullet"/>
      <w:lvlText w:val=""/>
      <w:lvlJc w:val="left"/>
      <w:pPr>
        <w:ind w:left="5967" w:hanging="360"/>
      </w:pPr>
      <w:rPr>
        <w:rFonts w:ascii="Symbol" w:hAnsi="Symbol" w:hint="default"/>
      </w:rPr>
    </w:lvl>
    <w:lvl w:ilvl="7" w:tplc="00507AB6">
      <w:start w:val="1"/>
      <w:numFmt w:val="bullet"/>
      <w:lvlText w:val="o"/>
      <w:lvlJc w:val="left"/>
      <w:pPr>
        <w:ind w:left="6687" w:hanging="360"/>
      </w:pPr>
      <w:rPr>
        <w:rFonts w:ascii="Courier New" w:hAnsi="Courier New" w:cs="Courier New" w:hint="default"/>
      </w:rPr>
    </w:lvl>
    <w:lvl w:ilvl="8" w:tplc="099CE456">
      <w:start w:val="1"/>
      <w:numFmt w:val="bullet"/>
      <w:lvlText w:val=""/>
      <w:lvlJc w:val="left"/>
      <w:pPr>
        <w:ind w:left="7407" w:hanging="360"/>
      </w:pPr>
      <w:rPr>
        <w:rFonts w:ascii="Wingdings" w:hAnsi="Wingdings" w:hint="default"/>
      </w:rPr>
    </w:lvl>
  </w:abstractNum>
  <w:abstractNum w:abstractNumId="22" w15:restartNumberingAfterBreak="0">
    <w:nsid w:val="7EE20661"/>
    <w:multiLevelType w:val="hybridMultilevel"/>
    <w:tmpl w:val="C46A8DB0"/>
    <w:lvl w:ilvl="0" w:tplc="194CC3E8">
      <w:start w:val="1"/>
      <w:numFmt w:val="decimal"/>
      <w:lvlText w:val="%1."/>
      <w:lvlJc w:val="left"/>
      <w:pPr>
        <w:ind w:left="360" w:hanging="360"/>
      </w:pPr>
      <w:rPr>
        <w:rFonts w:ascii="Times New Roman" w:eastAsia="Arial" w:hAnsi="Times New Roman" w:cs="Times New Roman"/>
      </w:rPr>
    </w:lvl>
    <w:lvl w:ilvl="1" w:tplc="48543C7C">
      <w:start w:val="1"/>
      <w:numFmt w:val="lowerLetter"/>
      <w:lvlText w:val="%2."/>
      <w:lvlJc w:val="left"/>
      <w:pPr>
        <w:ind w:left="1440" w:hanging="360"/>
      </w:pPr>
    </w:lvl>
    <w:lvl w:ilvl="2" w:tplc="BB02AB60">
      <w:start w:val="1"/>
      <w:numFmt w:val="lowerRoman"/>
      <w:lvlText w:val="%3."/>
      <w:lvlJc w:val="right"/>
      <w:pPr>
        <w:ind w:left="2160" w:hanging="180"/>
      </w:pPr>
    </w:lvl>
    <w:lvl w:ilvl="3" w:tplc="2B082BEC">
      <w:start w:val="1"/>
      <w:numFmt w:val="decimal"/>
      <w:lvlText w:val="%4."/>
      <w:lvlJc w:val="left"/>
      <w:pPr>
        <w:ind w:left="2880" w:hanging="360"/>
      </w:pPr>
    </w:lvl>
    <w:lvl w:ilvl="4" w:tplc="4B88FF4C">
      <w:start w:val="1"/>
      <w:numFmt w:val="lowerLetter"/>
      <w:lvlText w:val="%5."/>
      <w:lvlJc w:val="left"/>
      <w:pPr>
        <w:ind w:left="3600" w:hanging="360"/>
      </w:pPr>
    </w:lvl>
    <w:lvl w:ilvl="5" w:tplc="C8A2A4F6">
      <w:start w:val="1"/>
      <w:numFmt w:val="lowerRoman"/>
      <w:lvlText w:val="%6."/>
      <w:lvlJc w:val="right"/>
      <w:pPr>
        <w:ind w:left="4320" w:hanging="180"/>
      </w:pPr>
    </w:lvl>
    <w:lvl w:ilvl="6" w:tplc="ED12909E">
      <w:start w:val="1"/>
      <w:numFmt w:val="decimal"/>
      <w:lvlText w:val="%7."/>
      <w:lvlJc w:val="left"/>
      <w:pPr>
        <w:ind w:left="5040" w:hanging="360"/>
      </w:pPr>
    </w:lvl>
    <w:lvl w:ilvl="7" w:tplc="9D4E2C40">
      <w:start w:val="1"/>
      <w:numFmt w:val="lowerLetter"/>
      <w:lvlText w:val="%8."/>
      <w:lvlJc w:val="left"/>
      <w:pPr>
        <w:ind w:left="5760" w:hanging="360"/>
      </w:pPr>
    </w:lvl>
    <w:lvl w:ilvl="8" w:tplc="F6A006CE">
      <w:start w:val="1"/>
      <w:numFmt w:val="lowerRoman"/>
      <w:lvlText w:val="%9."/>
      <w:lvlJc w:val="right"/>
      <w:pPr>
        <w:ind w:left="6480" w:hanging="180"/>
      </w:pPr>
    </w:lvl>
  </w:abstractNum>
  <w:abstractNum w:abstractNumId="23" w15:restartNumberingAfterBreak="0">
    <w:nsid w:val="7F6E74DD"/>
    <w:multiLevelType w:val="hybridMultilevel"/>
    <w:tmpl w:val="1812EBC2"/>
    <w:lvl w:ilvl="0" w:tplc="261A2894">
      <w:start w:val="1"/>
      <w:numFmt w:val="decimal"/>
      <w:lvlText w:val="%1."/>
      <w:lvlJc w:val="left"/>
      <w:pPr>
        <w:ind w:left="360" w:hanging="360"/>
      </w:pPr>
      <w:rPr>
        <w:rFonts w:ascii="Times New Roman" w:eastAsia="Arial" w:hAnsi="Times New Roman" w:cs="Times New Roman"/>
      </w:rPr>
    </w:lvl>
    <w:lvl w:ilvl="1" w:tplc="2B42FACA">
      <w:start w:val="1"/>
      <w:numFmt w:val="lowerLetter"/>
      <w:lvlText w:val="%2."/>
      <w:lvlJc w:val="left"/>
      <w:pPr>
        <w:ind w:left="1440" w:hanging="360"/>
      </w:pPr>
    </w:lvl>
    <w:lvl w:ilvl="2" w:tplc="9CC6EC94">
      <w:start w:val="1"/>
      <w:numFmt w:val="lowerRoman"/>
      <w:lvlText w:val="%3."/>
      <w:lvlJc w:val="right"/>
      <w:pPr>
        <w:ind w:left="2160" w:hanging="180"/>
      </w:pPr>
    </w:lvl>
    <w:lvl w:ilvl="3" w:tplc="A4EC7E16">
      <w:start w:val="1"/>
      <w:numFmt w:val="decimal"/>
      <w:lvlText w:val="%4."/>
      <w:lvlJc w:val="left"/>
      <w:pPr>
        <w:ind w:left="2880" w:hanging="360"/>
      </w:pPr>
    </w:lvl>
    <w:lvl w:ilvl="4" w:tplc="B156C6C6">
      <w:start w:val="1"/>
      <w:numFmt w:val="lowerLetter"/>
      <w:lvlText w:val="%5."/>
      <w:lvlJc w:val="left"/>
      <w:pPr>
        <w:ind w:left="3600" w:hanging="360"/>
      </w:pPr>
    </w:lvl>
    <w:lvl w:ilvl="5" w:tplc="2AFEA3B6">
      <w:start w:val="1"/>
      <w:numFmt w:val="lowerRoman"/>
      <w:lvlText w:val="%6."/>
      <w:lvlJc w:val="right"/>
      <w:pPr>
        <w:ind w:left="4320" w:hanging="180"/>
      </w:pPr>
    </w:lvl>
    <w:lvl w:ilvl="6" w:tplc="2EAE5200">
      <w:start w:val="1"/>
      <w:numFmt w:val="decimal"/>
      <w:lvlText w:val="%7."/>
      <w:lvlJc w:val="left"/>
      <w:pPr>
        <w:ind w:left="5040" w:hanging="360"/>
      </w:pPr>
    </w:lvl>
    <w:lvl w:ilvl="7" w:tplc="4ACC09F6">
      <w:start w:val="1"/>
      <w:numFmt w:val="lowerLetter"/>
      <w:lvlText w:val="%8."/>
      <w:lvlJc w:val="left"/>
      <w:pPr>
        <w:ind w:left="5760" w:hanging="360"/>
      </w:pPr>
    </w:lvl>
    <w:lvl w:ilvl="8" w:tplc="5F941910">
      <w:start w:val="1"/>
      <w:numFmt w:val="lowerRoman"/>
      <w:lvlText w:val="%9."/>
      <w:lvlJc w:val="right"/>
      <w:pPr>
        <w:ind w:left="6480" w:hanging="180"/>
      </w:pPr>
    </w:lvl>
  </w:abstractNum>
  <w:num w:numId="1" w16cid:durableId="1923560619">
    <w:abstractNumId w:val="20"/>
  </w:num>
  <w:num w:numId="2" w16cid:durableId="2062898065">
    <w:abstractNumId w:val="3"/>
  </w:num>
  <w:num w:numId="3" w16cid:durableId="1530292893">
    <w:abstractNumId w:val="5"/>
  </w:num>
  <w:num w:numId="4" w16cid:durableId="1994948114">
    <w:abstractNumId w:val="11"/>
  </w:num>
  <w:num w:numId="5" w16cid:durableId="1391877092">
    <w:abstractNumId w:val="13"/>
  </w:num>
  <w:num w:numId="6" w16cid:durableId="717582654">
    <w:abstractNumId w:val="7"/>
  </w:num>
  <w:num w:numId="7" w16cid:durableId="1773933582">
    <w:abstractNumId w:val="10"/>
  </w:num>
  <w:num w:numId="8" w16cid:durableId="200751082">
    <w:abstractNumId w:val="8"/>
  </w:num>
  <w:num w:numId="9" w16cid:durableId="197397537">
    <w:abstractNumId w:val="17"/>
  </w:num>
  <w:num w:numId="10" w16cid:durableId="1337613226">
    <w:abstractNumId w:val="15"/>
  </w:num>
  <w:num w:numId="11" w16cid:durableId="4609292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210403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28778881">
    <w:abstractNumId w:val="6"/>
  </w:num>
  <w:num w:numId="14" w16cid:durableId="1154101741">
    <w:abstractNumId w:val="0"/>
  </w:num>
  <w:num w:numId="15" w16cid:durableId="9711364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605462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457674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108537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5988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182402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01272520">
    <w:abstractNumId w:val="18"/>
    <w:lvlOverride w:ilvl="0"/>
    <w:lvlOverride w:ilvl="1">
      <w:startOverride w:val="1"/>
    </w:lvlOverride>
    <w:lvlOverride w:ilvl="2">
      <w:startOverride w:val="1"/>
    </w:lvlOverride>
    <w:lvlOverride w:ilvl="4">
      <w:startOverride w:val="1"/>
    </w:lvlOverride>
    <w:lvlOverride w:ilvl="5">
      <w:startOverride w:val="1"/>
    </w:lvlOverride>
  </w:num>
  <w:num w:numId="22" w16cid:durableId="737551619">
    <w:abstractNumId w:val="16"/>
  </w:num>
  <w:num w:numId="23" w16cid:durableId="1662271959">
    <w:abstractNumId w:val="1"/>
    <w:lvlOverride w:ilvl="0"/>
    <w:lvlOverride w:ilvl="1">
      <w:startOverride w:val="1"/>
    </w:lvlOverride>
    <w:lvlOverride w:ilvl="2">
      <w:startOverride w:val="1"/>
    </w:lvlOverride>
    <w:lvlOverride w:ilvl="4">
      <w:startOverride w:val="1"/>
    </w:lvlOverride>
    <w:lvlOverride w:ilvl="5">
      <w:startOverride w:val="1"/>
    </w:lvlOverride>
  </w:num>
  <w:num w:numId="24" w16cid:durableId="1652631724">
    <w:abstractNumId w:val="21"/>
  </w:num>
  <w:num w:numId="25" w16cid:durableId="4577220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79742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629819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proofState w:spelling="clean" w:grammar="clean"/>
  <w:defaultTabStop w:val="720"/>
  <w:characterSpacingControl w:val="doNotCompress"/>
  <w:footnotePr>
    <w:footnote w:id="-1"/>
    <w:footnote w:id="0"/>
  </w:footnotePr>
  <w:endnotePr>
    <w:endnote w:id="-1"/>
    <w:endnote w:id="0"/>
  </w:endnotePr>
  <w:compat>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2AC"/>
    <w:rsid w:val="00036875"/>
    <w:rsid w:val="000549C6"/>
    <w:rsid w:val="000A305D"/>
    <w:rsid w:val="000E1870"/>
    <w:rsid w:val="001A3F1A"/>
    <w:rsid w:val="00241041"/>
    <w:rsid w:val="00242B85"/>
    <w:rsid w:val="002639E7"/>
    <w:rsid w:val="00285DDD"/>
    <w:rsid w:val="00335389"/>
    <w:rsid w:val="00340C7D"/>
    <w:rsid w:val="00362206"/>
    <w:rsid w:val="00376B8E"/>
    <w:rsid w:val="0038515D"/>
    <w:rsid w:val="003A1AE2"/>
    <w:rsid w:val="003A49D0"/>
    <w:rsid w:val="00455614"/>
    <w:rsid w:val="00477C62"/>
    <w:rsid w:val="004B3BB0"/>
    <w:rsid w:val="004C4664"/>
    <w:rsid w:val="005F2C3C"/>
    <w:rsid w:val="00661A43"/>
    <w:rsid w:val="006A54A5"/>
    <w:rsid w:val="006E3242"/>
    <w:rsid w:val="0076207E"/>
    <w:rsid w:val="007C475F"/>
    <w:rsid w:val="007D5AC1"/>
    <w:rsid w:val="007F471F"/>
    <w:rsid w:val="00802030"/>
    <w:rsid w:val="00822526"/>
    <w:rsid w:val="00844A24"/>
    <w:rsid w:val="00847C7A"/>
    <w:rsid w:val="0087233B"/>
    <w:rsid w:val="008775EF"/>
    <w:rsid w:val="009B5EC2"/>
    <w:rsid w:val="009E165F"/>
    <w:rsid w:val="00A1066B"/>
    <w:rsid w:val="00A66581"/>
    <w:rsid w:val="00A74BBD"/>
    <w:rsid w:val="00AA0143"/>
    <w:rsid w:val="00BB2B2F"/>
    <w:rsid w:val="00BC198E"/>
    <w:rsid w:val="00BC376D"/>
    <w:rsid w:val="00CA0BD9"/>
    <w:rsid w:val="00D53643"/>
    <w:rsid w:val="00D962FF"/>
    <w:rsid w:val="00DB31DE"/>
    <w:rsid w:val="00DC47D4"/>
    <w:rsid w:val="00DE199D"/>
    <w:rsid w:val="00E342AC"/>
    <w:rsid w:val="00EA42A2"/>
    <w:rsid w:val="00EB3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8CC1E"/>
  <w15:docId w15:val="{0A663359-C01C-45B1-BCCC-AB1809F31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rPr>
  </w:style>
  <w:style w:type="paragraph" w:styleId="10">
    <w:name w:val="heading 1"/>
    <w:basedOn w:val="a"/>
    <w:next w:val="a"/>
    <w:link w:val="12"/>
    <w:uiPriority w:val="99"/>
    <w:qFormat/>
    <w:pPr>
      <w:widowControl w:val="0"/>
      <w:spacing w:before="108" w:after="108"/>
      <w:jc w:val="center"/>
      <w:outlineLvl w:val="0"/>
    </w:pPr>
    <w:rPr>
      <w:rFonts w:eastAsiaTheme="minorEastAsia"/>
      <w:b/>
      <w:bCs/>
      <w:color w:val="26282F"/>
    </w:rPr>
  </w:style>
  <w:style w:type="paragraph" w:styleId="22">
    <w:name w:val="heading 2"/>
    <w:basedOn w:val="a"/>
    <w:next w:val="a"/>
    <w:link w:val="23"/>
    <w:uiPriority w:val="9"/>
    <w:unhideWhenUsed/>
    <w:qFormat/>
    <w:pPr>
      <w:keepNext/>
      <w:keepLines/>
      <w:spacing w:before="360" w:after="200"/>
      <w:outlineLvl w:val="1"/>
    </w:pPr>
    <w:rPr>
      <w:rFonts w:ascii="Arial" w:eastAsia="Arial" w:hAnsi="Arial" w:cs="Arial"/>
      <w:sz w:val="34"/>
    </w:rPr>
  </w:style>
  <w:style w:type="paragraph" w:styleId="31">
    <w:name w:val="heading 3"/>
    <w:basedOn w:val="a"/>
    <w:next w:val="a"/>
    <w:link w:val="32"/>
    <w:uiPriority w:val="9"/>
    <w:semiHidden/>
    <w:unhideWhenUsed/>
    <w:qFormat/>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3">
    <w:name w:val="Заголовок 2 Знак"/>
    <w:basedOn w:val="a0"/>
    <w:link w:val="22"/>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after="200"/>
    </w:pPr>
  </w:style>
  <w:style w:type="character" w:customStyle="1" w:styleId="a4">
    <w:name w:val="Подзаголовок Знак"/>
    <w:basedOn w:val="a0"/>
    <w:link w:val="a3"/>
    <w:uiPriority w:val="11"/>
    <w:rPr>
      <w:sz w:val="24"/>
      <w:szCs w:val="24"/>
    </w:rPr>
  </w:style>
  <w:style w:type="paragraph" w:styleId="24">
    <w:name w:val="Quote"/>
    <w:basedOn w:val="a"/>
    <w:next w:val="a"/>
    <w:link w:val="25"/>
    <w:uiPriority w:val="29"/>
    <w:qFormat/>
    <w:pPr>
      <w:ind w:left="720" w:right="720"/>
    </w:pPr>
    <w:rPr>
      <w:i/>
    </w:rPr>
  </w:style>
  <w:style w:type="character" w:customStyle="1" w:styleId="25">
    <w:name w:val="Цитата 2 Знак"/>
    <w:link w:val="24"/>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3">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6">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sz w:val="2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sz w:val="2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8">
    <w:name w:val="endnote text"/>
    <w:basedOn w:val="a"/>
    <w:link w:val="a9"/>
    <w:uiPriority w:val="99"/>
    <w:semiHidden/>
    <w:unhideWhenUsed/>
    <w:rPr>
      <w:sz w:val="20"/>
    </w:rPr>
  </w:style>
  <w:style w:type="character" w:customStyle="1" w:styleId="a9">
    <w:name w:val="Текст концевой сноски Знак"/>
    <w:link w:val="a8"/>
    <w:uiPriority w:val="99"/>
    <w:rPr>
      <w:sz w:val="20"/>
    </w:rPr>
  </w:style>
  <w:style w:type="character" w:styleId="aa">
    <w:name w:val="endnote reference"/>
    <w:basedOn w:val="a0"/>
    <w:uiPriority w:val="99"/>
    <w:semiHidden/>
    <w:unhideWhenUsed/>
    <w:rPr>
      <w:vertAlign w:val="superscript"/>
    </w:rPr>
  </w:style>
  <w:style w:type="paragraph" w:styleId="14">
    <w:name w:val="toc 1"/>
    <w:basedOn w:val="a"/>
    <w:next w:val="a"/>
    <w:uiPriority w:val="39"/>
    <w:unhideWhenUsed/>
    <w:pPr>
      <w:spacing w:after="57"/>
    </w:pPr>
  </w:style>
  <w:style w:type="paragraph" w:styleId="27">
    <w:name w:val="toc 2"/>
    <w:basedOn w:val="a"/>
    <w:next w:val="a"/>
    <w:uiPriority w:val="39"/>
    <w:unhideWhenUsed/>
    <w:pPr>
      <w:spacing w:after="57"/>
      <w:ind w:left="283"/>
    </w:pPr>
  </w:style>
  <w:style w:type="paragraph" w:styleId="34">
    <w:name w:val="toc 3"/>
    <w:basedOn w:val="a"/>
    <w:next w:val="a"/>
    <w:uiPriority w:val="39"/>
    <w:unhideWhenUsed/>
    <w:pPr>
      <w:spacing w:after="57"/>
      <w:ind w:left="567"/>
    </w:pPr>
  </w:style>
  <w:style w:type="paragraph" w:styleId="43">
    <w:name w:val="toc 4"/>
    <w:basedOn w:val="a"/>
    <w:next w:val="a"/>
    <w:uiPriority w:val="39"/>
    <w:unhideWhenUsed/>
    <w:pPr>
      <w:spacing w:after="57"/>
      <w:ind w:left="850"/>
    </w:pPr>
  </w:style>
  <w:style w:type="paragraph" w:styleId="53">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b">
    <w:name w:val="TOC Heading"/>
    <w:uiPriority w:val="39"/>
    <w:unhideWhenUsed/>
  </w:style>
  <w:style w:type="paragraph" w:styleId="ac">
    <w:name w:val="table of figures"/>
    <w:basedOn w:val="a"/>
    <w:next w:val="a"/>
    <w:uiPriority w:val="99"/>
    <w:unhideWhenUsed/>
  </w:style>
  <w:style w:type="character" w:customStyle="1" w:styleId="ad">
    <w:name w:val="Цветовое выделение"/>
    <w:uiPriority w:val="99"/>
    <w:rPr>
      <w:b/>
      <w:bCs/>
      <w:color w:val="26282F"/>
    </w:rPr>
  </w:style>
  <w:style w:type="character" w:customStyle="1" w:styleId="ae">
    <w:name w:val="Гипертекстовая ссылка"/>
    <w:basedOn w:val="ad"/>
    <w:uiPriority w:val="99"/>
    <w:rPr>
      <w:b w:val="0"/>
      <w:bCs w:val="0"/>
      <w:color w:val="106BBE"/>
    </w:rPr>
  </w:style>
  <w:style w:type="character" w:customStyle="1" w:styleId="12">
    <w:name w:val="Заголовок 1 Знак"/>
    <w:basedOn w:val="a0"/>
    <w:link w:val="10"/>
    <w:uiPriority w:val="99"/>
    <w:rPr>
      <w:rFonts w:asciiTheme="majorHAnsi" w:eastAsiaTheme="majorEastAsia" w:hAnsiTheme="majorHAnsi" w:cstheme="majorBidi"/>
      <w:b/>
      <w:bCs/>
      <w:sz w:val="32"/>
      <w:szCs w:val="32"/>
    </w:rPr>
  </w:style>
  <w:style w:type="paragraph" w:customStyle="1" w:styleId="af">
    <w:name w:val="Текст (справка)"/>
    <w:basedOn w:val="a"/>
    <w:next w:val="a"/>
    <w:uiPriority w:val="99"/>
    <w:pPr>
      <w:widowControl w:val="0"/>
      <w:ind w:left="170" w:right="170"/>
    </w:pPr>
    <w:rPr>
      <w:rFonts w:eastAsiaTheme="minorEastAsia"/>
    </w:rPr>
  </w:style>
  <w:style w:type="paragraph" w:customStyle="1" w:styleId="af0">
    <w:name w:val="Комментарий"/>
    <w:basedOn w:val="af"/>
    <w:next w:val="a"/>
    <w:uiPriority w:val="99"/>
    <w:pPr>
      <w:spacing w:before="75"/>
      <w:ind w:right="0"/>
      <w:jc w:val="both"/>
    </w:pPr>
    <w:rPr>
      <w:color w:val="353842"/>
    </w:rPr>
  </w:style>
  <w:style w:type="paragraph" w:customStyle="1" w:styleId="af1">
    <w:name w:val="Нормальный (таблица)"/>
    <w:basedOn w:val="a"/>
    <w:next w:val="a"/>
    <w:uiPriority w:val="99"/>
    <w:pPr>
      <w:widowControl w:val="0"/>
      <w:jc w:val="both"/>
    </w:pPr>
    <w:rPr>
      <w:rFonts w:eastAsiaTheme="minorEastAsia"/>
    </w:rPr>
  </w:style>
  <w:style w:type="paragraph" w:customStyle="1" w:styleId="af2">
    <w:name w:val="Прижатый влево"/>
    <w:basedOn w:val="a"/>
    <w:next w:val="a"/>
    <w:uiPriority w:val="99"/>
    <w:pPr>
      <w:widowControl w:val="0"/>
    </w:pPr>
    <w:rPr>
      <w:rFonts w:eastAsiaTheme="minorEastAsia"/>
    </w:rPr>
  </w:style>
  <w:style w:type="character" w:customStyle="1" w:styleId="af3">
    <w:name w:val="Цветовое выделение для Текст"/>
    <w:uiPriority w:val="99"/>
    <w:rPr>
      <w:rFonts w:ascii="Times New Roman" w:hAnsi="Times New Roman" w:cs="Times New Roman"/>
    </w:rPr>
  </w:style>
  <w:style w:type="paragraph" w:styleId="af4">
    <w:name w:val="header"/>
    <w:basedOn w:val="a"/>
    <w:link w:val="af5"/>
    <w:uiPriority w:val="99"/>
    <w:unhideWhenUsed/>
    <w:pPr>
      <w:widowControl w:val="0"/>
      <w:tabs>
        <w:tab w:val="center" w:pos="4677"/>
        <w:tab w:val="right" w:pos="9355"/>
      </w:tabs>
      <w:ind w:firstLine="720"/>
      <w:jc w:val="both"/>
    </w:pPr>
    <w:rPr>
      <w:rFonts w:eastAsiaTheme="minorEastAsia"/>
    </w:rPr>
  </w:style>
  <w:style w:type="character" w:customStyle="1" w:styleId="af5">
    <w:name w:val="Верхний колонтитул Знак"/>
    <w:basedOn w:val="a0"/>
    <w:link w:val="af4"/>
    <w:uiPriority w:val="99"/>
    <w:rPr>
      <w:rFonts w:ascii="Times New Roman" w:hAnsi="Times New Roman" w:cs="Times New Roman"/>
    </w:rPr>
  </w:style>
  <w:style w:type="paragraph" w:styleId="af6">
    <w:name w:val="footer"/>
    <w:basedOn w:val="a"/>
    <w:link w:val="af7"/>
    <w:uiPriority w:val="99"/>
    <w:unhideWhenUsed/>
    <w:pPr>
      <w:widowControl w:val="0"/>
      <w:tabs>
        <w:tab w:val="center" w:pos="4677"/>
        <w:tab w:val="right" w:pos="9355"/>
      </w:tabs>
      <w:ind w:firstLine="720"/>
      <w:jc w:val="both"/>
    </w:pPr>
    <w:rPr>
      <w:rFonts w:eastAsiaTheme="minorEastAsia"/>
    </w:rPr>
  </w:style>
  <w:style w:type="character" w:customStyle="1" w:styleId="af7">
    <w:name w:val="Нижний колонтитул Знак"/>
    <w:basedOn w:val="a0"/>
    <w:link w:val="af6"/>
    <w:uiPriority w:val="99"/>
    <w:rPr>
      <w:rFonts w:ascii="Times New Roman" w:hAnsi="Times New Roman" w:cs="Times New Roman"/>
    </w:rPr>
  </w:style>
  <w:style w:type="paragraph" w:customStyle="1" w:styleId="s1">
    <w:name w:val="s_1"/>
    <w:basedOn w:val="a"/>
    <w:pPr>
      <w:spacing w:before="100" w:beforeAutospacing="1" w:after="100" w:afterAutospacing="1"/>
    </w:pPr>
  </w:style>
  <w:style w:type="character" w:customStyle="1" w:styleId="s10">
    <w:name w:val="s_10"/>
    <w:basedOn w:val="a0"/>
  </w:style>
  <w:style w:type="character" w:styleId="af8">
    <w:name w:val="Hyperlink"/>
    <w:basedOn w:val="a0"/>
    <w:uiPriority w:val="99"/>
    <w:unhideWhenUsed/>
    <w:rPr>
      <w:color w:val="0563C1" w:themeColor="hyperlink"/>
      <w:u w:val="single"/>
    </w:rPr>
  </w:style>
  <w:style w:type="character" w:customStyle="1" w:styleId="15">
    <w:name w:val="Неразрешенное упоминание1"/>
    <w:basedOn w:val="a0"/>
    <w:uiPriority w:val="99"/>
    <w:semiHidden/>
    <w:unhideWhenUsed/>
    <w:rPr>
      <w:color w:val="605E5C"/>
      <w:shd w:val="clear" w:color="auto" w:fill="E1DFDD"/>
    </w:rPr>
  </w:style>
  <w:style w:type="paragraph" w:customStyle="1" w:styleId="11">
    <w:name w:val="Стиль 1.1"/>
    <w:basedOn w:val="af9"/>
    <w:qFormat/>
    <w:pPr>
      <w:widowControl/>
      <w:numPr>
        <w:ilvl w:val="1"/>
        <w:numId w:val="1"/>
      </w:numPr>
    </w:pPr>
  </w:style>
  <w:style w:type="paragraph" w:customStyle="1" w:styleId="111">
    <w:name w:val="Стиль 1.1.1"/>
    <w:basedOn w:val="a"/>
    <w:qFormat/>
    <w:pPr>
      <w:widowControl w:val="0"/>
      <w:numPr>
        <w:ilvl w:val="2"/>
        <w:numId w:val="1"/>
      </w:numPr>
      <w:jc w:val="both"/>
    </w:pPr>
    <w:rPr>
      <w:shd w:val="clear" w:color="auto" w:fill="FFFFFF"/>
    </w:rPr>
  </w:style>
  <w:style w:type="paragraph" w:customStyle="1" w:styleId="1">
    <w:name w:val="Стиль 1."/>
    <w:basedOn w:val="10"/>
    <w:qFormat/>
    <w:pPr>
      <w:numPr>
        <w:numId w:val="1"/>
      </w:numPr>
      <w:tabs>
        <w:tab w:val="left" w:pos="142"/>
      </w:tabs>
      <w:spacing w:before="0" w:after="0"/>
    </w:pPr>
    <w:rPr>
      <w:sz w:val="22"/>
      <w:szCs w:val="22"/>
    </w:rPr>
  </w:style>
  <w:style w:type="paragraph" w:styleId="af9">
    <w:name w:val="List Paragraph"/>
    <w:basedOn w:val="a"/>
    <w:link w:val="afa"/>
    <w:uiPriority w:val="34"/>
    <w:qFormat/>
    <w:pPr>
      <w:widowControl w:val="0"/>
      <w:ind w:left="720" w:firstLine="720"/>
      <w:contextualSpacing/>
      <w:jc w:val="both"/>
    </w:pPr>
    <w:rPr>
      <w:rFonts w:eastAsiaTheme="minorEastAsia"/>
    </w:rPr>
  </w:style>
  <w:style w:type="character" w:customStyle="1" w:styleId="apple-converted-space">
    <w:name w:val="apple-converted-space"/>
    <w:basedOn w:val="a0"/>
  </w:style>
  <w:style w:type="character" w:styleId="afb">
    <w:name w:val="Emphasis"/>
    <w:basedOn w:val="a0"/>
    <w:uiPriority w:val="20"/>
    <w:qFormat/>
    <w:rPr>
      <w:i/>
      <w:iCs/>
    </w:rPr>
  </w:style>
  <w:style w:type="character" w:styleId="afc">
    <w:name w:val="FollowedHyperlink"/>
    <w:basedOn w:val="a0"/>
    <w:uiPriority w:val="99"/>
    <w:semiHidden/>
    <w:unhideWhenUsed/>
    <w:rPr>
      <w:color w:val="954F72" w:themeColor="followedHyperlink"/>
      <w:u w:val="single"/>
    </w:rPr>
  </w:style>
  <w:style w:type="table" w:styleId="afd">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e">
    <w:name w:val="Body Text"/>
    <w:basedOn w:val="a"/>
    <w:link w:val="aff"/>
    <w:uiPriority w:val="99"/>
    <w:pPr>
      <w:jc w:val="both"/>
    </w:pPr>
    <w:rPr>
      <w:szCs w:val="20"/>
    </w:rPr>
  </w:style>
  <w:style w:type="character" w:customStyle="1" w:styleId="aff">
    <w:name w:val="Основной текст Знак"/>
    <w:basedOn w:val="a0"/>
    <w:link w:val="afe"/>
    <w:uiPriority w:val="99"/>
    <w:rPr>
      <w:rFonts w:ascii="Times New Roman" w:eastAsia="Times New Roman" w:hAnsi="Times New Roman" w:cs="Times New Roman"/>
      <w:szCs w:val="20"/>
    </w:rPr>
  </w:style>
  <w:style w:type="paragraph" w:styleId="aff0">
    <w:name w:val="No Spacing"/>
    <w:basedOn w:val="a"/>
    <w:link w:val="aff1"/>
    <w:uiPriority w:val="1"/>
    <w:qFormat/>
    <w:pPr>
      <w:widowControl w:val="0"/>
      <w:shd w:val="clear" w:color="auto" w:fill="FFFFFF"/>
      <w:ind w:right="-1"/>
      <w:jc w:val="both"/>
      <w:outlineLvl w:val="1"/>
    </w:pPr>
    <w:rPr>
      <w:bCs/>
      <w:color w:val="000000" w:themeColor="text1"/>
    </w:rPr>
  </w:style>
  <w:style w:type="character" w:customStyle="1" w:styleId="afa">
    <w:name w:val="Абзац списка Знак"/>
    <w:link w:val="af9"/>
    <w:uiPriority w:val="34"/>
    <w:rPr>
      <w:rFonts w:ascii="Times New Roman" w:hAnsi="Times New Roman" w:cs="Times New Roman"/>
    </w:rPr>
  </w:style>
  <w:style w:type="paragraph" w:customStyle="1" w:styleId="ConsPlusNonformat">
    <w:name w:val="ConsPlusNonformat"/>
    <w:uiPriority w:val="99"/>
    <w:pPr>
      <w:widowControl w:val="0"/>
    </w:pPr>
    <w:rPr>
      <w:rFonts w:ascii="Courier New" w:eastAsia="Times New Roman" w:hAnsi="Courier New" w:cs="Courier New"/>
      <w:sz w:val="20"/>
      <w:szCs w:val="20"/>
    </w:rPr>
  </w:style>
  <w:style w:type="paragraph" w:customStyle="1" w:styleId="ConsNormal">
    <w:name w:val="ConsNormal"/>
    <w:pPr>
      <w:ind w:firstLine="720"/>
    </w:pPr>
    <w:rPr>
      <w:rFonts w:ascii="Consultant" w:eastAsia="Times New Roman" w:hAnsi="Consultant" w:cs="Calibri"/>
      <w:sz w:val="20"/>
      <w:szCs w:val="20"/>
      <w:lang w:eastAsia="ar-SA"/>
    </w:rPr>
  </w:style>
  <w:style w:type="paragraph" w:styleId="aff2">
    <w:name w:val="Body Text Indent"/>
    <w:basedOn w:val="a"/>
    <w:link w:val="aff3"/>
    <w:pPr>
      <w:spacing w:before="120" w:after="120"/>
      <w:ind w:left="283" w:firstLine="397"/>
      <w:jc w:val="both"/>
    </w:pPr>
  </w:style>
  <w:style w:type="character" w:customStyle="1" w:styleId="aff3">
    <w:name w:val="Основной текст с отступом Знак"/>
    <w:basedOn w:val="a0"/>
    <w:link w:val="aff2"/>
    <w:rPr>
      <w:rFonts w:ascii="Times New Roman" w:eastAsia="Times New Roman" w:hAnsi="Times New Roman" w:cs="Times New Roman"/>
    </w:rPr>
  </w:style>
  <w:style w:type="paragraph" w:customStyle="1" w:styleId="2-">
    <w:name w:val="Уровень 2 - пункт"/>
    <w:pPr>
      <w:widowControl w:val="0"/>
      <w:spacing w:after="200" w:line="276" w:lineRule="auto"/>
    </w:pPr>
    <w:rPr>
      <w:rFonts w:ascii="Calibri" w:eastAsia="SimSun" w:hAnsi="Calibri" w:cs="font191"/>
      <w:sz w:val="22"/>
      <w:szCs w:val="22"/>
      <w:lang w:eastAsia="ar-SA"/>
    </w:rPr>
  </w:style>
  <w:style w:type="paragraph" w:customStyle="1" w:styleId="1111">
    <w:name w:val="Стиль1.1.1.1"/>
    <w:basedOn w:val="111"/>
    <w:qFormat/>
  </w:style>
  <w:style w:type="character" w:customStyle="1" w:styleId="blk">
    <w:name w:val="blk"/>
    <w:basedOn w:val="a0"/>
  </w:style>
  <w:style w:type="character" w:customStyle="1" w:styleId="highlightsearch">
    <w:name w:val="highlightsearch"/>
    <w:basedOn w:val="a0"/>
  </w:style>
  <w:style w:type="paragraph" w:customStyle="1" w:styleId="16">
    <w:name w:val="Без интервала1"/>
    <w:qFormat/>
    <w:rPr>
      <w:rFonts w:ascii="Calibri" w:eastAsia="Times New Roman" w:hAnsi="Calibri" w:cs="Times New Roman"/>
      <w:sz w:val="22"/>
      <w:szCs w:val="22"/>
      <w:lang w:eastAsia="en-US"/>
    </w:rPr>
  </w:style>
  <w:style w:type="paragraph" w:customStyle="1" w:styleId="Style9">
    <w:name w:val="Style9"/>
    <w:basedOn w:val="a"/>
    <w:uiPriority w:val="99"/>
    <w:pPr>
      <w:widowControl w:val="0"/>
      <w:ind w:left="714" w:hanging="357"/>
      <w:jc w:val="both"/>
    </w:pPr>
  </w:style>
  <w:style w:type="character" w:customStyle="1" w:styleId="FontStyle17">
    <w:name w:val="Font Style17"/>
    <w:uiPriority w:val="99"/>
    <w:rPr>
      <w:rFonts w:ascii="Times New Roman" w:hAnsi="Times New Roman"/>
      <w:sz w:val="20"/>
    </w:rPr>
  </w:style>
  <w:style w:type="paragraph" w:styleId="35">
    <w:name w:val="Body Text Indent 3"/>
    <w:basedOn w:val="a"/>
    <w:link w:val="36"/>
    <w:uiPriority w:val="99"/>
    <w:unhideWhenUsed/>
    <w:pPr>
      <w:spacing w:after="120"/>
      <w:ind w:left="283"/>
    </w:pPr>
    <w:rPr>
      <w:sz w:val="16"/>
      <w:szCs w:val="16"/>
    </w:rPr>
  </w:style>
  <w:style w:type="character" w:customStyle="1" w:styleId="36">
    <w:name w:val="Основной текст с отступом 3 Знак"/>
    <w:basedOn w:val="a0"/>
    <w:link w:val="35"/>
    <w:uiPriority w:val="99"/>
    <w:rPr>
      <w:rFonts w:ascii="Times New Roman" w:eastAsia="Times New Roman" w:hAnsi="Times New Roman" w:cs="Times New Roman"/>
      <w:sz w:val="16"/>
      <w:szCs w:val="16"/>
    </w:rPr>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Pr>
      <w:rFonts w:ascii="Courier New" w:eastAsia="Times New Roman" w:hAnsi="Courier New" w:cs="Courier New"/>
      <w:sz w:val="20"/>
      <w:szCs w:val="20"/>
    </w:rPr>
  </w:style>
  <w:style w:type="character" w:customStyle="1" w:styleId="Bodytext2">
    <w:name w:val="Body text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Bodytext20">
    <w:name w:val="Body text (2)"/>
    <w:basedOn w:val="Bodytext2"/>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Bodytext4Exact">
    <w:name w:val="Body text (4) Exact"/>
    <w:basedOn w:val="a0"/>
    <w:rPr>
      <w:rFonts w:ascii="Times New Roman" w:eastAsia="Times New Roman" w:hAnsi="Times New Roman" w:cs="Times New Roman"/>
      <w:b w:val="0"/>
      <w:bCs w:val="0"/>
      <w:i/>
      <w:iCs/>
      <w:smallCaps w:val="0"/>
      <w:strike w:val="0"/>
      <w:sz w:val="20"/>
      <w:szCs w:val="20"/>
      <w:u w:val="none"/>
    </w:rPr>
  </w:style>
  <w:style w:type="character" w:customStyle="1" w:styleId="Bodytext2Exact">
    <w:name w:val="Body text (2) Exact"/>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Bodytext3">
    <w:name w:val="Body text (3)_"/>
    <w:basedOn w:val="a0"/>
    <w:link w:val="Bodytext30"/>
    <w:rPr>
      <w:rFonts w:ascii="Times New Roman" w:eastAsia="Times New Roman" w:hAnsi="Times New Roman" w:cs="Times New Roman"/>
      <w:b/>
      <w:bCs/>
      <w:sz w:val="22"/>
      <w:szCs w:val="22"/>
      <w:shd w:val="clear" w:color="auto" w:fill="FFFFFF"/>
    </w:rPr>
  </w:style>
  <w:style w:type="character" w:customStyle="1" w:styleId="Bodytext4">
    <w:name w:val="Body text (4)_"/>
    <w:basedOn w:val="a0"/>
    <w:link w:val="Bodytext40"/>
    <w:rPr>
      <w:rFonts w:ascii="Times New Roman" w:eastAsia="Times New Roman" w:hAnsi="Times New Roman" w:cs="Times New Roman"/>
      <w:i/>
      <w:iCs/>
      <w:sz w:val="20"/>
      <w:szCs w:val="20"/>
      <w:shd w:val="clear" w:color="auto" w:fill="FFFFFF"/>
    </w:rPr>
  </w:style>
  <w:style w:type="character" w:customStyle="1" w:styleId="Bodytext5">
    <w:name w:val="Body text (5)_"/>
    <w:basedOn w:val="a0"/>
    <w:link w:val="Bodytext50"/>
    <w:rPr>
      <w:rFonts w:ascii="Consolas" w:eastAsia="Consolas" w:hAnsi="Consolas" w:cs="Consolas"/>
      <w:sz w:val="12"/>
      <w:szCs w:val="12"/>
      <w:shd w:val="clear" w:color="auto" w:fill="FFFFFF"/>
    </w:rPr>
  </w:style>
  <w:style w:type="character" w:customStyle="1" w:styleId="Bodytext5TimesNewRoman10pt">
    <w:name w:val="Body text (5) + Times New Roman;10 pt"/>
    <w:basedOn w:val="Bodytext5"/>
    <w:rPr>
      <w:rFonts w:ascii="Times New Roman" w:eastAsia="Times New Roman" w:hAnsi="Times New Roman" w:cs="Times New Roman"/>
      <w:color w:val="000000"/>
      <w:spacing w:val="0"/>
      <w:position w:val="0"/>
      <w:sz w:val="20"/>
      <w:szCs w:val="20"/>
      <w:shd w:val="clear" w:color="auto" w:fill="FFFFFF"/>
    </w:rPr>
  </w:style>
  <w:style w:type="character" w:customStyle="1" w:styleId="Bodytext6">
    <w:name w:val="Body text (6)_"/>
    <w:basedOn w:val="a0"/>
    <w:link w:val="Bodytext60"/>
    <w:rPr>
      <w:rFonts w:ascii="Times New Roman" w:eastAsia="Times New Roman" w:hAnsi="Times New Roman" w:cs="Times New Roman"/>
      <w:sz w:val="16"/>
      <w:szCs w:val="16"/>
      <w:shd w:val="clear" w:color="auto" w:fill="FFFFFF"/>
    </w:rPr>
  </w:style>
  <w:style w:type="paragraph" w:customStyle="1" w:styleId="Bodytext40">
    <w:name w:val="Body text (4)"/>
    <w:basedOn w:val="a"/>
    <w:link w:val="Bodytext4"/>
    <w:pPr>
      <w:widowControl w:val="0"/>
      <w:shd w:val="clear" w:color="auto" w:fill="FFFFFF"/>
      <w:spacing w:before="900" w:after="540" w:line="230" w:lineRule="exact"/>
    </w:pPr>
    <w:rPr>
      <w:i/>
      <w:iCs/>
      <w:sz w:val="20"/>
      <w:szCs w:val="20"/>
    </w:rPr>
  </w:style>
  <w:style w:type="paragraph" w:customStyle="1" w:styleId="Bodytext30">
    <w:name w:val="Body text (3)"/>
    <w:basedOn w:val="a"/>
    <w:link w:val="Bodytext3"/>
    <w:pPr>
      <w:widowControl w:val="0"/>
      <w:shd w:val="clear" w:color="auto" w:fill="FFFFFF"/>
      <w:spacing w:line="274" w:lineRule="exact"/>
      <w:jc w:val="center"/>
    </w:pPr>
    <w:rPr>
      <w:b/>
      <w:bCs/>
      <w:sz w:val="22"/>
      <w:szCs w:val="22"/>
    </w:rPr>
  </w:style>
  <w:style w:type="paragraph" w:customStyle="1" w:styleId="Bodytext50">
    <w:name w:val="Body text (5)"/>
    <w:basedOn w:val="a"/>
    <w:link w:val="Bodytext5"/>
    <w:pPr>
      <w:widowControl w:val="0"/>
      <w:shd w:val="clear" w:color="auto" w:fill="FFFFFF"/>
      <w:spacing w:before="240" w:line="0" w:lineRule="atLeast"/>
      <w:jc w:val="both"/>
    </w:pPr>
    <w:rPr>
      <w:rFonts w:ascii="Consolas" w:eastAsia="Consolas" w:hAnsi="Consolas" w:cs="Consolas"/>
      <w:sz w:val="12"/>
      <w:szCs w:val="12"/>
    </w:rPr>
  </w:style>
  <w:style w:type="paragraph" w:customStyle="1" w:styleId="Bodytext60">
    <w:name w:val="Body text (6)"/>
    <w:basedOn w:val="a"/>
    <w:link w:val="Bodytext6"/>
    <w:pPr>
      <w:widowControl w:val="0"/>
      <w:shd w:val="clear" w:color="auto" w:fill="FFFFFF"/>
      <w:spacing w:line="0" w:lineRule="atLeast"/>
    </w:pPr>
    <w:rPr>
      <w:sz w:val="16"/>
      <w:szCs w:val="16"/>
    </w:rPr>
  </w:style>
  <w:style w:type="character" w:customStyle="1" w:styleId="28">
    <w:name w:val="Неразрешенное упоминание2"/>
    <w:basedOn w:val="a0"/>
    <w:uiPriority w:val="99"/>
    <w:semiHidden/>
    <w:unhideWhenUsed/>
    <w:rPr>
      <w:color w:val="605E5C"/>
      <w:shd w:val="clear" w:color="auto" w:fill="E1DFDD"/>
    </w:rPr>
  </w:style>
  <w:style w:type="paragraph" w:styleId="aff4">
    <w:name w:val="footnote text"/>
    <w:basedOn w:val="a"/>
    <w:link w:val="aff5"/>
    <w:uiPriority w:val="99"/>
    <w:unhideWhenUsed/>
    <w:rPr>
      <w:sz w:val="20"/>
      <w:szCs w:val="20"/>
    </w:rPr>
  </w:style>
  <w:style w:type="character" w:customStyle="1" w:styleId="aff5">
    <w:name w:val="Текст сноски Знак"/>
    <w:basedOn w:val="a0"/>
    <w:link w:val="aff4"/>
    <w:uiPriority w:val="99"/>
    <w:rPr>
      <w:rFonts w:ascii="Times New Roman" w:eastAsia="Times New Roman" w:hAnsi="Times New Roman" w:cs="Times New Roman"/>
      <w:sz w:val="20"/>
      <w:szCs w:val="20"/>
    </w:rPr>
  </w:style>
  <w:style w:type="character" w:styleId="aff6">
    <w:name w:val="footnote reference"/>
    <w:basedOn w:val="a0"/>
    <w:uiPriority w:val="99"/>
    <w:unhideWhenUsed/>
    <w:rPr>
      <w:vertAlign w:val="superscript"/>
    </w:rPr>
  </w:style>
  <w:style w:type="paragraph" w:customStyle="1" w:styleId="Standard">
    <w:name w:val="Standard"/>
    <w:pPr>
      <w:widowControl w:val="0"/>
    </w:pPr>
    <w:rPr>
      <w:rFonts w:ascii="Times New Roman" w:eastAsia="Times New Roman" w:hAnsi="Times New Roman" w:cs="Times New Roman"/>
      <w:lang w:val="en-US" w:eastAsia="en-US" w:bidi="hi-IN"/>
    </w:rPr>
  </w:style>
  <w:style w:type="paragraph" w:styleId="aff7">
    <w:name w:val="Normal (Web)"/>
    <w:basedOn w:val="a"/>
    <w:uiPriority w:val="99"/>
    <w:unhideWhenUsed/>
    <w:pPr>
      <w:spacing w:before="100" w:beforeAutospacing="1" w:after="100" w:afterAutospacing="1"/>
    </w:pPr>
  </w:style>
  <w:style w:type="character" w:customStyle="1" w:styleId="fontstyle01">
    <w:name w:val="fontstyle01"/>
    <w:basedOn w:val="a0"/>
    <w:rPr>
      <w:rFonts w:ascii="timesnewromanpsmt" w:hAnsi="timesnewromanpsmt" w:hint="default"/>
      <w:b w:val="0"/>
      <w:bCs w:val="0"/>
      <w:i w:val="0"/>
      <w:iCs w:val="0"/>
      <w:color w:val="000000"/>
      <w:sz w:val="22"/>
      <w:szCs w:val="22"/>
    </w:rPr>
  </w:style>
  <w:style w:type="paragraph" w:customStyle="1" w:styleId="17">
    <w:name w:val="Абзац списка1"/>
    <w:basedOn w:val="a"/>
    <w:pPr>
      <w:spacing w:after="200" w:line="276" w:lineRule="auto"/>
      <w:ind w:left="720"/>
      <w:contextualSpacing/>
    </w:pPr>
    <w:rPr>
      <w:rFonts w:ascii="Calibri" w:eastAsia="Calibri" w:hAnsi="Calibri"/>
      <w:sz w:val="22"/>
      <w:szCs w:val="22"/>
    </w:rPr>
  </w:style>
  <w:style w:type="paragraph" w:styleId="aff8">
    <w:name w:val="Balloon Text"/>
    <w:basedOn w:val="a"/>
    <w:link w:val="aff9"/>
    <w:uiPriority w:val="99"/>
    <w:semiHidden/>
    <w:unhideWhenUsed/>
    <w:rPr>
      <w:rFonts w:ascii="Segoe UI" w:hAnsi="Segoe UI" w:cs="Segoe UI"/>
      <w:sz w:val="18"/>
      <w:szCs w:val="18"/>
    </w:rPr>
  </w:style>
  <w:style w:type="character" w:customStyle="1" w:styleId="aff9">
    <w:name w:val="Текст выноски Знак"/>
    <w:basedOn w:val="a0"/>
    <w:link w:val="aff8"/>
    <w:uiPriority w:val="99"/>
    <w:semiHidden/>
    <w:rPr>
      <w:rFonts w:ascii="Segoe UI" w:eastAsia="Times New Roman" w:hAnsi="Segoe UI" w:cs="Segoe UI"/>
      <w:sz w:val="18"/>
      <w:szCs w:val="18"/>
    </w:rPr>
  </w:style>
  <w:style w:type="paragraph" w:styleId="affa">
    <w:name w:val="Revision"/>
    <w:hidden/>
    <w:uiPriority w:val="99"/>
    <w:semiHidden/>
    <w:rPr>
      <w:rFonts w:ascii="Times New Roman" w:eastAsia="Times New Roman" w:hAnsi="Times New Roman" w:cs="Times New Roman"/>
    </w:rPr>
  </w:style>
  <w:style w:type="character" w:styleId="affb">
    <w:name w:val="annotation reference"/>
    <w:rPr>
      <w:sz w:val="16"/>
      <w:szCs w:val="16"/>
    </w:rPr>
  </w:style>
  <w:style w:type="paragraph" w:styleId="affc">
    <w:name w:val="annotation text"/>
    <w:basedOn w:val="a"/>
    <w:link w:val="affd"/>
    <w:pPr>
      <w:widowControl w:val="0"/>
    </w:pPr>
    <w:rPr>
      <w:sz w:val="20"/>
      <w:szCs w:val="20"/>
    </w:rPr>
  </w:style>
  <w:style w:type="character" w:customStyle="1" w:styleId="affd">
    <w:name w:val="Текст примечания Знак"/>
    <w:basedOn w:val="a0"/>
    <w:link w:val="affc"/>
    <w:rPr>
      <w:rFonts w:ascii="Times New Roman" w:eastAsia="Times New Roman" w:hAnsi="Times New Roman" w:cs="Times New Roman"/>
      <w:sz w:val="20"/>
      <w:szCs w:val="20"/>
    </w:rPr>
  </w:style>
  <w:style w:type="character" w:customStyle="1" w:styleId="32">
    <w:name w:val="Заголовок 3 Знак"/>
    <w:basedOn w:val="a0"/>
    <w:link w:val="31"/>
    <w:uiPriority w:val="9"/>
    <w:semiHidden/>
    <w:rPr>
      <w:rFonts w:asciiTheme="majorHAnsi" w:eastAsiaTheme="majorEastAsia" w:hAnsiTheme="majorHAnsi" w:cstheme="majorBidi"/>
      <w:color w:val="1F3763" w:themeColor="accent1" w:themeShade="7F"/>
    </w:rPr>
  </w:style>
  <w:style w:type="character" w:customStyle="1" w:styleId="FontStyle13">
    <w:name w:val="Font Style13"/>
    <w:rPr>
      <w:rFonts w:ascii="Times New Roman" w:hAnsi="Times New Roman" w:cs="Times New Roman"/>
      <w:sz w:val="22"/>
      <w:szCs w:val="22"/>
    </w:rPr>
  </w:style>
  <w:style w:type="character" w:customStyle="1" w:styleId="FontStyle49">
    <w:name w:val="Font Style49"/>
    <w:rPr>
      <w:rFonts w:ascii="Times New Roman" w:hAnsi="Times New Roman" w:cs="Times New Roman"/>
      <w:sz w:val="20"/>
      <w:szCs w:val="20"/>
    </w:rPr>
  </w:style>
  <w:style w:type="paragraph" w:customStyle="1" w:styleId="ConsPlusNormal">
    <w:name w:val="ConsPlusNormal"/>
    <w:pPr>
      <w:widowControl w:val="0"/>
      <w:ind w:firstLine="720"/>
    </w:pPr>
    <w:rPr>
      <w:rFonts w:ascii="Arial" w:eastAsia="Times New Roman" w:hAnsi="Arial" w:cs="Arial"/>
      <w:sz w:val="20"/>
      <w:szCs w:val="20"/>
    </w:rPr>
  </w:style>
  <w:style w:type="paragraph" w:styleId="affe">
    <w:name w:val="Plain Text"/>
    <w:basedOn w:val="a"/>
    <w:link w:val="afff"/>
    <w:rPr>
      <w:rFonts w:ascii="Courier New" w:hAnsi="Courier New"/>
      <w:sz w:val="20"/>
      <w:szCs w:val="20"/>
    </w:rPr>
  </w:style>
  <w:style w:type="character" w:customStyle="1" w:styleId="afff">
    <w:name w:val="Текст Знак"/>
    <w:basedOn w:val="a0"/>
    <w:link w:val="affe"/>
    <w:rPr>
      <w:rFonts w:ascii="Courier New" w:eastAsia="Times New Roman" w:hAnsi="Courier New" w:cs="Times New Roman"/>
      <w:sz w:val="20"/>
      <w:szCs w:val="20"/>
    </w:rPr>
  </w:style>
  <w:style w:type="paragraph" w:styleId="afff0">
    <w:name w:val="Title"/>
    <w:basedOn w:val="a"/>
    <w:link w:val="afff1"/>
    <w:uiPriority w:val="99"/>
    <w:qFormat/>
    <w:pPr>
      <w:jc w:val="center"/>
    </w:pPr>
    <w:rPr>
      <w:b/>
      <w:sz w:val="26"/>
    </w:rPr>
  </w:style>
  <w:style w:type="character" w:customStyle="1" w:styleId="afff1">
    <w:name w:val="Заголовок Знак"/>
    <w:basedOn w:val="a0"/>
    <w:link w:val="afff0"/>
    <w:uiPriority w:val="99"/>
    <w:rPr>
      <w:rFonts w:ascii="Times New Roman" w:eastAsia="Times New Roman" w:hAnsi="Times New Roman" w:cs="Times New Roman"/>
      <w:b/>
      <w:sz w:val="26"/>
    </w:rPr>
  </w:style>
  <w:style w:type="table" w:customStyle="1" w:styleId="29">
    <w:name w:val="Сетка таблицы2"/>
    <w:basedOn w:val="a1"/>
    <w:next w:val="afd"/>
    <w:uiPriority w:val="59"/>
    <w:rPr>
      <w:rFonts w:eastAsiaTheme="minorHAns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a"/>
    <w:uiPriority w:val="1"/>
    <w:qFormat/>
    <w:pPr>
      <w:widowControl w:val="0"/>
    </w:pPr>
    <w:rPr>
      <w:sz w:val="22"/>
      <w:szCs w:val="22"/>
      <w:lang w:eastAsia="en-US"/>
    </w:rPr>
  </w:style>
  <w:style w:type="character" w:customStyle="1" w:styleId="37">
    <w:name w:val="Неразрешенное упоминание3"/>
    <w:basedOn w:val="a0"/>
    <w:uiPriority w:val="99"/>
    <w:semiHidden/>
    <w:unhideWhenUsed/>
    <w:rPr>
      <w:color w:val="605E5C"/>
      <w:shd w:val="clear" w:color="auto" w:fill="E1DFDD"/>
    </w:rPr>
  </w:style>
  <w:style w:type="paragraph" w:styleId="afff2">
    <w:name w:val="annotation subject"/>
    <w:basedOn w:val="affc"/>
    <w:next w:val="affc"/>
    <w:link w:val="afff3"/>
    <w:uiPriority w:val="99"/>
    <w:semiHidden/>
    <w:unhideWhenUsed/>
    <w:pPr>
      <w:widowControl/>
    </w:pPr>
    <w:rPr>
      <w:b/>
      <w:bCs/>
    </w:rPr>
  </w:style>
  <w:style w:type="character" w:customStyle="1" w:styleId="afff3">
    <w:name w:val="Тема примечания Знак"/>
    <w:basedOn w:val="affd"/>
    <w:link w:val="afff2"/>
    <w:uiPriority w:val="99"/>
    <w:semiHidden/>
    <w:rPr>
      <w:rFonts w:ascii="Times New Roman" w:eastAsia="Times New Roman" w:hAnsi="Times New Roman" w:cs="Times New Roman"/>
      <w:b/>
      <w:bCs/>
      <w:sz w:val="20"/>
      <w:szCs w:val="20"/>
    </w:rPr>
  </w:style>
  <w:style w:type="paragraph" w:customStyle="1" w:styleId="2">
    <w:name w:val="2й заголовок"/>
    <w:basedOn w:val="a"/>
    <w:qFormat/>
    <w:pPr>
      <w:numPr>
        <w:ilvl w:val="1"/>
        <w:numId w:val="8"/>
      </w:numPr>
      <w:tabs>
        <w:tab w:val="left" w:pos="709"/>
      </w:tabs>
      <w:spacing w:after="200"/>
      <w:jc w:val="both"/>
    </w:pPr>
    <w:rPr>
      <w:rFonts w:ascii="Arial" w:hAnsi="Arial" w:cs="Arial"/>
      <w:sz w:val="20"/>
      <w:szCs w:val="20"/>
    </w:rPr>
  </w:style>
  <w:style w:type="paragraph" w:customStyle="1" w:styleId="3">
    <w:name w:val="3й заголовок жирный"/>
    <w:basedOn w:val="2"/>
    <w:qFormat/>
    <w:pPr>
      <w:numPr>
        <w:ilvl w:val="2"/>
      </w:numPr>
      <w:tabs>
        <w:tab w:val="num" w:pos="360"/>
      </w:tabs>
      <w:ind w:left="0" w:firstLine="0"/>
    </w:pPr>
    <w:rPr>
      <w:b/>
    </w:rPr>
  </w:style>
  <w:style w:type="character" w:customStyle="1" w:styleId="aff1">
    <w:name w:val="Без интервала Знак"/>
    <w:basedOn w:val="a0"/>
    <w:link w:val="aff0"/>
    <w:uiPriority w:val="1"/>
    <w:rPr>
      <w:rFonts w:ascii="Times New Roman" w:eastAsia="Times New Roman" w:hAnsi="Times New Roman" w:cs="Times New Roman"/>
      <w:bCs/>
      <w:color w:val="000000" w:themeColor="text1"/>
      <w:shd w:val="clear" w:color="auto" w:fill="FFFFFF"/>
    </w:rPr>
  </w:style>
  <w:style w:type="table" w:customStyle="1" w:styleId="18">
    <w:name w:val="Сетка таблицы1"/>
    <w:basedOn w:val="a1"/>
    <w:next w:val="afd"/>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
    <w:name w:val="ЮК.Прил.2.Статья"/>
    <w:next w:val="30"/>
    <w:qFormat/>
    <w:pPr>
      <w:numPr>
        <w:ilvl w:val="1"/>
        <w:numId w:val="9"/>
      </w:numPr>
      <w:tabs>
        <w:tab w:val="clear" w:pos="567"/>
      </w:tabs>
      <w:spacing w:before="120" w:after="240"/>
      <w:ind w:left="1283" w:hanging="432"/>
      <w:jc w:val="both"/>
      <w:outlineLvl w:val="1"/>
    </w:pPr>
    <w:rPr>
      <w:rFonts w:ascii="Times New Roman" w:hAnsi="Times New Roman"/>
      <w:b/>
      <w:caps/>
      <w:szCs w:val="22"/>
    </w:rPr>
  </w:style>
  <w:style w:type="paragraph" w:customStyle="1" w:styleId="30">
    <w:name w:val="ЮК.Прил.3.Пункт"/>
    <w:qFormat/>
    <w:pPr>
      <w:numPr>
        <w:ilvl w:val="2"/>
        <w:numId w:val="9"/>
      </w:numPr>
      <w:tabs>
        <w:tab w:val="clear" w:pos="1559"/>
      </w:tabs>
      <w:spacing w:after="240"/>
      <w:ind w:left="788" w:hanging="504"/>
      <w:jc w:val="both"/>
      <w:outlineLvl w:val="3"/>
    </w:pPr>
    <w:rPr>
      <w:rFonts w:ascii="Times New Roman" w:hAnsi="Times New Roman"/>
      <w:b/>
      <w:szCs w:val="22"/>
    </w:rPr>
  </w:style>
  <w:style w:type="paragraph" w:customStyle="1" w:styleId="41">
    <w:name w:val="ЮК.Прил.4.ПП.Ур.1"/>
    <w:qFormat/>
    <w:pPr>
      <w:numPr>
        <w:ilvl w:val="3"/>
        <w:numId w:val="9"/>
      </w:numPr>
      <w:tabs>
        <w:tab w:val="clear" w:pos="567"/>
      </w:tabs>
      <w:spacing w:after="240"/>
      <w:ind w:left="1728" w:hanging="648"/>
      <w:jc w:val="both"/>
      <w:outlineLvl w:val="4"/>
    </w:pPr>
    <w:rPr>
      <w:rFonts w:ascii="Times New Roman" w:hAnsi="Times New Roman"/>
      <w:szCs w:val="22"/>
    </w:rPr>
  </w:style>
  <w:style w:type="paragraph" w:customStyle="1" w:styleId="52">
    <w:name w:val="ЮК.Прил.5.ПП.Ур.2"/>
    <w:qFormat/>
    <w:pPr>
      <w:numPr>
        <w:ilvl w:val="4"/>
        <w:numId w:val="9"/>
      </w:numPr>
      <w:tabs>
        <w:tab w:val="clear" w:pos="992"/>
      </w:tabs>
      <w:spacing w:after="240"/>
      <w:ind w:left="2232" w:hanging="792"/>
      <w:jc w:val="both"/>
      <w:outlineLvl w:val="5"/>
    </w:pPr>
    <w:rPr>
      <w:rFonts w:ascii="Times New Roman" w:hAnsi="Times New Roman"/>
      <w:szCs w:val="22"/>
    </w:rPr>
  </w:style>
  <w:style w:type="paragraph" w:customStyle="1" w:styleId="63">
    <w:name w:val="ЮК.Прил.6.ПП.Ур.3"/>
    <w:qFormat/>
    <w:pPr>
      <w:numPr>
        <w:ilvl w:val="5"/>
        <w:numId w:val="9"/>
      </w:numPr>
      <w:tabs>
        <w:tab w:val="clear" w:pos="1701"/>
      </w:tabs>
      <w:spacing w:after="240"/>
      <w:ind w:left="2736" w:hanging="936"/>
      <w:outlineLvl w:val="6"/>
    </w:pPr>
    <w:rPr>
      <w:rFonts w:ascii="Times New Roman" w:hAnsi="Times New Roman"/>
      <w:szCs w:val="22"/>
    </w:rPr>
  </w:style>
  <w:style w:type="paragraph" w:customStyle="1" w:styleId="74">
    <w:name w:val="ЮК.Прил.7.ПП.Ур.4"/>
    <w:qFormat/>
    <w:pPr>
      <w:numPr>
        <w:ilvl w:val="6"/>
        <w:numId w:val="9"/>
      </w:numPr>
      <w:tabs>
        <w:tab w:val="clear" w:pos="2268"/>
      </w:tabs>
      <w:spacing w:after="240"/>
      <w:ind w:left="3240" w:hanging="1080"/>
      <w:jc w:val="both"/>
      <w:outlineLvl w:val="6"/>
    </w:pPr>
    <w:rPr>
      <w:rFonts w:ascii="Times New Roman" w:hAnsi="Times New Roman"/>
      <w:szCs w:val="22"/>
    </w:rPr>
  </w:style>
  <w:style w:type="table" w:customStyle="1" w:styleId="38">
    <w:name w:val="Сетка таблицы3"/>
    <w:basedOn w:val="a1"/>
    <w:next w:val="afd"/>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0">
    <w:name w:val="Стиль2"/>
    <w:basedOn w:val="a2"/>
    <w:uiPriority w:val="99"/>
    <w:pPr>
      <w:numPr>
        <w:numId w:val="10"/>
      </w:numPr>
    </w:pPr>
  </w:style>
  <w:style w:type="character" w:styleId="afff4">
    <w:name w:val="Strong"/>
    <w:uiPriority w:val="22"/>
    <w:qFormat/>
  </w:style>
  <w:style w:type="character" w:customStyle="1" w:styleId="62">
    <w:name w:val="Основной текст (6)_"/>
    <w:basedOn w:val="a0"/>
    <w:link w:val="64"/>
    <w:uiPriority w:val="99"/>
    <w:rPr>
      <w:rFonts w:ascii="Times New Roman" w:hAnsi="Times New Roman" w:cs="Times New Roman"/>
      <w:b/>
      <w:bCs/>
      <w:sz w:val="23"/>
      <w:szCs w:val="23"/>
      <w:shd w:val="clear" w:color="auto" w:fill="FFFFFF"/>
    </w:rPr>
  </w:style>
  <w:style w:type="character" w:customStyle="1" w:styleId="92">
    <w:name w:val="Основной текст (9)_"/>
    <w:basedOn w:val="a0"/>
    <w:link w:val="93"/>
    <w:uiPriority w:val="99"/>
    <w:rPr>
      <w:rFonts w:ascii="Times New Roman" w:hAnsi="Times New Roman" w:cs="Times New Roman"/>
      <w:b/>
      <w:bCs/>
      <w:sz w:val="20"/>
      <w:szCs w:val="20"/>
      <w:shd w:val="clear" w:color="auto" w:fill="FFFFFF"/>
    </w:rPr>
  </w:style>
  <w:style w:type="paragraph" w:customStyle="1" w:styleId="64">
    <w:name w:val="Основной текст (6)"/>
    <w:basedOn w:val="a"/>
    <w:link w:val="62"/>
    <w:uiPriority w:val="99"/>
    <w:pPr>
      <w:shd w:val="clear" w:color="auto" w:fill="FFFFFF"/>
      <w:spacing w:before="1680" w:line="264" w:lineRule="exact"/>
      <w:jc w:val="center"/>
    </w:pPr>
    <w:rPr>
      <w:rFonts w:eastAsiaTheme="minorEastAsia"/>
      <w:b/>
      <w:bCs/>
      <w:sz w:val="23"/>
      <w:szCs w:val="23"/>
    </w:rPr>
  </w:style>
  <w:style w:type="paragraph" w:customStyle="1" w:styleId="93">
    <w:name w:val="Основной текст (9)"/>
    <w:basedOn w:val="a"/>
    <w:link w:val="92"/>
    <w:uiPriority w:val="99"/>
    <w:pPr>
      <w:shd w:val="clear" w:color="auto" w:fill="FFFFFF"/>
      <w:spacing w:line="240" w:lineRule="atLeast"/>
    </w:pPr>
    <w:rPr>
      <w:rFonts w:eastAsiaTheme="minorEastAsia"/>
      <w:b/>
      <w:bCs/>
      <w:sz w:val="20"/>
      <w:szCs w:val="20"/>
    </w:rPr>
  </w:style>
  <w:style w:type="paragraph" w:customStyle="1" w:styleId="msonormal0">
    <w:name w:val="msonormal"/>
    <w:basedOn w:val="a"/>
    <w:pPr>
      <w:spacing w:before="100" w:beforeAutospacing="1" w:after="100" w:afterAutospacing="1"/>
    </w:pPr>
  </w:style>
  <w:style w:type="paragraph" w:customStyle="1" w:styleId="font5">
    <w:name w:val="font5"/>
    <w:basedOn w:val="a"/>
    <w:pPr>
      <w:spacing w:before="100" w:beforeAutospacing="1" w:after="100" w:afterAutospacing="1"/>
    </w:pPr>
    <w:rPr>
      <w:b/>
      <w:bCs/>
    </w:rPr>
  </w:style>
  <w:style w:type="paragraph" w:customStyle="1" w:styleId="xl65">
    <w:name w:val="xl65"/>
    <w:basedOn w:val="a"/>
    <w:pPr>
      <w:spacing w:before="100" w:beforeAutospacing="1" w:after="100" w:afterAutospacing="1"/>
    </w:pPr>
    <w:rPr>
      <w:sz w:val="28"/>
      <w:szCs w:val="28"/>
    </w:rPr>
  </w:style>
  <w:style w:type="paragraph" w:customStyle="1" w:styleId="xl66">
    <w:name w:val="xl66"/>
    <w:basedOn w:val="a"/>
    <w:pPr>
      <w:spacing w:before="100" w:beforeAutospacing="1" w:after="100" w:afterAutospacing="1"/>
    </w:pPr>
  </w:style>
  <w:style w:type="paragraph" w:customStyle="1" w:styleId="xl67">
    <w:name w:val="xl6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68">
    <w:name w:val="xl68"/>
    <w:basedOn w:val="a"/>
    <w:pPr>
      <w:spacing w:before="100" w:beforeAutospacing="1" w:after="100" w:afterAutospacing="1"/>
    </w:pPr>
  </w:style>
  <w:style w:type="paragraph" w:customStyle="1" w:styleId="xl69">
    <w:name w:val="xl69"/>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70">
    <w:name w:val="xl70"/>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71">
    <w:name w:val="xl71"/>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b/>
      <w:bCs/>
    </w:rPr>
  </w:style>
  <w:style w:type="paragraph" w:customStyle="1" w:styleId="xl72">
    <w:name w:val="xl72"/>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style>
  <w:style w:type="paragraph" w:customStyle="1" w:styleId="xl73">
    <w:name w:val="xl7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74">
    <w:name w:val="xl74"/>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75">
    <w:name w:val="xl7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b/>
      <w:bCs/>
    </w:rPr>
  </w:style>
  <w:style w:type="paragraph" w:customStyle="1" w:styleId="xl76">
    <w:name w:val="xl7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i/>
      <w:iCs/>
    </w:rPr>
  </w:style>
  <w:style w:type="paragraph" w:customStyle="1" w:styleId="xl77">
    <w:name w:val="xl77"/>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rPr>
  </w:style>
  <w:style w:type="paragraph" w:customStyle="1" w:styleId="xl78">
    <w:name w:val="xl78"/>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i/>
      <w:iCs/>
    </w:rPr>
  </w:style>
  <w:style w:type="paragraph" w:customStyle="1" w:styleId="xl79">
    <w:name w:val="xl79"/>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i/>
      <w:iCs/>
    </w:rPr>
  </w:style>
  <w:style w:type="paragraph" w:customStyle="1" w:styleId="xl80">
    <w:name w:val="xl80"/>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style>
  <w:style w:type="paragraph" w:customStyle="1" w:styleId="xl81">
    <w:name w:val="xl81"/>
    <w:basedOn w:val="a"/>
    <w:pPr>
      <w:spacing w:before="100" w:beforeAutospacing="1" w:after="100" w:afterAutospacing="1"/>
    </w:pPr>
  </w:style>
  <w:style w:type="paragraph" w:customStyle="1" w:styleId="xl82">
    <w:name w:val="xl82"/>
    <w:basedOn w:val="a"/>
    <w:pPr>
      <w:spacing w:before="100" w:beforeAutospacing="1" w:after="100" w:afterAutospacing="1"/>
    </w:pPr>
  </w:style>
  <w:style w:type="paragraph" w:customStyle="1" w:styleId="xl83">
    <w:name w:val="xl83"/>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84">
    <w:name w:val="xl84"/>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style>
  <w:style w:type="paragraph" w:customStyle="1" w:styleId="xl85">
    <w:name w:val="xl8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b/>
      <w:bCs/>
    </w:rPr>
  </w:style>
  <w:style w:type="paragraph" w:customStyle="1" w:styleId="xl86">
    <w:name w:val="xl86"/>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87">
    <w:name w:val="xl87"/>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88">
    <w:name w:val="xl88"/>
    <w:basedOn w:val="a"/>
    <w:pPr>
      <w:spacing w:before="100" w:beforeAutospacing="1" w:after="100" w:afterAutospacing="1"/>
      <w:jc w:val="center"/>
    </w:pPr>
    <w:rPr>
      <w:b/>
      <w:bCs/>
    </w:rPr>
  </w:style>
  <w:style w:type="paragraph" w:customStyle="1" w:styleId="xl89">
    <w:name w:val="xl89"/>
    <w:basedOn w:val="a"/>
    <w:pPr>
      <w:spacing w:before="100" w:beforeAutospacing="1" w:after="100" w:afterAutospacing="1"/>
      <w:jc w:val="center"/>
    </w:pPr>
  </w:style>
  <w:style w:type="paragraph" w:customStyle="1" w:styleId="xl90">
    <w:name w:val="xl90"/>
    <w:basedOn w:val="a"/>
    <w:pPr>
      <w:spacing w:before="100" w:beforeAutospacing="1" w:after="100" w:afterAutospacing="1"/>
    </w:pPr>
    <w:rPr>
      <w:i/>
      <w:iCs/>
    </w:rPr>
  </w:style>
  <w:style w:type="paragraph" w:customStyle="1" w:styleId="xl91">
    <w:name w:val="xl91"/>
    <w:basedOn w:val="a"/>
    <w:pPr>
      <w:spacing w:before="100" w:beforeAutospacing="1" w:after="100" w:afterAutospacing="1"/>
    </w:pPr>
    <w:rPr>
      <w:b/>
      <w:bCs/>
    </w:rPr>
  </w:style>
  <w:style w:type="paragraph" w:customStyle="1" w:styleId="xl92">
    <w:name w:val="xl92"/>
    <w:basedOn w:val="a"/>
    <w:pPr>
      <w:spacing w:before="100" w:beforeAutospacing="1" w:after="100" w:afterAutospacing="1"/>
    </w:pPr>
  </w:style>
  <w:style w:type="paragraph" w:customStyle="1" w:styleId="xl93">
    <w:name w:val="xl9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b/>
      <w:bCs/>
    </w:rPr>
  </w:style>
  <w:style w:type="paragraph" w:customStyle="1" w:styleId="xl94">
    <w:name w:val="xl94"/>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95">
    <w:name w:val="xl95"/>
    <w:basedOn w:val="a"/>
    <w:pPr>
      <w:spacing w:before="100" w:beforeAutospacing="1" w:after="100" w:afterAutospacing="1"/>
      <w:jc w:val="center"/>
    </w:pPr>
    <w:rPr>
      <w:b/>
      <w:bCs/>
    </w:rPr>
  </w:style>
  <w:style w:type="paragraph" w:customStyle="1" w:styleId="xl96">
    <w:name w:val="xl96"/>
    <w:basedOn w:val="a"/>
    <w:pPr>
      <w:pBdr>
        <w:bottom w:val="single" w:sz="4" w:space="0" w:color="000000"/>
      </w:pBdr>
      <w:spacing w:before="100" w:beforeAutospacing="1" w:after="100" w:afterAutospacing="1"/>
      <w:jc w:val="center"/>
    </w:pPr>
  </w:style>
  <w:style w:type="paragraph" w:customStyle="1" w:styleId="xl97">
    <w:name w:val="xl97"/>
    <w:basedOn w:val="a"/>
    <w:pPr>
      <w:pBdr>
        <w:top w:val="single" w:sz="4" w:space="0" w:color="000000"/>
      </w:pBdr>
      <w:spacing w:before="100" w:beforeAutospacing="1" w:after="100" w:afterAutospacing="1"/>
      <w:jc w:val="center"/>
    </w:pPr>
    <w:rPr>
      <w:i/>
      <w:iCs/>
    </w:rPr>
  </w:style>
  <w:style w:type="paragraph" w:customStyle="1" w:styleId="xl98">
    <w:name w:val="xl98"/>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99">
    <w:name w:val="xl99"/>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8"/>
      <w:szCs w:val="28"/>
    </w:rPr>
  </w:style>
  <w:style w:type="paragraph" w:customStyle="1" w:styleId="xl100">
    <w:name w:val="xl100"/>
    <w:basedOn w:val="a"/>
    <w:pPr>
      <w:spacing w:before="100" w:beforeAutospacing="1" w:after="100" w:afterAutospacing="1"/>
      <w:jc w:val="center"/>
    </w:pPr>
    <w:rPr>
      <w:sz w:val="28"/>
      <w:szCs w:val="28"/>
    </w:rPr>
  </w:style>
  <w:style w:type="paragraph" w:customStyle="1" w:styleId="xl101">
    <w:name w:val="xl101"/>
    <w:basedOn w:val="a"/>
    <w:pPr>
      <w:pBdr>
        <w:top w:val="single" w:sz="4" w:space="0" w:color="000000"/>
      </w:pBdr>
      <w:spacing w:before="100" w:beforeAutospacing="1" w:after="100" w:afterAutospacing="1"/>
      <w:jc w:val="center"/>
    </w:pPr>
    <w:rPr>
      <w:i/>
      <w:iCs/>
      <w:sz w:val="28"/>
      <w:szCs w:val="28"/>
    </w:rPr>
  </w:style>
  <w:style w:type="paragraph" w:customStyle="1" w:styleId="xl102">
    <w:name w:val="xl102"/>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8"/>
      <w:szCs w:val="28"/>
    </w:rPr>
  </w:style>
  <w:style w:type="paragraph" w:customStyle="1" w:styleId="xl103">
    <w:name w:val="xl103"/>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28"/>
      <w:szCs w:val="28"/>
    </w:rPr>
  </w:style>
  <w:style w:type="paragraph" w:customStyle="1" w:styleId="xl104">
    <w:name w:val="xl104"/>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b/>
      <w:bCs/>
      <w:sz w:val="28"/>
      <w:szCs w:val="28"/>
    </w:rPr>
  </w:style>
  <w:style w:type="paragraph" w:customStyle="1" w:styleId="xl105">
    <w:name w:val="xl105"/>
    <w:basedOn w:val="a"/>
    <w:pPr>
      <w:spacing w:before="100" w:beforeAutospacing="1" w:after="100" w:afterAutospacing="1"/>
      <w:jc w:val="righ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sk-osnovasochi.ru" TargetMode="External"/><Relationship Id="rId18" Type="http://schemas.openxmlformats.org/officeDocument/2006/relationships/image" Target="media/image30.emf"/><Relationship Id="rId26" Type="http://schemas.openxmlformats.org/officeDocument/2006/relationships/image" Target="media/image70.emf"/><Relationship Id="rId39" Type="http://schemas.openxmlformats.org/officeDocument/2006/relationships/hyperlink" Target="file:///C:\Users\tugareva.ms\Documents\&#1044;&#1086;&#1075;&#1086;&#1074;&#1086;&#1088;&#1099;\&#1058;&#1077;&#1093;&#1079;&#1072;&#1082;&#1072;&#1079;%20&#1064;&#1072;&#1083;&#1077;\&#1040;-&#1044;&#1077;&#1074;&#1077;&#1083;&#1086;&#1087;&#1084;&#1077;&#1085;&#1090;%20&#1064;&#1072;&#1083;&#1077;%20&#1075;&#1077;&#1085;&#1087;&#1086;&#1076;&#1088;&#1103;&#1076;\26.06.24\&#1055;&#1088;&#1080;&#1083;&#1086;&#1078;&#1077;&#1085;&#1080;&#1077;%20&#8470;%2013%20-%20&#1056;&#1077;&#1075;&#1083;&#1072;&#1084;&#1077;&#1085;&#1090;%2020_06_2024.docx" TargetMode="External"/><Relationship Id="rId3" Type="http://schemas.openxmlformats.org/officeDocument/2006/relationships/styles" Target="styles.xml"/><Relationship Id="rId21" Type="http://schemas.openxmlformats.org/officeDocument/2006/relationships/image" Target="media/image5.emf"/><Relationship Id="rId34" Type="http://schemas.openxmlformats.org/officeDocument/2006/relationships/hyperlink" Target="file:///C:\Users\tugareva.ms\Documents\&#1044;&#1086;&#1075;&#1086;&#1074;&#1086;&#1088;&#1099;\&#1058;&#1077;&#1093;&#1079;&#1072;&#1082;&#1072;&#1079;%20&#1064;&#1072;&#1083;&#1077;\&#1040;-&#1044;&#1077;&#1074;&#1077;&#1083;&#1086;&#1087;&#1084;&#1077;&#1085;&#1090;%20&#1064;&#1072;&#1083;&#1077;%20&#1075;&#1077;&#1085;&#1087;&#1086;&#1076;&#1088;&#1103;&#1076;\26.06.24\&#1055;&#1088;&#1080;&#1083;&#1086;&#1078;&#1077;&#1085;&#1080;&#1077;%20&#8470;%2013%20-%20&#1056;&#1077;&#1075;&#1083;&#1072;&#1084;&#1077;&#1085;&#1090;%2020_06_2024.docx" TargetMode="External"/><Relationship Id="rId42" Type="http://schemas.openxmlformats.org/officeDocument/2006/relationships/hyperlink" Target="https://internet.garant.ru/" TargetMode="External"/><Relationship Id="rId47" Type="http://schemas.openxmlformats.org/officeDocument/2006/relationships/fontTable" Target="fontTable.xml"/><Relationship Id="rId7"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yperlink" Target="file:///C:\Users\tugareva.ms\Documents\&#1044;&#1086;&#1075;&#1086;&#1074;&#1086;&#1088;&#1099;\&#1058;&#1077;&#1093;&#1079;&#1072;&#1082;&#1072;&#1079;%20&#1064;&#1072;&#1083;&#1077;\&#1040;-&#1044;&#1077;&#1074;&#1077;&#1083;&#1086;&#1087;&#1084;&#1077;&#1085;&#1090;%20&#1064;&#1072;&#1083;&#1077;%20&#1075;&#1077;&#1085;&#1087;&#1086;&#1076;&#1088;&#1103;&#1076;\26.06.24\&#1055;&#1088;&#1080;&#1083;&#1086;&#1078;&#1077;&#1085;&#1080;&#1077;%20&#8470;%2013%20-%20&#1056;&#1077;&#1075;&#1083;&#1072;&#1084;&#1077;&#1085;&#1090;%2020_06_2024.docx" TargetMode="External"/><Relationship Id="rId38" Type="http://schemas.openxmlformats.org/officeDocument/2006/relationships/hyperlink" Target="file:///C:\Users\tugareva.ms\Documents\&#1044;&#1086;&#1075;&#1086;&#1074;&#1086;&#1088;&#1099;\&#1058;&#1077;&#1093;&#1079;&#1072;&#1082;&#1072;&#1079;%20&#1064;&#1072;&#1083;&#1077;\&#1040;-&#1044;&#1077;&#1074;&#1077;&#1083;&#1086;&#1087;&#1084;&#1077;&#1085;&#1090;%20&#1064;&#1072;&#1083;&#1077;%20&#1075;&#1077;&#1085;&#1087;&#1086;&#1076;&#1088;&#1103;&#1076;\26.06.24\&#1055;&#1088;&#1080;&#1083;&#1086;&#1078;&#1077;&#1085;&#1080;&#1077;%20&#8470;%2013%20-%20&#1056;&#1077;&#1075;&#1083;&#1072;&#1084;&#1077;&#1085;&#1090;%2020_06_2024.docx" TargetMode="External"/><Relationship Id="rId46"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20.emf"/><Relationship Id="rId20" Type="http://schemas.openxmlformats.org/officeDocument/2006/relationships/image" Target="media/image40.emf"/><Relationship Id="rId29" Type="http://schemas.openxmlformats.org/officeDocument/2006/relationships/hyperlink" Target="file:///C:\Users\tugareva.ms\Documents\&#1044;&#1086;&#1075;&#1086;&#1074;&#1086;&#1088;&#1099;\&#1058;&#1077;&#1093;&#1079;&#1072;&#1082;&#1072;&#1079;%20&#1064;&#1072;&#1083;&#1077;\&#1040;-&#1044;&#1077;&#1074;&#1077;&#1083;&#1086;&#1087;&#1084;&#1077;&#1085;&#1090;%20&#1064;&#1072;&#1083;&#1077;%20&#1075;&#1077;&#1085;&#1087;&#1086;&#1076;&#1088;&#1103;&#1076;\26.06.24\&#1055;&#1088;&#1080;&#1083;&#1086;&#1078;&#1077;&#1085;&#1080;&#1077;%20&#8470;%2013%20-%20&#1056;&#1077;&#1075;&#1083;&#1072;&#1084;&#1077;&#1085;&#1090;%2020_06_2024.docx" TargetMode="External"/><Relationship Id="rId41"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image" Target="media/image60.emf"/><Relationship Id="rId32" Type="http://schemas.openxmlformats.org/officeDocument/2006/relationships/hyperlink" Target="file:///C:\Users\tugareva.ms\Documents\&#1044;&#1086;&#1075;&#1086;&#1074;&#1086;&#1088;&#1099;\&#1058;&#1077;&#1093;&#1079;&#1072;&#1082;&#1072;&#1079;%20&#1064;&#1072;&#1083;&#1077;\&#1040;-&#1044;&#1077;&#1074;&#1077;&#1083;&#1086;&#1087;&#1084;&#1077;&#1085;&#1090;%20&#1064;&#1072;&#1083;&#1077;%20&#1075;&#1077;&#1085;&#1087;&#1086;&#1076;&#1088;&#1103;&#1076;\26.06.24\&#1055;&#1088;&#1080;&#1083;&#1086;&#1078;&#1077;&#1085;&#1080;&#1077;%20&#8470;%2013%20-%20&#1056;&#1077;&#1075;&#1083;&#1072;&#1084;&#1077;&#1085;&#1090;%2020_06_2024.docx" TargetMode="External"/><Relationship Id="rId37" Type="http://schemas.openxmlformats.org/officeDocument/2006/relationships/hyperlink" Target="file:///C:\Users\tugareva.ms\Documents\&#1044;&#1086;&#1075;&#1086;&#1074;&#1086;&#1088;&#1099;\&#1058;&#1077;&#1093;&#1079;&#1072;&#1082;&#1072;&#1079;%20&#1064;&#1072;&#1083;&#1077;\&#1040;-&#1044;&#1077;&#1074;&#1077;&#1083;&#1086;&#1087;&#1084;&#1077;&#1085;&#1090;%20&#1064;&#1072;&#1083;&#1077;%20&#1075;&#1077;&#1085;&#1087;&#1086;&#1076;&#1088;&#1103;&#1076;\26.06.24\&#1055;&#1088;&#1080;&#1083;&#1086;&#1078;&#1077;&#1085;&#1080;&#1077;%20&#8470;%2013%20-%20&#1056;&#1077;&#1075;&#1083;&#1072;&#1084;&#1077;&#1085;&#1090;%2020_06_2024.docx" TargetMode="External"/><Relationship Id="rId40" Type="http://schemas.openxmlformats.org/officeDocument/2006/relationships/hyperlink" Target="file:///C:\Users\tugareva.ms\Documents\&#1044;&#1086;&#1075;&#1086;&#1074;&#1086;&#1088;&#1099;\&#1058;&#1077;&#1093;&#1079;&#1072;&#1082;&#1072;&#1079;%20&#1064;&#1072;&#1083;&#1077;\&#1040;-&#1044;&#1077;&#1074;&#1077;&#1083;&#1086;&#1087;&#1084;&#1077;&#1085;&#1090;%20&#1064;&#1072;&#1083;&#1077;%20&#1075;&#1077;&#1085;&#1087;&#1086;&#1076;&#1088;&#1103;&#1076;\26.06.24\&#1055;&#1088;&#1080;&#1083;&#1086;&#1078;&#1077;&#1085;&#1080;&#1077;%20&#8470;%2013%20-%20&#1056;&#1077;&#1075;&#1083;&#1072;&#1084;&#1077;&#1085;&#1090;%2020_06_2024.docx" TargetMode="External"/><Relationship Id="rId45" Type="http://schemas.openxmlformats.org/officeDocument/2006/relationships/hyperlink" Target="https://internet.garant.ru/" TargetMode="Externa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yperlink" Target="file:///C:\Users\tugareva.ms\Documents\&#1044;&#1086;&#1075;&#1086;&#1074;&#1086;&#1088;&#1099;\&#1058;&#1077;&#1093;&#1079;&#1072;&#1082;&#1072;&#1079;%20&#1064;&#1072;&#1083;&#1077;\&#1040;-&#1044;&#1077;&#1074;&#1077;&#1083;&#1086;&#1087;&#1084;&#1077;&#1085;&#1090;%20&#1064;&#1072;&#1083;&#1077;%20&#1075;&#1077;&#1085;&#1087;&#1086;&#1076;&#1088;&#1103;&#1076;\26.06.24\&#1055;&#1088;&#1080;&#1083;&#1086;&#1078;&#1077;&#1085;&#1080;&#1077;%20&#8470;%2013%20-%20&#1056;&#1077;&#1075;&#1083;&#1072;&#1084;&#1077;&#1085;&#1090;%2020_06_2024.docx" TargetMode="External"/><Relationship Id="rId36" Type="http://schemas.openxmlformats.org/officeDocument/2006/relationships/hyperlink" Target="file:///C:\Users\tugareva.ms\Documents\&#1044;&#1086;&#1075;&#1086;&#1074;&#1086;&#1088;&#1099;\&#1058;&#1077;&#1093;&#1079;&#1072;&#1082;&#1072;&#1079;%20&#1064;&#1072;&#1083;&#1077;\&#1040;-&#1044;&#1077;&#1074;&#1077;&#1083;&#1086;&#1087;&#1084;&#1077;&#1085;&#1090;%20&#1064;&#1072;&#1083;&#1077;%20&#1075;&#1077;&#1085;&#1087;&#1086;&#1076;&#1088;&#1103;&#1076;\26.06.24\&#1055;&#1088;&#1080;&#1083;&#1086;&#1078;&#1077;&#1085;&#1080;&#1077;%20&#8470;%2013%20-%20&#1056;&#1077;&#1075;&#1083;&#1072;&#1084;&#1077;&#1085;&#1090;%2020_06_2024.docx" TargetMode="External"/><Relationship Id="rId10" Type="http://schemas.openxmlformats.org/officeDocument/2006/relationships/footer" Target="footer1.xml"/><Relationship Id="rId19" Type="http://schemas.openxmlformats.org/officeDocument/2006/relationships/image" Target="media/image4.emf"/><Relationship Id="rId31" Type="http://schemas.openxmlformats.org/officeDocument/2006/relationships/hyperlink" Target="file:///C:\Users\tugareva.ms\Documents\&#1044;&#1086;&#1075;&#1086;&#1074;&#1086;&#1088;&#1099;\&#1058;&#1077;&#1093;&#1079;&#1072;&#1082;&#1072;&#1079;%20&#1064;&#1072;&#1083;&#1077;\&#1040;-&#1044;&#1077;&#1074;&#1077;&#1083;&#1086;&#1087;&#1084;&#1077;&#1085;&#1090;%20&#1064;&#1072;&#1083;&#1077;%20&#1075;&#1077;&#1085;&#1087;&#1086;&#1076;&#1088;&#1103;&#1076;\26.06.24\&#1055;&#1088;&#1080;&#1083;&#1086;&#1078;&#1077;&#1085;&#1080;&#1077;%20&#8470;%2013%20-%20&#1056;&#1077;&#1075;&#1083;&#1072;&#1084;&#1077;&#1085;&#1090;%2020_06_2024.docx" TargetMode="External"/><Relationship Id="rId44"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mailto:info@a-developm.ru" TargetMode="External"/><Relationship Id="rId14" Type="http://schemas.openxmlformats.org/officeDocument/2006/relationships/image" Target="media/image10.emf"/><Relationship Id="rId22" Type="http://schemas.openxmlformats.org/officeDocument/2006/relationships/image" Target="media/image50.emf"/><Relationship Id="rId27" Type="http://schemas.openxmlformats.org/officeDocument/2006/relationships/hyperlink" Target="file:///C:\Users\tugareva.ms\Documents\&#1044;&#1086;&#1075;&#1086;&#1074;&#1086;&#1088;&#1099;\&#1058;&#1077;&#1093;&#1079;&#1072;&#1082;&#1072;&#1079;%20&#1064;&#1072;&#1083;&#1077;\&#1040;-&#1044;&#1077;&#1074;&#1077;&#1083;&#1086;&#1087;&#1084;&#1077;&#1085;&#1090;%20&#1064;&#1072;&#1083;&#1077;%20&#1075;&#1077;&#1085;&#1087;&#1086;&#1076;&#1088;&#1103;&#1076;\26.06.24\&#1055;&#1088;&#1080;&#1083;&#1086;&#1078;&#1077;&#1085;&#1080;&#1077;%20&#8470;%2013%20-%20&#1056;&#1077;&#1075;&#1083;&#1072;&#1084;&#1077;&#1085;&#1090;%2020_06_2024.docx" TargetMode="External"/><Relationship Id="rId30" Type="http://schemas.openxmlformats.org/officeDocument/2006/relationships/hyperlink" Target="file:///C:\Users\tugareva.ms\Documents\&#1044;&#1086;&#1075;&#1086;&#1074;&#1086;&#1088;&#1099;\&#1058;&#1077;&#1093;&#1079;&#1072;&#1082;&#1072;&#1079;%20&#1064;&#1072;&#1083;&#1077;\&#1040;-&#1044;&#1077;&#1074;&#1077;&#1083;&#1086;&#1087;&#1084;&#1077;&#1085;&#1090;%20&#1064;&#1072;&#1083;&#1077;%20&#1075;&#1077;&#1085;&#1087;&#1086;&#1076;&#1088;&#1103;&#1076;\26.06.24\&#1055;&#1088;&#1080;&#1083;&#1086;&#1078;&#1077;&#1085;&#1080;&#1077;%20&#8470;%2013%20-%20&#1056;&#1077;&#1075;&#1083;&#1072;&#1084;&#1077;&#1085;&#1090;%2020_06_2024.docx" TargetMode="External"/><Relationship Id="rId35" Type="http://schemas.openxmlformats.org/officeDocument/2006/relationships/hyperlink" Target="file:///C:\Users\tugareva.ms\Documents\&#1044;&#1086;&#1075;&#1086;&#1074;&#1086;&#1088;&#1099;\&#1058;&#1077;&#1093;&#1079;&#1072;&#1082;&#1072;&#1079;%20&#1064;&#1072;&#1083;&#1077;\&#1040;-&#1044;&#1077;&#1074;&#1077;&#1083;&#1086;&#1087;&#1084;&#1077;&#1085;&#1090;%20&#1064;&#1072;&#1083;&#1077;%20&#1075;&#1077;&#1085;&#1087;&#1086;&#1076;&#1088;&#1103;&#1076;\26.06.24\&#1055;&#1088;&#1080;&#1083;&#1086;&#1078;&#1077;&#1085;&#1080;&#1077;%20&#8470;%2013%20-%20&#1056;&#1077;&#1075;&#1083;&#1072;&#1084;&#1077;&#1085;&#1090;%2020_06_2024.docx" TargetMode="External"/><Relationship Id="rId43" Type="http://schemas.openxmlformats.org/officeDocument/2006/relationships/hyperlink" Target="https://internet.garant.ru/"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C7AB05-E27F-4F8A-9A50-FF314DB58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66</Pages>
  <Words>26516</Words>
  <Characters>151144</Characters>
  <Application>Microsoft Office Word</Application>
  <DocSecurity>0</DocSecurity>
  <Lines>1259</Lines>
  <Paragraphs>354</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177306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
  <cp:lastModifiedBy>Имаев Андрей Адольфович</cp:lastModifiedBy>
  <cp:revision>2</cp:revision>
  <dcterms:created xsi:type="dcterms:W3CDTF">2024-10-11T09:52:00Z</dcterms:created>
  <dcterms:modified xsi:type="dcterms:W3CDTF">2024-10-11T09:52:00Z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2023-06-16T06:45:57Z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17864d3b-4508-47c4-b7a1-0161550b2eff</vt:lpwstr>
  </property>
  <property fmtid="{D5CDD505-2E9C-101B-9397-08002B2CF9AE}" pid="7" name="MSIP_Label_defa4170-0d19-0005-0004-bc88714345d2_ActionId">
    <vt:lpwstr>bf379ec7-5ee6-4658-8e3d-09977ccaad7b</vt:lpwstr>
  </property>
  <property fmtid="{D5CDD505-2E9C-101B-9397-08002B2CF9AE}" pid="8" name="MSIP_Label_defa4170-0d19-0005-0004-bc88714345d2_ContentBits">
    <vt:lpwstr>0</vt:lpwstr>
  </property>
</Properties>
</file>